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jc w:val="center"/>
        <w:rPr>
          <w:b/>
          <w:sz w:val="36"/>
          <w:szCs w:val="36"/>
        </w:rPr>
      </w:pPr>
      <w:r>
        <w:rPr>
          <w:b/>
          <w:sz w:val="36"/>
          <w:szCs w:val="36"/>
        </w:rPr>
        <w:t xml:space="preserve">MERILA ZA IZBOR OPERACIJ </w:t>
      </w:r>
    </w:p>
    <w:p w:rsidR="00ED4E98" w:rsidRDefault="00ED4E98">
      <w:pPr>
        <w:jc w:val="center"/>
        <w:rPr>
          <w:b/>
          <w:sz w:val="36"/>
          <w:szCs w:val="36"/>
        </w:rPr>
      </w:pPr>
      <w:r>
        <w:rPr>
          <w:b/>
          <w:sz w:val="36"/>
          <w:szCs w:val="36"/>
        </w:rPr>
        <w:t xml:space="preserve">FINANCIRANIH IZ SREDSTEV </w:t>
      </w:r>
    </w:p>
    <w:p w:rsidR="00ED4E98" w:rsidRDefault="00ED4E98">
      <w:pPr>
        <w:jc w:val="center"/>
        <w:rPr>
          <w:b/>
          <w:sz w:val="36"/>
          <w:szCs w:val="36"/>
        </w:rPr>
      </w:pPr>
      <w:r>
        <w:rPr>
          <w:b/>
          <w:sz w:val="36"/>
          <w:szCs w:val="36"/>
        </w:rPr>
        <w:t>EVROPSKEGA SKLADA ZA REGIONALNI RAZVOJ</w:t>
      </w:r>
    </w:p>
    <w:p w:rsidR="00ED4E98" w:rsidRDefault="00ED4E98">
      <w:pPr>
        <w:jc w:val="center"/>
        <w:rPr>
          <w:b/>
          <w:sz w:val="36"/>
          <w:szCs w:val="36"/>
        </w:rPr>
      </w:pPr>
      <w:r>
        <w:rPr>
          <w:b/>
          <w:sz w:val="36"/>
          <w:szCs w:val="36"/>
        </w:rPr>
        <w:t xml:space="preserve">V OKVIRU </w:t>
      </w:r>
    </w:p>
    <w:p w:rsidR="00ED4E98" w:rsidRDefault="00ED4E98">
      <w:pPr>
        <w:jc w:val="center"/>
        <w:rPr>
          <w:b/>
          <w:sz w:val="36"/>
          <w:szCs w:val="36"/>
        </w:rPr>
      </w:pPr>
      <w:r>
        <w:rPr>
          <w:b/>
          <w:sz w:val="36"/>
          <w:szCs w:val="36"/>
        </w:rPr>
        <w:t xml:space="preserve">OPERATIVNEGA PROGRAMA KREPITVE REGIONALNIH RAZVOJNIH POTENCIALOV </w:t>
      </w:r>
    </w:p>
    <w:p w:rsidR="00ED4E98" w:rsidRDefault="00ED4E98">
      <w:pPr>
        <w:jc w:val="center"/>
        <w:rPr>
          <w:b/>
          <w:sz w:val="36"/>
          <w:szCs w:val="36"/>
        </w:rPr>
      </w:pPr>
      <w:r>
        <w:rPr>
          <w:b/>
          <w:sz w:val="36"/>
          <w:szCs w:val="36"/>
        </w:rPr>
        <w:t>ZA OBDOBJE 2007-2013</w:t>
      </w: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rPr>
          <w:szCs w:val="20"/>
        </w:rPr>
      </w:pPr>
    </w:p>
    <w:p w:rsidR="00ED4E98" w:rsidRDefault="00ED4E98">
      <w:pPr>
        <w:jc w:val="center"/>
        <w:rPr>
          <w:sz w:val="40"/>
          <w:szCs w:val="40"/>
        </w:rPr>
      </w:pPr>
    </w:p>
    <w:p w:rsidR="00ED4E98" w:rsidRDefault="00ED4E98">
      <w:pPr>
        <w:jc w:val="both"/>
        <w:rPr>
          <w:sz w:val="40"/>
          <w:szCs w:val="40"/>
        </w:rPr>
      </w:pPr>
    </w:p>
    <w:p w:rsidR="00ED4E98" w:rsidRDefault="00ED4E98">
      <w:pPr>
        <w:jc w:val="both"/>
        <w:rPr>
          <w:b/>
          <w:sz w:val="28"/>
          <w:szCs w:val="28"/>
        </w:rPr>
      </w:pPr>
    </w:p>
    <w:p w:rsidR="00ED4E98" w:rsidRDefault="00ED4E98">
      <w:pPr>
        <w:jc w:val="center"/>
        <w:rPr>
          <w:b/>
          <w:sz w:val="28"/>
          <w:szCs w:val="28"/>
        </w:rPr>
      </w:pPr>
      <w:r>
        <w:rPr>
          <w:b/>
          <w:sz w:val="28"/>
          <w:szCs w:val="28"/>
        </w:rPr>
        <w:t>Zgodovina dokumenta</w:t>
      </w:r>
    </w:p>
    <w:p w:rsidR="00ED4E98" w:rsidRDefault="00ED4E98">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6584"/>
      </w:tblGrid>
      <w:tr w:rsidR="00ED4E98">
        <w:tc>
          <w:tcPr>
            <w:tcW w:w="1188" w:type="dxa"/>
          </w:tcPr>
          <w:p w:rsidR="00ED4E98" w:rsidRDefault="00ED4E98">
            <w:pPr>
              <w:jc w:val="both"/>
              <w:rPr>
                <w:b/>
              </w:rPr>
            </w:pPr>
            <w:r>
              <w:rPr>
                <w:b/>
              </w:rPr>
              <w:t>Verzija</w:t>
            </w:r>
          </w:p>
        </w:tc>
        <w:tc>
          <w:tcPr>
            <w:tcW w:w="1440" w:type="dxa"/>
          </w:tcPr>
          <w:p w:rsidR="00ED4E98" w:rsidRDefault="00ED4E98">
            <w:pPr>
              <w:jc w:val="both"/>
              <w:rPr>
                <w:b/>
              </w:rPr>
            </w:pPr>
            <w:r>
              <w:rPr>
                <w:b/>
              </w:rPr>
              <w:t>Datum</w:t>
            </w:r>
          </w:p>
        </w:tc>
        <w:tc>
          <w:tcPr>
            <w:tcW w:w="6584" w:type="dxa"/>
          </w:tcPr>
          <w:p w:rsidR="00ED4E98" w:rsidRDefault="00ED4E98">
            <w:pPr>
              <w:jc w:val="both"/>
              <w:rPr>
                <w:b/>
              </w:rPr>
            </w:pPr>
            <w:r>
              <w:rPr>
                <w:b/>
              </w:rPr>
              <w:t>Komentar</w:t>
            </w:r>
          </w:p>
        </w:tc>
      </w:tr>
      <w:tr w:rsidR="00ED4E98">
        <w:tc>
          <w:tcPr>
            <w:tcW w:w="1188" w:type="dxa"/>
          </w:tcPr>
          <w:p w:rsidR="00ED4E98" w:rsidRDefault="00ED4E98">
            <w:pPr>
              <w:jc w:val="both"/>
            </w:pPr>
            <w:r>
              <w:t>1.0</w:t>
            </w:r>
          </w:p>
        </w:tc>
        <w:tc>
          <w:tcPr>
            <w:tcW w:w="1440" w:type="dxa"/>
          </w:tcPr>
          <w:p w:rsidR="00ED4E98" w:rsidRDefault="00ED4E98">
            <w:pPr>
              <w:jc w:val="both"/>
            </w:pPr>
            <w:r>
              <w:t>15.1</w:t>
            </w:r>
            <w:r w:rsidR="00F5533F">
              <w:t>1</w:t>
            </w:r>
            <w:r>
              <w:t>.2007</w:t>
            </w:r>
          </w:p>
        </w:tc>
        <w:tc>
          <w:tcPr>
            <w:tcW w:w="6584" w:type="dxa"/>
          </w:tcPr>
          <w:p w:rsidR="00ED4E98" w:rsidRDefault="00ED4E98">
            <w:pPr>
              <w:jc w:val="both"/>
            </w:pPr>
            <w:r>
              <w:t>Merila posredovana v potrditev na NO 6.12.2007</w:t>
            </w:r>
          </w:p>
        </w:tc>
      </w:tr>
      <w:tr w:rsidR="00ED4E98">
        <w:trPr>
          <w:trHeight w:val="1835"/>
        </w:trPr>
        <w:tc>
          <w:tcPr>
            <w:tcW w:w="1188" w:type="dxa"/>
          </w:tcPr>
          <w:p w:rsidR="00ED4E98" w:rsidRDefault="00ED4E98">
            <w:pPr>
              <w:jc w:val="both"/>
            </w:pPr>
            <w:r>
              <w:t>1.1</w:t>
            </w:r>
          </w:p>
        </w:tc>
        <w:tc>
          <w:tcPr>
            <w:tcW w:w="1440" w:type="dxa"/>
          </w:tcPr>
          <w:p w:rsidR="00ED4E98" w:rsidRDefault="00ED4E98">
            <w:pPr>
              <w:jc w:val="both"/>
            </w:pPr>
            <w:r>
              <w:t>6.12.2007</w:t>
            </w:r>
          </w:p>
        </w:tc>
        <w:tc>
          <w:tcPr>
            <w:tcW w:w="6584" w:type="dxa"/>
          </w:tcPr>
          <w:p w:rsidR="00ED4E98" w:rsidRDefault="00ED4E98">
            <w:pPr>
              <w:widowControl w:val="0"/>
              <w:autoSpaceDE w:val="0"/>
              <w:autoSpaceDN w:val="0"/>
              <w:adjustRightInd w:val="0"/>
              <w:jc w:val="both"/>
              <w:rPr>
                <w:rFonts w:cs="Arial"/>
              </w:rPr>
            </w:pPr>
            <w:r>
              <w:t xml:space="preserve">Merila potrjena na NO 6.12.2007 v skladu z Zapisnikom NO </w:t>
            </w:r>
            <w:r>
              <w:rPr>
                <w:rFonts w:cs="Arial"/>
              </w:rPr>
              <w:t>Sklep št. 6: Nadzorni odbor se je seznanil in potrdil Merila za izbor operacij, financiranih iz sredstev evropskega sklada za regionalni razvoj v okviru Operativnega programa krepitve regionaln</w:t>
            </w:r>
            <w:r>
              <w:t xml:space="preserve">ih razvojnih potencialov </w:t>
            </w:r>
            <w:r>
              <w:rPr>
                <w:rFonts w:cs="Arial"/>
              </w:rPr>
              <w:t>za obdobje 2007-2013</w:t>
            </w:r>
            <w:r>
              <w:t>.</w:t>
            </w:r>
            <w:r>
              <w:rPr>
                <w:rFonts w:cs="Arial"/>
              </w:rPr>
              <w:t xml:space="preserve"> Nadzorni odbor zadolži Organ upravljanja, da v desetih dneh dopolni gradivo z vsemi relevantnimi predlogi, ki so bili predlagani v razpravi. </w:t>
            </w:r>
          </w:p>
        </w:tc>
      </w:tr>
      <w:tr w:rsidR="005B5AAB">
        <w:trPr>
          <w:trHeight w:val="676"/>
        </w:trPr>
        <w:tc>
          <w:tcPr>
            <w:tcW w:w="1188" w:type="dxa"/>
          </w:tcPr>
          <w:p w:rsidR="005B5AAB" w:rsidRPr="00835D47" w:rsidRDefault="005B5AAB">
            <w:pPr>
              <w:jc w:val="both"/>
            </w:pPr>
            <w:r w:rsidRPr="00835D47">
              <w:t>2.0</w:t>
            </w:r>
          </w:p>
        </w:tc>
        <w:tc>
          <w:tcPr>
            <w:tcW w:w="1440" w:type="dxa"/>
          </w:tcPr>
          <w:p w:rsidR="005B5AAB" w:rsidRPr="00835D47" w:rsidRDefault="005B5AAB">
            <w:pPr>
              <w:jc w:val="both"/>
            </w:pPr>
            <w:r w:rsidRPr="00835D47">
              <w:t>1</w:t>
            </w:r>
            <w:r w:rsidR="00835D47" w:rsidRPr="00835D47">
              <w:t>4</w:t>
            </w:r>
            <w:r w:rsidRPr="00835D47">
              <w:t>.02.2008</w:t>
            </w:r>
          </w:p>
        </w:tc>
        <w:tc>
          <w:tcPr>
            <w:tcW w:w="6584" w:type="dxa"/>
          </w:tcPr>
          <w:p w:rsidR="005B5AAB" w:rsidRPr="00835D47" w:rsidRDefault="005B5AAB">
            <w:pPr>
              <w:widowControl w:val="0"/>
              <w:autoSpaceDE w:val="0"/>
              <w:autoSpaceDN w:val="0"/>
              <w:adjustRightInd w:val="0"/>
              <w:jc w:val="both"/>
            </w:pPr>
            <w:r w:rsidRPr="00835D47">
              <w:t xml:space="preserve">Merila </w:t>
            </w:r>
            <w:r w:rsidR="001521B2">
              <w:t>potrjena na 1. dopisni</w:t>
            </w:r>
            <w:r w:rsidRPr="00835D47">
              <w:t xml:space="preserve"> sejo NO od 1</w:t>
            </w:r>
            <w:r w:rsidR="00835D47" w:rsidRPr="00835D47">
              <w:t>4</w:t>
            </w:r>
            <w:r w:rsidRPr="00835D47">
              <w:t>.02.2008 do 2</w:t>
            </w:r>
            <w:r w:rsidR="00835D47" w:rsidRPr="00835D47">
              <w:t>7</w:t>
            </w:r>
            <w:r w:rsidRPr="00835D47">
              <w:t>.02.2008</w:t>
            </w:r>
            <w:r w:rsidR="001521B2">
              <w:t>.</w:t>
            </w:r>
          </w:p>
        </w:tc>
      </w:tr>
      <w:tr w:rsidR="006303D0">
        <w:trPr>
          <w:trHeight w:val="1250"/>
        </w:trPr>
        <w:tc>
          <w:tcPr>
            <w:tcW w:w="1188" w:type="dxa"/>
          </w:tcPr>
          <w:p w:rsidR="006303D0" w:rsidRDefault="006303D0">
            <w:pPr>
              <w:jc w:val="both"/>
            </w:pPr>
            <w:r>
              <w:t>3.0</w:t>
            </w:r>
          </w:p>
        </w:tc>
        <w:tc>
          <w:tcPr>
            <w:tcW w:w="1440" w:type="dxa"/>
          </w:tcPr>
          <w:p w:rsidR="006303D0" w:rsidRDefault="006303D0">
            <w:pPr>
              <w:jc w:val="both"/>
            </w:pPr>
            <w:r>
              <w:t>30.05.2008</w:t>
            </w:r>
          </w:p>
        </w:tc>
        <w:tc>
          <w:tcPr>
            <w:tcW w:w="6584" w:type="dxa"/>
          </w:tcPr>
          <w:p w:rsidR="006303D0" w:rsidRDefault="006303D0">
            <w:pPr>
              <w:widowControl w:val="0"/>
              <w:autoSpaceDE w:val="0"/>
              <w:autoSpaceDN w:val="0"/>
              <w:adjustRightInd w:val="0"/>
              <w:jc w:val="both"/>
            </w:pPr>
            <w:r>
              <w:t xml:space="preserve">Merila posredovana na 2. redno sejo NO OP RR in ROPI 30.05.2008. </w:t>
            </w:r>
          </w:p>
          <w:p w:rsidR="006303D0" w:rsidRDefault="006303D0">
            <w:pPr>
              <w:widowControl w:val="0"/>
              <w:autoSpaceDE w:val="0"/>
              <w:autoSpaceDN w:val="0"/>
              <w:adjustRightInd w:val="0"/>
              <w:jc w:val="both"/>
            </w:pPr>
            <w:r>
              <w:t>V skladu s sklepom Zapisnika št. 5  2. redne seje NO OP RR in OP ROPI merila niso bila potrjena.</w:t>
            </w:r>
          </w:p>
        </w:tc>
      </w:tr>
      <w:tr w:rsidR="006303D0">
        <w:trPr>
          <w:trHeight w:val="711"/>
        </w:trPr>
        <w:tc>
          <w:tcPr>
            <w:tcW w:w="1188" w:type="dxa"/>
          </w:tcPr>
          <w:p w:rsidR="006303D0" w:rsidRPr="00835D47" w:rsidRDefault="006303D0">
            <w:pPr>
              <w:jc w:val="both"/>
            </w:pPr>
            <w:r>
              <w:t>3.1</w:t>
            </w:r>
          </w:p>
        </w:tc>
        <w:tc>
          <w:tcPr>
            <w:tcW w:w="1440" w:type="dxa"/>
          </w:tcPr>
          <w:p w:rsidR="006303D0" w:rsidRPr="00835D47" w:rsidRDefault="00C526ED">
            <w:pPr>
              <w:jc w:val="both"/>
            </w:pPr>
            <w:r>
              <w:t>24.12</w:t>
            </w:r>
            <w:r w:rsidR="006303D0">
              <w:t>.2009</w:t>
            </w:r>
          </w:p>
        </w:tc>
        <w:tc>
          <w:tcPr>
            <w:tcW w:w="6584" w:type="dxa"/>
          </w:tcPr>
          <w:p w:rsidR="006303D0" w:rsidRPr="00835D47" w:rsidRDefault="006303D0">
            <w:pPr>
              <w:widowControl w:val="0"/>
              <w:autoSpaceDE w:val="0"/>
              <w:autoSpaceDN w:val="0"/>
              <w:adjustRightInd w:val="0"/>
              <w:jc w:val="both"/>
            </w:pPr>
            <w:r>
              <w:t xml:space="preserve">Merila </w:t>
            </w:r>
            <w:r w:rsidR="00C526ED">
              <w:t>potrjena</w:t>
            </w:r>
            <w:r>
              <w:t xml:space="preserve"> na </w:t>
            </w:r>
            <w:r w:rsidR="00C526ED">
              <w:t>2. dopisni seji</w:t>
            </w:r>
            <w:r>
              <w:t xml:space="preserve"> NO</w:t>
            </w:r>
            <w:r w:rsidR="008D4E36">
              <w:t xml:space="preserve"> OP RR in OP ROPI</w:t>
            </w:r>
            <w:r w:rsidR="00C526ED">
              <w:t>, ki je potekala</w:t>
            </w:r>
            <w:r>
              <w:t xml:space="preserve"> od 11.12.2009 do 24.12.2009</w:t>
            </w:r>
            <w:r w:rsidR="00C526ED">
              <w:t>.</w:t>
            </w:r>
          </w:p>
        </w:tc>
      </w:tr>
      <w:tr w:rsidR="00BD5E22">
        <w:trPr>
          <w:trHeight w:val="711"/>
        </w:trPr>
        <w:tc>
          <w:tcPr>
            <w:tcW w:w="1188" w:type="dxa"/>
            <w:tcBorders>
              <w:top w:val="single" w:sz="4" w:space="0" w:color="auto"/>
              <w:left w:val="single" w:sz="4" w:space="0" w:color="auto"/>
              <w:bottom w:val="single" w:sz="4" w:space="0" w:color="auto"/>
              <w:right w:val="single" w:sz="4" w:space="0" w:color="auto"/>
            </w:tcBorders>
          </w:tcPr>
          <w:p w:rsidR="00BD5E22" w:rsidRPr="00835D47" w:rsidRDefault="00BD5E22" w:rsidP="00F47ADF">
            <w:pPr>
              <w:jc w:val="both"/>
            </w:pPr>
            <w:r>
              <w:t>4.0</w:t>
            </w:r>
          </w:p>
        </w:tc>
        <w:tc>
          <w:tcPr>
            <w:tcW w:w="1440" w:type="dxa"/>
            <w:tcBorders>
              <w:top w:val="single" w:sz="4" w:space="0" w:color="auto"/>
              <w:left w:val="single" w:sz="4" w:space="0" w:color="auto"/>
              <w:bottom w:val="single" w:sz="4" w:space="0" w:color="auto"/>
              <w:right w:val="single" w:sz="4" w:space="0" w:color="auto"/>
            </w:tcBorders>
          </w:tcPr>
          <w:p w:rsidR="00BD5E22" w:rsidRPr="00835D47" w:rsidRDefault="003040FC" w:rsidP="00F47ADF">
            <w:pPr>
              <w:jc w:val="both"/>
            </w:pPr>
            <w:r>
              <w:t>4</w:t>
            </w:r>
            <w:r w:rsidR="00FD3FDB">
              <w:t>.</w:t>
            </w:r>
            <w:r>
              <w:t>6</w:t>
            </w:r>
            <w:r w:rsidR="00BD5E22">
              <w:t>.2010</w:t>
            </w:r>
          </w:p>
        </w:tc>
        <w:tc>
          <w:tcPr>
            <w:tcW w:w="6584" w:type="dxa"/>
            <w:tcBorders>
              <w:top w:val="single" w:sz="4" w:space="0" w:color="auto"/>
              <w:left w:val="single" w:sz="4" w:space="0" w:color="auto"/>
              <w:bottom w:val="single" w:sz="4" w:space="0" w:color="auto"/>
              <w:right w:val="single" w:sz="4" w:space="0" w:color="auto"/>
            </w:tcBorders>
          </w:tcPr>
          <w:p w:rsidR="00BD5E22" w:rsidRPr="00835D47" w:rsidRDefault="00FD3FDB" w:rsidP="00F47ADF">
            <w:pPr>
              <w:widowControl w:val="0"/>
              <w:autoSpaceDE w:val="0"/>
              <w:autoSpaceDN w:val="0"/>
              <w:adjustRightInd w:val="0"/>
              <w:jc w:val="both"/>
            </w:pPr>
            <w:r>
              <w:t xml:space="preserve">Merila </w:t>
            </w:r>
            <w:r w:rsidR="003040FC">
              <w:t>potrjena</w:t>
            </w:r>
            <w:r>
              <w:t xml:space="preserve"> na NO 4.6.2010</w:t>
            </w:r>
          </w:p>
        </w:tc>
      </w:tr>
      <w:tr w:rsidR="00F71AF4">
        <w:trPr>
          <w:trHeight w:val="711"/>
        </w:trPr>
        <w:tc>
          <w:tcPr>
            <w:tcW w:w="1188" w:type="dxa"/>
            <w:tcBorders>
              <w:top w:val="single" w:sz="4" w:space="0" w:color="auto"/>
              <w:left w:val="single" w:sz="4" w:space="0" w:color="auto"/>
              <w:bottom w:val="single" w:sz="4" w:space="0" w:color="auto"/>
              <w:right w:val="single" w:sz="4" w:space="0" w:color="auto"/>
            </w:tcBorders>
          </w:tcPr>
          <w:p w:rsidR="00F71AF4" w:rsidRDefault="009C3BE0" w:rsidP="00F47ADF">
            <w:pPr>
              <w:jc w:val="both"/>
            </w:pPr>
            <w:r>
              <w:t>4.1</w:t>
            </w:r>
          </w:p>
        </w:tc>
        <w:tc>
          <w:tcPr>
            <w:tcW w:w="1440" w:type="dxa"/>
            <w:tcBorders>
              <w:top w:val="single" w:sz="4" w:space="0" w:color="auto"/>
              <w:left w:val="single" w:sz="4" w:space="0" w:color="auto"/>
              <w:bottom w:val="single" w:sz="4" w:space="0" w:color="auto"/>
              <w:right w:val="single" w:sz="4" w:space="0" w:color="auto"/>
            </w:tcBorders>
          </w:tcPr>
          <w:p w:rsidR="00F71AF4" w:rsidRDefault="00DB4BAD" w:rsidP="00F47ADF">
            <w:pPr>
              <w:jc w:val="both"/>
            </w:pPr>
            <w:r>
              <w:t>23</w:t>
            </w:r>
            <w:r w:rsidR="009C3BE0">
              <w:t>.7.2010</w:t>
            </w:r>
          </w:p>
        </w:tc>
        <w:tc>
          <w:tcPr>
            <w:tcW w:w="6584" w:type="dxa"/>
            <w:tcBorders>
              <w:top w:val="single" w:sz="4" w:space="0" w:color="auto"/>
              <w:left w:val="single" w:sz="4" w:space="0" w:color="auto"/>
              <w:bottom w:val="single" w:sz="4" w:space="0" w:color="auto"/>
              <w:right w:val="single" w:sz="4" w:space="0" w:color="auto"/>
            </w:tcBorders>
          </w:tcPr>
          <w:p w:rsidR="00F71AF4" w:rsidRDefault="009C3BE0" w:rsidP="00F47ADF">
            <w:pPr>
              <w:widowControl w:val="0"/>
              <w:autoSpaceDE w:val="0"/>
              <w:autoSpaceDN w:val="0"/>
              <w:adjustRightInd w:val="0"/>
              <w:jc w:val="both"/>
            </w:pPr>
            <w:r>
              <w:t xml:space="preserve">Merila </w:t>
            </w:r>
            <w:r w:rsidR="00DB4BAD">
              <w:t>potrjena</w:t>
            </w:r>
            <w:r>
              <w:t xml:space="preserve"> na 3. dopisn</w:t>
            </w:r>
            <w:r w:rsidR="00DB4BAD">
              <w:t>i</w:t>
            </w:r>
            <w:r>
              <w:t xml:space="preserve"> sej</w:t>
            </w:r>
            <w:r w:rsidR="00DB4BAD">
              <w:t>i</w:t>
            </w:r>
            <w:r>
              <w:t xml:space="preserve"> NO OP RR in ROPI</w:t>
            </w:r>
            <w:r w:rsidR="00B37B4C">
              <w:t>, ki je sklicana od 9. julija 2010 do 23. julija 2010</w:t>
            </w:r>
          </w:p>
        </w:tc>
      </w:tr>
    </w:tbl>
    <w:p w:rsidR="00ED4E98" w:rsidRDefault="00ED4E98">
      <w:pPr>
        <w:ind w:left="708"/>
        <w:jc w:val="both"/>
        <w:rPr>
          <w:b/>
        </w:rPr>
      </w:pPr>
      <w:r>
        <w:rPr>
          <w:b/>
        </w:rPr>
        <w:br w:type="page"/>
      </w:r>
      <w:r>
        <w:rPr>
          <w:b/>
        </w:rPr>
        <w:lastRenderedPageBreak/>
        <w:t>UVOD</w:t>
      </w:r>
    </w:p>
    <w:p w:rsidR="00ED4E98" w:rsidRDefault="00ED4E98">
      <w:pPr>
        <w:jc w:val="both"/>
        <w:rPr>
          <w:b/>
          <w:sz w:val="28"/>
          <w:szCs w:val="28"/>
        </w:rPr>
      </w:pPr>
    </w:p>
    <w:p w:rsidR="00ED4E98" w:rsidRDefault="00ED4E98">
      <w:pPr>
        <w:jc w:val="both"/>
      </w:pPr>
      <w:r>
        <w:t>Namen Operativnega programa krepitev regionalnih razvojnih potencialov za obdobje 2007-2013 (v nadaljevanju OP RR) je podpirati tiste usmeritve, ki povečujejo konkurenčnost, gospodarsko in teritorialno kohezijo oziroma zmanjšujejo regionalne razlike in vse to v skladu z načeli trajnostnega razvoja. Ključna usmeritev v izvajanju OP RR je torej doseči naslednji cilj:</w:t>
      </w:r>
    </w:p>
    <w:p w:rsidR="00ED4E98" w:rsidRDefault="00ED4E98">
      <w:pPr>
        <w:jc w:val="both"/>
        <w:rPr>
          <w:rFonts w:eastAsia="Arial Unicode MS"/>
        </w:rPr>
      </w:pPr>
    </w:p>
    <w:p w:rsidR="00ED4E98" w:rsidRDefault="00ED4E98">
      <w:pPr>
        <w:jc w:val="center"/>
        <w:rPr>
          <w:b/>
          <w:i/>
        </w:rPr>
      </w:pPr>
      <w:r>
        <w:rPr>
          <w:b/>
          <w:i/>
        </w:rPr>
        <w:t>Inovativna, dinamična in odprta Slovenija, z razvitimi regijami in konkurenčnim, na znanju temelječem, gospodarstvom</w:t>
      </w:r>
      <w:r>
        <w:rPr>
          <w:rFonts w:eastAsia="Arial Unicode MS"/>
          <w:b/>
          <w:i/>
        </w:rPr>
        <w:t>.</w:t>
      </w:r>
    </w:p>
    <w:p w:rsidR="00ED4E98" w:rsidRDefault="00ED4E98"/>
    <w:p w:rsidR="00ED4E98" w:rsidRDefault="00ED4E98">
      <w:pPr>
        <w:jc w:val="both"/>
      </w:pPr>
      <w:r>
        <w:t>Pri tem si bo Slovenija prizadevala z razpoložljivimi sredstvi doseči čim večje učinke, še posebej na dolgi rok, torej s krepitvijo konkurenčnosti in ustvarjanjem pogojev za trajno gospodarsko rast. To pomeni, da se bodo sredstva usmerjala samo v tista področja oz. segmente, kjer trg danih dobrin oz. storitev ne zagotavlja dovolj učinkovito. Poleg načela partnerstva, komplementarnosti in proporcionalnosti bodo pri izvajanju programa upoštevana tudi načela enakosti (se ne bodo ustvarjale okoliščine, ki bi pomenile diskriminacijo znotraj iste ciljne skupine), načelo transparentnosti ter načelo konkurence. Načelu subsidiarnosti bo v obdobju 2007-2013 sploh dana posebna teža, saj bo v okviru OP RR prišlo do prenosa odločanja na nižje ravni za določene prioritete, s čimer bo prišlo do bistveno okrepljenega partnerstva med lokalno-regionalno in državno ravnjo.</w:t>
      </w:r>
    </w:p>
    <w:p w:rsidR="00ED4E98" w:rsidRDefault="00ED4E98"/>
    <w:p w:rsidR="00ED4E98" w:rsidRDefault="00ED4E98">
      <w:r>
        <w:t>OP RR, poleg tehnične pomoči, sestavljajo še štiri razvojne prioritete:</w:t>
      </w:r>
    </w:p>
    <w:p w:rsidR="00ED4E98" w:rsidRDefault="00ED4E98">
      <w:pPr>
        <w:numPr>
          <w:ilvl w:val="0"/>
          <w:numId w:val="31"/>
        </w:numPr>
      </w:pPr>
      <w:r>
        <w:t>Konkurenčnost podjetij in raziskovalna odličnost,</w:t>
      </w:r>
    </w:p>
    <w:p w:rsidR="00ED4E98" w:rsidRDefault="00ED4E98">
      <w:pPr>
        <w:numPr>
          <w:ilvl w:val="0"/>
          <w:numId w:val="31"/>
        </w:numPr>
      </w:pPr>
      <w:r>
        <w:t>Gospodarsko-razvojna infrastruktura,</w:t>
      </w:r>
    </w:p>
    <w:p w:rsidR="00ED4E98" w:rsidRDefault="00ED4E98">
      <w:pPr>
        <w:numPr>
          <w:ilvl w:val="0"/>
          <w:numId w:val="31"/>
        </w:numPr>
      </w:pPr>
      <w:r>
        <w:t>Povezovanje naravnih in kulturnih potencialov,</w:t>
      </w:r>
    </w:p>
    <w:p w:rsidR="00ED4E98" w:rsidRDefault="00ED4E98">
      <w:pPr>
        <w:numPr>
          <w:ilvl w:val="0"/>
          <w:numId w:val="31"/>
        </w:numPr>
      </w:pPr>
      <w:r>
        <w:t>Razvoj regij.</w:t>
      </w:r>
    </w:p>
    <w:p w:rsidR="00ED4E98" w:rsidRDefault="00ED4E98">
      <w:pPr>
        <w:jc w:val="both"/>
      </w:pPr>
    </w:p>
    <w:p w:rsidR="00ED4E98" w:rsidRDefault="00ED4E98">
      <w:pPr>
        <w:jc w:val="both"/>
        <w:rPr>
          <w:rStyle w:val="Krepko"/>
          <w:b w:val="0"/>
          <w:szCs w:val="22"/>
        </w:rPr>
      </w:pPr>
      <w:r>
        <w:rPr>
          <w:rStyle w:val="Krepko"/>
          <w:b w:val="0"/>
          <w:szCs w:val="22"/>
        </w:rPr>
        <w:t>Najširše oblikovana merila za izbor operacij, financiranih iz Evropskega sklada za regionalni razvoj (v nadaljevanju ESRR) niso izključna in omogočajo:</w:t>
      </w:r>
      <w:r>
        <w:t xml:space="preserve"> </w:t>
      </w:r>
    </w:p>
    <w:p w:rsidR="00ED4E98" w:rsidRDefault="00ED4E98">
      <w:pPr>
        <w:jc w:val="both"/>
        <w:rPr>
          <w:rStyle w:val="Krepko"/>
          <w:b w:val="0"/>
          <w:szCs w:val="22"/>
        </w:rPr>
      </w:pPr>
    </w:p>
    <w:p w:rsidR="00ED4E98" w:rsidRDefault="00ED4E98">
      <w:pPr>
        <w:numPr>
          <w:ilvl w:val="0"/>
          <w:numId w:val="38"/>
        </w:numPr>
        <w:tabs>
          <w:tab w:val="clear" w:pos="1065"/>
          <w:tab w:val="num" w:pos="720"/>
        </w:tabs>
        <w:autoSpaceDE w:val="0"/>
        <w:autoSpaceDN w:val="0"/>
        <w:adjustRightInd w:val="0"/>
        <w:spacing w:line="240" w:lineRule="atLeast"/>
        <w:jc w:val="both"/>
        <w:rPr>
          <w:color w:val="000000"/>
        </w:rPr>
      </w:pPr>
      <w:r>
        <w:rPr>
          <w:color w:val="000000"/>
        </w:rPr>
        <w:t xml:space="preserve">uresničevanje ciljev razvojne prioritete in sinergijskih učinkov OP RR, </w:t>
      </w:r>
    </w:p>
    <w:p w:rsidR="00ED4E98" w:rsidRDefault="00ED4E98">
      <w:pPr>
        <w:numPr>
          <w:ilvl w:val="0"/>
          <w:numId w:val="38"/>
        </w:numPr>
        <w:tabs>
          <w:tab w:val="clear" w:pos="1065"/>
          <w:tab w:val="num" w:pos="720"/>
        </w:tabs>
        <w:autoSpaceDE w:val="0"/>
        <w:autoSpaceDN w:val="0"/>
        <w:adjustRightInd w:val="0"/>
        <w:spacing w:line="240" w:lineRule="atLeast"/>
        <w:ind w:left="720" w:hanging="360"/>
        <w:jc w:val="both"/>
        <w:rPr>
          <w:color w:val="000000"/>
        </w:rPr>
      </w:pPr>
      <w:r>
        <w:rPr>
          <w:color w:val="000000"/>
        </w:rPr>
        <w:t>uresničevanje ciljev horizontalnih politik, ki se smiselno uporabljajo v skladu z določili OP RR.</w:t>
      </w:r>
    </w:p>
    <w:p w:rsidR="00ED4E98" w:rsidRDefault="00ED4E98">
      <w:pPr>
        <w:autoSpaceDE w:val="0"/>
        <w:autoSpaceDN w:val="0"/>
        <w:adjustRightInd w:val="0"/>
        <w:spacing w:line="240" w:lineRule="atLeast"/>
        <w:rPr>
          <w:rStyle w:val="Krepko"/>
          <w:b w:val="0"/>
          <w:bCs w:val="0"/>
          <w:color w:val="000000"/>
        </w:rPr>
      </w:pPr>
    </w:p>
    <w:p w:rsidR="00ED4E98" w:rsidRDefault="00ED4E98">
      <w:pPr>
        <w:autoSpaceDE w:val="0"/>
        <w:autoSpaceDN w:val="0"/>
        <w:adjustRightInd w:val="0"/>
        <w:spacing w:line="240" w:lineRule="atLeast"/>
        <w:jc w:val="both"/>
        <w:rPr>
          <w:rStyle w:val="Krepko"/>
          <w:b w:val="0"/>
          <w:bCs w:val="0"/>
          <w:color w:val="000000"/>
        </w:rPr>
      </w:pPr>
      <w:r>
        <w:t xml:space="preserve">V okviru najširše oblikovanih meril za izbor operacij ter s tem povezanih ciljev je doseganje usklajenosti med OP RR in Operativnim programom razvoja človeških virov za obdobje 2007-2013 (v nadaljevanju </w:t>
      </w:r>
      <w:r w:rsidR="009F3B67">
        <w:t>OP RČV</w:t>
      </w:r>
      <w:r>
        <w:t xml:space="preserve">) izjemnega pomena, saj brez medsebojnega dopolnjevanja aktivnosti iz obeh operativnih programov ne bo možno doseči zastavljenih ciljev, ne v enem, ne v drugem operativnem programu. </w:t>
      </w:r>
      <w:r w:rsidR="009F3B67">
        <w:t>OP RČV</w:t>
      </w:r>
      <w:r>
        <w:t xml:space="preserve"> namreč zagotavlja investicije v človeške vire in tudi izobraževalne sisteme, brez katerih pretežno materialne investicije v okviru OP RR sploh ne morejo delovati oz. vsaj ne morejo uspešno in učinkovito delovati. Zato je naloga pristojnih služb in še posebej organa upravljanja, da se v fazi izvedbe zagotavlja medsebojno komplementarnost izvajanja operativnih programov.</w:t>
      </w:r>
    </w:p>
    <w:p w:rsidR="00ED4E98" w:rsidRDefault="00ED4E98">
      <w:pPr>
        <w:autoSpaceDE w:val="0"/>
        <w:autoSpaceDN w:val="0"/>
        <w:adjustRightInd w:val="0"/>
        <w:spacing w:line="240" w:lineRule="atLeast"/>
        <w:rPr>
          <w:rStyle w:val="Krepko"/>
          <w:b w:val="0"/>
          <w:bCs w:val="0"/>
          <w:color w:val="000000"/>
        </w:rPr>
      </w:pPr>
    </w:p>
    <w:p w:rsidR="00ED4E98" w:rsidRDefault="00ED4E98">
      <w:pPr>
        <w:pStyle w:val="Telobesedila"/>
      </w:pPr>
      <w:r>
        <w:rPr>
          <w:rStyle w:val="Krepko"/>
          <w:b w:val="0"/>
          <w:bCs w:val="0"/>
          <w:color w:val="000000"/>
        </w:rPr>
        <w:lastRenderedPageBreak/>
        <w:t xml:space="preserve">V nadaljevanju so tako predstavljena najširše opredeljena merila za izbor operacij v okviru razvojnih prioritet (prednostnih usmeritev), medtem ko se </w:t>
      </w:r>
      <w:r>
        <w:rPr>
          <w:rStyle w:val="Krepko"/>
          <w:b w:val="0"/>
        </w:rPr>
        <w:t xml:space="preserve">podrobnejša merila (specifična merila) za izvajanje posameznih aktivnosti opredelijo na ravni vsakega posameznega in specifičnega načina izbora operacij. Organ upravljanja (v nadaljevanju OU) je v nadaljnjem, bolj specifičnem sistemu opredeljevanja meril, v okviru vsakokratnega in posameznega izbora operacij, zavezan k zagotavljanju ciljev in namenov smiselnega, povezovanja specifičnih meril, z najširše opredeljenimi merili, kot to izhaja iz tega dokumenta. </w:t>
      </w:r>
      <w:r>
        <w:rPr>
          <w:rStyle w:val="Krepko"/>
          <w:b w:val="0"/>
          <w:bCs w:val="0"/>
          <w:color w:val="000000"/>
        </w:rPr>
        <w:t xml:space="preserve">Posamezen izbor operacij </w:t>
      </w:r>
      <w:r>
        <w:t xml:space="preserve">je povezan z doseganjem ciljev ustrezne razvojne prioritete OP RR in </w:t>
      </w:r>
      <w:r>
        <w:rPr>
          <w:rStyle w:val="Krepko"/>
          <w:b w:val="0"/>
          <w:bCs w:val="0"/>
          <w:color w:val="000000"/>
        </w:rPr>
        <w:t xml:space="preserve">je opredeljen v </w:t>
      </w:r>
      <w:r>
        <w:rPr>
          <w:rStyle w:val="Krepko"/>
          <w:b w:val="0"/>
        </w:rPr>
        <w:t>Uredbi</w:t>
      </w:r>
      <w:r>
        <w:t xml:space="preserve"> o izvajanju postopkov pri porabi sredstev evropske kohezijske politike v Republiki Sloveniji v programskem obdobju 2007–2013 (v nadaljevanju Uredba) ter podrobneje v Navodilih organa upravljanja za pripravo, prijavo in potrjevanje instrumentov za izvajanje kohezijske poli</w:t>
      </w:r>
      <w:r w:rsidR="00297491">
        <w:t>tike v programskem obdobju 2007–</w:t>
      </w:r>
      <w:r>
        <w:t>2013. Skladno z navedeno Uredbo obstajata dve možnosti za izbor operacij: javni razpis za izbor operacij in neposredna potrditev operacij.</w:t>
      </w:r>
      <w:r>
        <w:rPr>
          <w:rStyle w:val="Krepko"/>
          <w:b w:val="0"/>
        </w:rPr>
        <w:t xml:space="preserve"> </w:t>
      </w:r>
      <w:r>
        <w:t xml:space="preserve">Na podlagi Uredbe se v okviru prednostne usmeritve »Regionalni razvojni programi« kot javni razpis za izbor operacij šteje javni poziv, ki se ga izvede na podlagi zakona, ki ureja spodbujanje skladnega regionalnega razvoja. </w:t>
      </w:r>
      <w:r>
        <w:rPr>
          <w:rStyle w:val="Krepko"/>
          <w:b w:val="0"/>
        </w:rPr>
        <w:t xml:space="preserve">V navedenih primerih OU </w:t>
      </w:r>
      <w:r>
        <w:t>izdaja soglasje k vsakemu posameznemu načinu izbora operacij in predhodno preverja tudi razpisno dokumentacijo v primerih neposredne potrditve operacij (ob upoštevanju posebnih izjem v primeru t</w:t>
      </w:r>
      <w:r w:rsidR="00297491">
        <w:t>.</w:t>
      </w:r>
      <w:r>
        <w:t>i. »velikih projektov«). OU v postopku izdajanja soglasja v posameznih predlogih načinov izbora operacij preveri tudi skladnost z najširšimi merili opredeljenimi v tem dokumentu</w:t>
      </w:r>
      <w:r>
        <w:rPr>
          <w:bCs/>
        </w:rPr>
        <w:t>.</w:t>
      </w:r>
    </w:p>
    <w:p w:rsidR="00ED4E98" w:rsidRDefault="00ED4E98">
      <w:pPr>
        <w:autoSpaceDE w:val="0"/>
        <w:autoSpaceDN w:val="0"/>
        <w:adjustRightInd w:val="0"/>
        <w:spacing w:line="240" w:lineRule="atLeast"/>
        <w:jc w:val="both"/>
      </w:pPr>
    </w:p>
    <w:p w:rsidR="00ED4E98" w:rsidRDefault="00ED4E98">
      <w:pPr>
        <w:pStyle w:val="Telobesedila"/>
      </w:pPr>
      <w:r>
        <w:t>Javni razpis za izbor operacij lahko pripravi in izvaja neposredni proračunski uporabnik v vlogi posredniškega telesa ali agent, ki mu neposredni proračunski uporabnik v vlogi posredniškega telesa s pogodbo o prenosu nalog prenese v izvajanje določene naloge na ravni instrumenta.</w:t>
      </w:r>
    </w:p>
    <w:p w:rsidR="00ED4E98" w:rsidRDefault="00ED4E98">
      <w:pPr>
        <w:pStyle w:val="Telobesedila"/>
      </w:pPr>
    </w:p>
    <w:p w:rsidR="00ED4E98" w:rsidRDefault="00ED4E98">
      <w:pPr>
        <w:pStyle w:val="Telobesedila"/>
        <w:rPr>
          <w:bCs/>
          <w:szCs w:val="22"/>
        </w:rPr>
      </w:pPr>
      <w:r>
        <w:rPr>
          <w:bCs/>
        </w:rPr>
        <w:t xml:space="preserve">V skladu z Uredbo </w:t>
      </w:r>
      <w:r>
        <w:rPr>
          <w:bCs/>
          <w:szCs w:val="22"/>
        </w:rPr>
        <w:t>razlikujemo dva načina izvajanja postopka za pripravo, prijavo in potrditev neposredne potrditve operacije; in sicer postopek za pripravo, prijavo in potrditev instrumenta neposredna potrditev operacije, ko je neposredni proračunski uporabnik v vlogi posredniškega telesa; postopek za pripravo, prijavo in potrditev instrumenta neposredna potrditev operacije, ko je neposredni proračunski uporabnik v vlogi upravičenca.</w:t>
      </w:r>
    </w:p>
    <w:p w:rsidR="00ED4E98" w:rsidRDefault="00ED4E98">
      <w:pPr>
        <w:pStyle w:val="Telobesedila"/>
        <w:rPr>
          <w:bCs/>
          <w:szCs w:val="22"/>
        </w:rPr>
      </w:pPr>
    </w:p>
    <w:p w:rsidR="00ED4E98" w:rsidRDefault="00ED4E98">
      <w:pPr>
        <w:pStyle w:val="Telobesedila"/>
        <w:rPr>
          <w:rStyle w:val="Krepko"/>
          <w:b w:val="0"/>
          <w:szCs w:val="22"/>
        </w:rPr>
      </w:pPr>
      <w:r>
        <w:rPr>
          <w:bCs/>
        </w:rPr>
        <w:t xml:space="preserve">V zvezi s postopkom za </w:t>
      </w:r>
      <w:r>
        <w:rPr>
          <w:bCs/>
          <w:szCs w:val="22"/>
        </w:rPr>
        <w:t>pripravo, prijavo in potrditev neposredne potrditve operacije, poznamo tudi izjemo, in sicer postopek za pripravo, prijavo in potrditev instrumenta neposredna potrditev operacije, ko je operacija opredeljena kot velik projekt in se izvaja v skladu s 17. členom Uredbe. Operacijo v tem primeru potrdi Evropska komisija.</w:t>
      </w:r>
    </w:p>
    <w:p w:rsidR="00ED4E98" w:rsidRDefault="00ED4E98">
      <w:pPr>
        <w:jc w:val="both"/>
        <w:rPr>
          <w:b/>
        </w:rPr>
      </w:pPr>
      <w:r>
        <w:rPr>
          <w:b/>
        </w:rPr>
        <w:br w:type="page"/>
      </w:r>
      <w:r>
        <w:rPr>
          <w:b/>
        </w:rPr>
        <w:lastRenderedPageBreak/>
        <w:t xml:space="preserve"> </w:t>
      </w:r>
    </w:p>
    <w:p w:rsidR="00ED4E98" w:rsidRDefault="00ED4E98">
      <w:pPr>
        <w:numPr>
          <w:ilvl w:val="0"/>
          <w:numId w:val="1"/>
        </w:numPr>
        <w:jc w:val="both"/>
        <w:rPr>
          <w:b/>
        </w:rPr>
      </w:pPr>
      <w:r>
        <w:rPr>
          <w:b/>
        </w:rPr>
        <w:t>RAZVOJNA PRIORITETA</w:t>
      </w:r>
    </w:p>
    <w:p w:rsidR="00ED4E98" w:rsidRDefault="00ED4E98">
      <w:pPr>
        <w:jc w:val="both"/>
        <w:rPr>
          <w:b/>
        </w:rPr>
      </w:pPr>
    </w:p>
    <w:p w:rsidR="00ED4E98" w:rsidRDefault="00ED4E98">
      <w:pPr>
        <w:ind w:left="360"/>
        <w:jc w:val="both"/>
        <w:rPr>
          <w:b/>
          <w:i/>
        </w:rPr>
      </w:pPr>
      <w:r>
        <w:rPr>
          <w:b/>
          <w:i/>
        </w:rPr>
        <w:t>KONKURENČNOST PODJETIJ IN RAZISKOVALNA ODLIČNOST</w:t>
      </w:r>
    </w:p>
    <w:p w:rsidR="00ED4E98" w:rsidRDefault="00ED4E98">
      <w:pPr>
        <w:jc w:val="both"/>
        <w:rPr>
          <w:b/>
        </w:rPr>
      </w:pPr>
    </w:p>
    <w:p w:rsidR="00ED4E98" w:rsidRDefault="00ED4E98">
      <w:pPr>
        <w:jc w:val="both"/>
      </w:pPr>
      <w:r>
        <w:t>Razvojno prioriteto OP RR »Konkurenčnost podjetij in raziskovalna odličnost« sestavljata dve prednostni usmeritvi:</w:t>
      </w:r>
    </w:p>
    <w:p w:rsidR="00ED4E98" w:rsidRDefault="00ED4E98">
      <w:pPr>
        <w:rPr>
          <w:b/>
          <w:szCs w:val="20"/>
        </w:rPr>
      </w:pPr>
    </w:p>
    <w:p w:rsidR="00ED4E98" w:rsidRDefault="00ED4E98">
      <w:pPr>
        <w:numPr>
          <w:ilvl w:val="1"/>
          <w:numId w:val="1"/>
        </w:numPr>
        <w:rPr>
          <w:b/>
        </w:rPr>
      </w:pPr>
      <w:r>
        <w:rPr>
          <w:b/>
        </w:rPr>
        <w:t>Izboljšanje konkurenčnih sposobnosti podjetij in raziskovalna odličnost</w:t>
      </w:r>
    </w:p>
    <w:p w:rsidR="00ED4E98" w:rsidRDefault="00ED4E98">
      <w:pPr>
        <w:numPr>
          <w:ilvl w:val="1"/>
          <w:numId w:val="1"/>
        </w:numPr>
        <w:rPr>
          <w:b/>
        </w:rPr>
      </w:pPr>
      <w:r>
        <w:rPr>
          <w:b/>
        </w:rPr>
        <w:t>Spodbujanje podjetništva</w:t>
      </w:r>
    </w:p>
    <w:p w:rsidR="00ED4E98" w:rsidRDefault="00ED4E98">
      <w:pPr>
        <w:jc w:val="both"/>
        <w:rPr>
          <w:b/>
        </w:rPr>
      </w:pPr>
    </w:p>
    <w:p w:rsidR="00ED4E98" w:rsidRDefault="00ED4E98">
      <w:pPr>
        <w:jc w:val="both"/>
        <w:rPr>
          <w:b/>
          <w:i/>
        </w:rPr>
      </w:pPr>
      <w:r>
        <w:rPr>
          <w:b/>
          <w:i/>
        </w:rPr>
        <w:t xml:space="preserve">Cilj razvojne prioritete </w:t>
      </w:r>
    </w:p>
    <w:p w:rsidR="00ED4E98" w:rsidRDefault="00ED4E98">
      <w:pPr>
        <w:pStyle w:val="Telobesedila"/>
        <w:rPr>
          <w:bCs/>
          <w:color w:val="000000"/>
        </w:rPr>
      </w:pPr>
      <w:r>
        <w:t xml:space="preserve">V zagotavljanju splošnih in specifičnih ciljev je cilj razvojne prioritete </w:t>
      </w:r>
      <w:r>
        <w:rPr>
          <w:bCs/>
        </w:rPr>
        <w:t>zagotavljanje razvojno-tehnoloških spodbud za razmah podjetništva in inovativnosti.</w:t>
      </w:r>
    </w:p>
    <w:p w:rsidR="00ED4E98" w:rsidRDefault="00ED4E98">
      <w:pPr>
        <w:autoSpaceDE w:val="0"/>
        <w:autoSpaceDN w:val="0"/>
        <w:adjustRightInd w:val="0"/>
        <w:spacing w:line="240" w:lineRule="atLeast"/>
        <w:jc w:val="both"/>
        <w:rPr>
          <w:bCs/>
          <w:color w:val="000000"/>
        </w:rPr>
      </w:pPr>
    </w:p>
    <w:p w:rsidR="00ED4E98" w:rsidRDefault="00ED4E98">
      <w:pPr>
        <w:jc w:val="both"/>
        <w:rPr>
          <w:i/>
        </w:rPr>
      </w:pPr>
      <w:r>
        <w:rPr>
          <w:b/>
          <w:i/>
        </w:rPr>
        <w:t>Razvojna utemeljitev</w:t>
      </w:r>
      <w:r>
        <w:rPr>
          <w:i/>
        </w:rPr>
        <w:t xml:space="preserve"> </w:t>
      </w:r>
    </w:p>
    <w:p w:rsidR="00ED4E98" w:rsidRDefault="00ED4E98">
      <w:pPr>
        <w:jc w:val="both"/>
      </w:pPr>
      <w:r>
        <w:t>Razvojna prioriteta sledi ključnim nacionalnim in evropskim strateškim dokumentom. Vsebinski okvir predstavljajo naslednji dokumenti:</w:t>
      </w:r>
    </w:p>
    <w:p w:rsidR="00ED4E98" w:rsidRDefault="00ED4E98">
      <w:pPr>
        <w:numPr>
          <w:ilvl w:val="0"/>
          <w:numId w:val="4"/>
        </w:numPr>
        <w:tabs>
          <w:tab w:val="clear" w:pos="1080"/>
          <w:tab w:val="num" w:pos="720"/>
        </w:tabs>
        <w:ind w:left="720"/>
        <w:jc w:val="both"/>
      </w:pPr>
      <w:r>
        <w:t>Strategija razvoja Slovenije, predvsem cilji: Konkurenčno gospodarstvo in hitrejša rast, Učinkovito ustvarjanje, dvosmerni pretok in uporaba znanja za gospodarski razvoj in kakovostna delovna mesta, Moderna socialna država in večja zaposlenost,</w:t>
      </w:r>
    </w:p>
    <w:p w:rsidR="00ED4E98" w:rsidRDefault="00ED4E98">
      <w:pPr>
        <w:numPr>
          <w:ilvl w:val="0"/>
          <w:numId w:val="4"/>
        </w:numPr>
        <w:tabs>
          <w:tab w:val="clear" w:pos="1080"/>
          <w:tab w:val="num" w:pos="720"/>
        </w:tabs>
        <w:ind w:left="720"/>
        <w:jc w:val="both"/>
      </w:pPr>
      <w:r>
        <w:t>Integrirane smernice</w:t>
      </w:r>
      <w:r w:rsidR="00297491">
        <w:t xml:space="preserve"> za rast in delovna mesta (2005–</w:t>
      </w:r>
      <w:r>
        <w:t>2008), ki jih je za uresničevanje prenovljene Lizbonske strategije in njenih ciljev sprejel Evropski svet,</w:t>
      </w:r>
    </w:p>
    <w:p w:rsidR="00ED4E98" w:rsidRDefault="00ED4E98">
      <w:pPr>
        <w:numPr>
          <w:ilvl w:val="0"/>
          <w:numId w:val="4"/>
        </w:numPr>
        <w:tabs>
          <w:tab w:val="clear" w:pos="1080"/>
          <w:tab w:val="num" w:pos="720"/>
        </w:tabs>
        <w:ind w:left="720"/>
        <w:jc w:val="both"/>
      </w:pPr>
      <w:r>
        <w:t xml:space="preserve">nacionalni Program reform za izvajanje Lizbonske strategije v Sloveniji, predvsem Smernica (7): Povečati in izboljšati strukturo vlaganj v raziskave in razvoj, Smernica (8): Spodbujati in omogočati inovacije, Smernica (15): Spodbujanje podjetniške kulture in ustvarjanje podpornega okolja za MSP, </w:t>
      </w:r>
    </w:p>
    <w:p w:rsidR="00ED4E98" w:rsidRDefault="00ED4E98">
      <w:pPr>
        <w:numPr>
          <w:ilvl w:val="0"/>
          <w:numId w:val="4"/>
        </w:numPr>
        <w:tabs>
          <w:tab w:val="clear" w:pos="1080"/>
          <w:tab w:val="num" w:pos="720"/>
        </w:tabs>
        <w:ind w:left="720"/>
        <w:jc w:val="both"/>
      </w:pPr>
      <w:r>
        <w:t xml:space="preserve">Okvir gospodarskih in socialnih reform za povečanje blaginje v Sloveniji, </w:t>
      </w:r>
    </w:p>
    <w:p w:rsidR="00ED4E98" w:rsidRDefault="00ED4E98">
      <w:pPr>
        <w:numPr>
          <w:ilvl w:val="0"/>
          <w:numId w:val="4"/>
        </w:numPr>
        <w:tabs>
          <w:tab w:val="clear" w:pos="1080"/>
          <w:tab w:val="num" w:pos="720"/>
        </w:tabs>
        <w:ind w:left="720"/>
        <w:jc w:val="both"/>
      </w:pPr>
      <w:r>
        <w:t>Nacionalni raziskovalni in razvojni program,</w:t>
      </w:r>
    </w:p>
    <w:p w:rsidR="00ED4E98" w:rsidRDefault="00ED4E98">
      <w:pPr>
        <w:numPr>
          <w:ilvl w:val="0"/>
          <w:numId w:val="4"/>
        </w:numPr>
        <w:tabs>
          <w:tab w:val="clear" w:pos="1080"/>
          <w:tab w:val="num" w:pos="720"/>
        </w:tabs>
        <w:ind w:left="720"/>
        <w:jc w:val="both"/>
      </w:pPr>
      <w:r>
        <w:t>Strategija i2010 – Evropska informacijska družba za rast in zaposlovanje,</w:t>
      </w:r>
    </w:p>
    <w:p w:rsidR="00ED4E98" w:rsidRDefault="00ED4E98">
      <w:pPr>
        <w:numPr>
          <w:ilvl w:val="0"/>
          <w:numId w:val="4"/>
        </w:numPr>
        <w:tabs>
          <w:tab w:val="clear" w:pos="1080"/>
          <w:tab w:val="num" w:pos="720"/>
        </w:tabs>
        <w:ind w:left="720"/>
        <w:jc w:val="both"/>
      </w:pPr>
      <w:r>
        <w:t>Program za konk</w:t>
      </w:r>
      <w:r w:rsidR="00297491">
        <w:t>urenčnost in inovativnost (2007–</w:t>
      </w:r>
      <w:r>
        <w:t xml:space="preserve">2013) (CIP), </w:t>
      </w:r>
    </w:p>
    <w:p w:rsidR="00ED4E98" w:rsidRDefault="00ED4E98">
      <w:pPr>
        <w:numPr>
          <w:ilvl w:val="0"/>
          <w:numId w:val="4"/>
        </w:numPr>
        <w:tabs>
          <w:tab w:val="clear" w:pos="1080"/>
          <w:tab w:val="num" w:pos="720"/>
        </w:tabs>
        <w:ind w:left="720"/>
        <w:jc w:val="both"/>
      </w:pPr>
      <w:r>
        <w:t>dokument Industrijska politika EU.</w:t>
      </w:r>
    </w:p>
    <w:p w:rsidR="00ED4E98" w:rsidRDefault="00ED4E98">
      <w:pPr>
        <w:ind w:left="360"/>
        <w:jc w:val="both"/>
        <w:rPr>
          <w:rStyle w:val="Krepko"/>
          <w:b w:val="0"/>
        </w:rPr>
      </w:pPr>
    </w:p>
    <w:p w:rsidR="00ED4E98" w:rsidRDefault="00ED4E98">
      <w:pPr>
        <w:ind w:left="360"/>
        <w:jc w:val="both"/>
        <w:rPr>
          <w:rStyle w:val="Krepko"/>
          <w:b w:val="0"/>
        </w:rPr>
      </w:pPr>
    </w:p>
    <w:p w:rsidR="00ED4E98" w:rsidRDefault="00ED4E98">
      <w:pPr>
        <w:ind w:left="708"/>
        <w:jc w:val="both"/>
        <w:rPr>
          <w:b/>
          <w:i/>
        </w:rPr>
      </w:pPr>
      <w:r>
        <w:rPr>
          <w:b/>
          <w:i/>
          <w:szCs w:val="20"/>
        </w:rPr>
        <w:t xml:space="preserve">1.1 </w:t>
      </w:r>
      <w:r>
        <w:rPr>
          <w:b/>
          <w:i/>
        </w:rPr>
        <w:t>Izboljšanje konkurenčnih sposobnosti podjetij in raziskovalna odličnost</w:t>
      </w:r>
    </w:p>
    <w:p w:rsidR="00ED4E98" w:rsidRDefault="00ED4E98"/>
    <w:p w:rsidR="00ED4E98" w:rsidRDefault="00ED4E98">
      <w:pPr>
        <w:jc w:val="both"/>
        <w:rPr>
          <w:b/>
          <w:i/>
        </w:rPr>
      </w:pPr>
      <w:r>
        <w:rPr>
          <w:b/>
          <w:i/>
        </w:rPr>
        <w:t xml:space="preserve">Predvidene dejavnosti </w:t>
      </w:r>
    </w:p>
    <w:p w:rsidR="00ED4E98" w:rsidRDefault="00ED4E98">
      <w:pPr>
        <w:jc w:val="both"/>
      </w:pPr>
      <w:r>
        <w:t xml:space="preserve">Pri izboru operacij bo ključnega pomena kakovost vsebine ter stopnja inventivnosti ter inovativnosti poslovnih zamisli oziroma projektov ter raziskovalno-razvojnih in investicijskih aktivnosti, ki so vezane na to. </w:t>
      </w:r>
      <w:r>
        <w:rPr>
          <w:bCs/>
          <w:color w:val="000000"/>
        </w:rPr>
        <w:t xml:space="preserve">To pomeni, da se bo ta del razvojne prioritete izvajal po načelu odličnosti. </w:t>
      </w:r>
    </w:p>
    <w:p w:rsidR="00ED4E98" w:rsidRDefault="00ED4E98"/>
    <w:p w:rsidR="00ED4E98" w:rsidRDefault="00ED4E98">
      <w:pPr>
        <w:jc w:val="both"/>
      </w:pPr>
      <w:r>
        <w:t>V smislu mehanizmov izvajanja bo</w:t>
      </w:r>
      <w:r w:rsidR="00050741">
        <w:t>do</w:t>
      </w:r>
      <w:r>
        <w:t xml:space="preserve"> načeloma uporabljen</w:t>
      </w:r>
      <w:r w:rsidR="00050741">
        <w:t>i</w:t>
      </w:r>
      <w:r>
        <w:t xml:space="preserve"> </w:t>
      </w:r>
      <w:r w:rsidR="00050741">
        <w:t>trije</w:t>
      </w:r>
      <w:r>
        <w:t xml:space="preserve"> pristop</w:t>
      </w:r>
      <w:r w:rsidR="00050741">
        <w:t>i</w:t>
      </w:r>
      <w:r>
        <w:t xml:space="preserve"> in sicer:</w:t>
      </w:r>
    </w:p>
    <w:p w:rsidR="00ED4E98" w:rsidRDefault="00ED4E98">
      <w:pPr>
        <w:numPr>
          <w:ilvl w:val="0"/>
          <w:numId w:val="33"/>
        </w:numPr>
        <w:jc w:val="both"/>
      </w:pPr>
      <w:r>
        <w:t>projekti, katerih nosilci so podjetja in ki se izvajajo po horizontalnem načelu ter</w:t>
      </w:r>
    </w:p>
    <w:p w:rsidR="00050741" w:rsidRDefault="00ED4E98">
      <w:pPr>
        <w:numPr>
          <w:ilvl w:val="0"/>
          <w:numId w:val="33"/>
        </w:numPr>
        <w:jc w:val="both"/>
      </w:pPr>
      <w:r>
        <w:lastRenderedPageBreak/>
        <w:t>ključni strateški projekti, ki se tudi izvajajo na osnovi jasno izraženega interesa gospodarstva, vendar katerih nosilci so javne institucije. V tem sklopu imajo ključno vlogo jasno opredeljena prioritetna področja raziskav in tehnološkega razvoja</w:t>
      </w:r>
      <w:r w:rsidR="00050741">
        <w:t>;</w:t>
      </w:r>
    </w:p>
    <w:p w:rsidR="00ED4E98" w:rsidRDefault="00050741">
      <w:pPr>
        <w:numPr>
          <w:ilvl w:val="0"/>
          <w:numId w:val="33"/>
        </w:numPr>
        <w:jc w:val="both"/>
      </w:pPr>
      <w:r>
        <w:t>podpora razvojnim centrom slovenskega gospodarstva, to je projektom, v okviru katerih se bodo pre</w:t>
      </w:r>
      <w:r w:rsidR="005B52A4">
        <w:t>p</w:t>
      </w:r>
      <w:r>
        <w:t>letali razvojni projekti (npr. raziskave, vključno z usposabljanjem) z ustrezno infrastrukturo</w:t>
      </w:r>
      <w:r w:rsidR="005B52A4">
        <w:t>,</w:t>
      </w:r>
      <w:r>
        <w:t xml:space="preserve"> kjer </w:t>
      </w:r>
      <w:r w:rsidR="004A358A">
        <w:t>je ta potrebna (tako za razvojne projekte kot za nastajanje novih podjetij) in ki bodo omogočili tehnološki preboj na področjih, kjer v Sloveniji že obstaja kritična masa znanj. Projekte izvaja gospodarstvo, ki se v ta namen lahko povezuje tudi za javnimi institucijami, občinami itd.</w:t>
      </w:r>
    </w:p>
    <w:p w:rsidR="00ED4E98" w:rsidRDefault="00ED4E98">
      <w:pPr>
        <w:jc w:val="both"/>
      </w:pPr>
    </w:p>
    <w:p w:rsidR="00ED4E98" w:rsidRDefault="00ED4E98">
      <w:pPr>
        <w:jc w:val="both"/>
      </w:pPr>
      <w:r>
        <w:t>Glede na vse večjo pomembnost upoštevanja ekoloških vidikov razvoja bo v obeh pristopih upoštevan vidik okolju prijaznih proizvodov in tehnologij kot tudi novih ekoloških proizvodov ter okoljskih tehnologij kot to določa horizontalna prioriteta operativnega programa.</w:t>
      </w:r>
    </w:p>
    <w:p w:rsidR="00ED4E98" w:rsidRDefault="00ED4E98">
      <w:pPr>
        <w:jc w:val="both"/>
      </w:pPr>
    </w:p>
    <w:p w:rsidR="00ED4E98" w:rsidRDefault="00ED4E98">
      <w:pPr>
        <w:jc w:val="both"/>
      </w:pPr>
      <w:r>
        <w:t xml:space="preserve">Prva skupina predvidenih dejavnosti bo namenjena predvsem spodbujanju raziskovalno-razvojnih aktivnosti v podjetjih, katera bodo imela strateško pomembne in z vidika inovativnosti kvalitetne celovite poslovne zamisli in projekte. </w:t>
      </w:r>
    </w:p>
    <w:p w:rsidR="00ED4E98" w:rsidRDefault="00ED4E98">
      <w:pPr>
        <w:jc w:val="both"/>
      </w:pPr>
    </w:p>
    <w:p w:rsidR="00ED4E98" w:rsidRDefault="00ED4E98">
      <w:pPr>
        <w:jc w:val="both"/>
      </w:pPr>
      <w:r>
        <w:t>V drugem sklopu so ključni strateški projekti, ki sledijo prioritetnim področjem raziskav in tehnološkega razvoja kot so opre</w:t>
      </w:r>
      <w:r w:rsidR="00297491">
        <w:t>deljenI</w:t>
      </w:r>
      <w:r>
        <w:t xml:space="preserve"> v poglavju 2.1. in 2.2. OP RR (tekom izvajanja operativnega programa se lahko te prilagajajo skladno z noveliranimi nacionalnimi strateškimi dokumenti).</w:t>
      </w:r>
    </w:p>
    <w:p w:rsidR="00ED4E98" w:rsidRDefault="00ED4E98"/>
    <w:p w:rsidR="004A358A" w:rsidRDefault="004A358A" w:rsidP="004A358A">
      <w:pPr>
        <w:jc w:val="both"/>
      </w:pPr>
      <w:r>
        <w:t>V tretjem sklopu bodo podprti razvojni centri slovenskega gospodarstva</w:t>
      </w:r>
      <w:r w:rsidR="005B52A4">
        <w:t>,</w:t>
      </w:r>
      <w:r>
        <w:t xml:space="preserve"> v katerih se bodo podjetja in drugi subjekti povezovala z namenom ustvarjanja bodočih kompetenc. Projekti bodo združevali kritično maso znanj na posameznih področjih in infrastrukturo za nadaljnji razvoj in nastajanje novih podjetij. </w:t>
      </w:r>
      <w:r w:rsidR="00A55C6A">
        <w:t>Povezava infrastrukture in razvojnih jeder podjetij v okviru ene prednostne usmeritve omogoča trajnostno naravnanost infrastrukturnih projektov na eni strani, zagotavlja pa tudi ustrezno platformo za nastanek in razvoj novih inovativnih in tehnoloških ter spin off podjetij.</w:t>
      </w:r>
      <w:r>
        <w:t xml:space="preserve"> </w:t>
      </w:r>
    </w:p>
    <w:p w:rsidR="004A358A" w:rsidRDefault="004A358A"/>
    <w:p w:rsidR="00ED4E98" w:rsidRDefault="00ED4E98">
      <w:pPr>
        <w:rPr>
          <w:b/>
          <w:i/>
        </w:rPr>
      </w:pPr>
      <w:r>
        <w:rPr>
          <w:b/>
          <w:i/>
        </w:rPr>
        <w:t>Ciljne skupine</w:t>
      </w:r>
    </w:p>
    <w:p w:rsidR="00ED4E98" w:rsidRDefault="00ED4E98">
      <w:pPr>
        <w:numPr>
          <w:ilvl w:val="0"/>
          <w:numId w:val="32"/>
        </w:numPr>
        <w:jc w:val="both"/>
      </w:pPr>
      <w:r>
        <w:t>podjetja, skupine podjetij ter raziskovalne organizacije, ki so povezane s podjetji in drugimi subjekti inovacijskega okolja v raziskova</w:t>
      </w:r>
      <w:r w:rsidR="00297491">
        <w:t>lne centre odličnosti ter druge oblike</w:t>
      </w:r>
      <w:r>
        <w:t xml:space="preserve"> povezav (upoštevanje prioritetnih raziskovalnih in tehnoloških področij), </w:t>
      </w:r>
    </w:p>
    <w:p w:rsidR="00ED4E98" w:rsidRDefault="00ED4E98">
      <w:pPr>
        <w:numPr>
          <w:ilvl w:val="0"/>
          <w:numId w:val="32"/>
        </w:numPr>
        <w:jc w:val="both"/>
      </w:pPr>
      <w:r>
        <w:t>institucije, ki prispevajo k doseganju zastavljenih ciljev (izobraževalno-raziskovalne institucije, javni in zasebni zavodi, neprofitne in nevladne organizacije).</w:t>
      </w:r>
    </w:p>
    <w:p w:rsidR="00ED4E98" w:rsidRDefault="00ED4E98">
      <w:pPr>
        <w:jc w:val="both"/>
        <w:rPr>
          <w:b/>
        </w:rPr>
      </w:pPr>
    </w:p>
    <w:p w:rsidR="00ED4E98" w:rsidRDefault="00ED4E98">
      <w:pPr>
        <w:pStyle w:val="Telobesedila"/>
        <w:rPr>
          <w:b/>
          <w:bCs/>
          <w:i/>
        </w:rPr>
      </w:pPr>
      <w:r>
        <w:rPr>
          <w:b/>
          <w:i/>
        </w:rPr>
        <w:t>Merila za izbor</w:t>
      </w:r>
    </w:p>
    <w:p w:rsidR="00ED4E98" w:rsidRDefault="00ED4E98">
      <w:pPr>
        <w:jc w:val="both"/>
        <w:rPr>
          <w:bCs/>
        </w:rPr>
      </w:pPr>
      <w:r>
        <w:rPr>
          <w:bCs/>
        </w:rPr>
        <w:t>V izvajanju sodelujejo Ministrstvo za gospodarstvo (v nadaljevanju MG) in Ministrstvo za visoko šolstvo, znanost in tehnologijo (v nadaljevanju MVZT).</w:t>
      </w:r>
    </w:p>
    <w:p w:rsidR="00ED4E98" w:rsidRDefault="00ED4E98">
      <w:pPr>
        <w:jc w:val="both"/>
        <w:rPr>
          <w:bCs/>
        </w:rPr>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w:t>
      </w:r>
      <w:r>
        <w:lastRenderedPageBreak/>
        <w:t xml:space="preserve">izbor operacij, v okviru razvojnih prioritet OP RR, v okviru dopolnjevanja predvidenih dejavnosti OP RR z </w:t>
      </w:r>
      <w:r w:rsidR="009F3B67">
        <w:t>OP RČV</w:t>
      </w:r>
      <w:r>
        <w:t xml:space="preserve"> ter v okviru horizontalnih tem OP RR (trajnostni razvoj s poudarkom na okoljski dimenziji in enake možnosti). </w:t>
      </w:r>
    </w:p>
    <w:p w:rsidR="00ED4E98" w:rsidRDefault="00ED4E98">
      <w:pPr>
        <w:jc w:val="both"/>
        <w:rPr>
          <w:bCs/>
        </w:rPr>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 raziskovalno razvojno raziskovalne aktivnosti in za razvojne in tehnološke investicije:</w:t>
      </w:r>
    </w:p>
    <w:p w:rsidR="00A96A77" w:rsidRDefault="00A96A77">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prispevek k doseganju ciljev Strategije razvoja Slovenije, Resolucije o Nacoinalnem raziskovalnem in razvojnem programu za obdobje 2006-2010, OP RR in ostalih relevantnih strateških dokumentov in ravni EU in Slovenije, zlasti konkurenčnemu gospodarstvu in hitrejši gospodarski rasti, učinkovitemu ustvarjanju znanja, dvosmernemu pretoku in uporabi znanja za gospodarski razvoj in kakovostna delovna mesta</w:t>
      </w:r>
      <w:r w:rsidR="00B829F2">
        <w:rPr>
          <w:rFonts w:eastAsia="SimSun"/>
          <w:color w:val="000000"/>
          <w:lang w:eastAsia="zh-CN"/>
        </w:rPr>
        <w:t xml:space="preserve"> </w:t>
      </w:r>
      <w:r>
        <w:rPr>
          <w:rFonts w:eastAsia="SimSun"/>
          <w:color w:val="000000"/>
          <w:lang w:eastAsia="zh-CN"/>
        </w:rPr>
        <w:t>ter uveljavljanju načel trajnostnega razvoja in enakih možnosti,</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 xml:space="preserve">vpliv projekta na izboljšanje </w:t>
      </w:r>
      <w:r w:rsidR="00297491">
        <w:rPr>
          <w:rFonts w:eastAsia="SimSun"/>
          <w:color w:val="000000"/>
          <w:lang w:eastAsia="zh-CN"/>
        </w:rPr>
        <w:t>konkurenčnosti podjetja/podjetij</w:t>
      </w:r>
      <w:r>
        <w:rPr>
          <w:rFonts w:eastAsia="SimSun"/>
          <w:color w:val="000000"/>
          <w:lang w:eastAsia="zh-CN"/>
        </w:rPr>
        <w:t xml:space="preserve"> (tehnološki, netehnološki in poslovno-finančni vidik), </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sodelovanje in povezovanje med podjetji (pri skupnih projektih) z vidika npr. finančnih vložkov, velikosti podjetij, idr.</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 xml:space="preserve">izboljšanje prenosa znanja med institucijami znanja in podjetjem/podjetji, </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kakovost projekta z vidika tehnološke odličnosti in inovativnosti (tehnološke in netehnološke) in iz finančnega vidika (ekonomska in finančna utemeljenost),</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vpliv projekta na teh</w:t>
      </w:r>
      <w:r w:rsidR="00297491">
        <w:rPr>
          <w:rFonts w:eastAsia="SimSun"/>
          <w:color w:val="000000"/>
          <w:lang w:eastAsia="zh-CN"/>
        </w:rPr>
        <w:t>nološki razvoj podjetja/podjetij</w:t>
      </w:r>
      <w:r>
        <w:rPr>
          <w:rFonts w:eastAsia="SimSun"/>
          <w:color w:val="000000"/>
          <w:lang w:eastAsia="zh-CN"/>
        </w:rPr>
        <w:t xml:space="preserve"> v povezavi z nakupom nove opreme, </w:t>
      </w:r>
    </w:p>
    <w:p w:rsidR="00ED4E98" w:rsidRDefault="00ED4E98">
      <w:pPr>
        <w:numPr>
          <w:ilvl w:val="0"/>
          <w:numId w:val="5"/>
        </w:numPr>
        <w:autoSpaceDE w:val="0"/>
        <w:autoSpaceDN w:val="0"/>
        <w:adjustRightInd w:val="0"/>
        <w:spacing w:line="240" w:lineRule="atLeast"/>
        <w:jc w:val="both"/>
        <w:rPr>
          <w:rFonts w:eastAsia="SimSun"/>
          <w:color w:val="000000"/>
          <w:lang w:eastAsia="zh-CN"/>
        </w:rPr>
      </w:pPr>
      <w:r>
        <w:rPr>
          <w:rFonts w:eastAsia="SimSun"/>
          <w:color w:val="000000"/>
          <w:lang w:eastAsia="zh-CN"/>
        </w:rPr>
        <w:t>organiziranost raziskovalno-razvojnih in investicijskih aktivnosti, načrt izvedbe projekta, tveganje projekta,</w:t>
      </w:r>
    </w:p>
    <w:p w:rsidR="00ED4E98" w:rsidRDefault="00297491">
      <w:pPr>
        <w:autoSpaceDE w:val="0"/>
        <w:autoSpaceDN w:val="0"/>
        <w:adjustRightInd w:val="0"/>
        <w:spacing w:line="240" w:lineRule="atLeast"/>
        <w:ind w:left="705" w:hanging="345"/>
        <w:jc w:val="both"/>
        <w:rPr>
          <w:rFonts w:eastAsia="SimSun"/>
          <w:color w:val="000000"/>
          <w:lang w:eastAsia="zh-CN"/>
        </w:rPr>
      </w:pPr>
      <w:r>
        <w:rPr>
          <w:rFonts w:eastAsia="SimSun"/>
          <w:color w:val="000000"/>
          <w:lang w:eastAsia="zh-CN"/>
        </w:rPr>
        <w:t xml:space="preserve">- </w:t>
      </w:r>
      <w:r>
        <w:rPr>
          <w:rFonts w:eastAsia="SimSun"/>
          <w:color w:val="000000"/>
          <w:lang w:eastAsia="zh-CN"/>
        </w:rPr>
        <w:tab/>
        <w:t>sposobnost podjetja/podjetij</w:t>
      </w:r>
      <w:r w:rsidR="00ED4E98">
        <w:rPr>
          <w:rFonts w:eastAsia="SimSun"/>
          <w:color w:val="000000"/>
          <w:lang w:eastAsia="zh-CN"/>
        </w:rPr>
        <w:t xml:space="preserve"> in ključnih oseb za izvedbo projekta (tehnološke, projektne reference, reference na področju inovacij, patentov,…)</w:t>
      </w:r>
    </w:p>
    <w:p w:rsidR="00ED4E98" w:rsidRDefault="00ED4E98">
      <w:pPr>
        <w:numPr>
          <w:ilvl w:val="0"/>
          <w:numId w:val="5"/>
        </w:numPr>
        <w:autoSpaceDE w:val="0"/>
        <w:autoSpaceDN w:val="0"/>
        <w:adjustRightInd w:val="0"/>
        <w:spacing w:line="240" w:lineRule="atLeast"/>
        <w:jc w:val="both"/>
      </w:pPr>
      <w:r>
        <w:rPr>
          <w:rFonts w:eastAsia="SimSun"/>
          <w:color w:val="000000"/>
          <w:lang w:eastAsia="zh-CN"/>
        </w:rPr>
        <w:t>vpliv projekta na okolje</w:t>
      </w:r>
      <w:r>
        <w:t>.</w:t>
      </w:r>
    </w:p>
    <w:p w:rsidR="00ED4E98" w:rsidRDefault="00ED4E98">
      <w:pPr>
        <w:jc w:val="both"/>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w:t>
      </w:r>
      <w:r>
        <w:rPr>
          <w:bCs/>
        </w:rPr>
        <w:t>centrov odličnost</w:t>
      </w:r>
      <w:r>
        <w:t>i</w:t>
      </w:r>
      <w:r>
        <w:rPr>
          <w:bCs/>
        </w:rPr>
        <w:t xml:space="preserve">: </w:t>
      </w:r>
    </w:p>
    <w:p w:rsidR="00ED4E98" w:rsidRDefault="00ED4E98">
      <w:pPr>
        <w:pStyle w:val="Telobesedila2"/>
        <w:numPr>
          <w:ilvl w:val="0"/>
          <w:numId w:val="6"/>
        </w:numPr>
        <w:spacing w:after="0" w:line="240" w:lineRule="auto"/>
        <w:jc w:val="both"/>
        <w:rPr>
          <w:sz w:val="24"/>
          <w:szCs w:val="22"/>
          <w:lang w:val="sl-SI"/>
        </w:rPr>
      </w:pPr>
      <w:r>
        <w:rPr>
          <w:sz w:val="24"/>
          <w:szCs w:val="22"/>
          <w:lang w:val="sl-SI"/>
        </w:rPr>
        <w:t xml:space="preserve">prispevek k doseganju ciljev Strategije razvoja Slovenije, Resolucije o Nacionalnem raziskovalnem in razvojnem programu za obdobje 2006–2010 in OP RR, </w:t>
      </w:r>
      <w:r>
        <w:rPr>
          <w:sz w:val="24"/>
          <w:szCs w:val="24"/>
          <w:lang w:val="sl-SI"/>
        </w:rPr>
        <w:t xml:space="preserve">zlasti </w:t>
      </w:r>
      <w:r>
        <w:rPr>
          <w:color w:val="000000"/>
          <w:sz w:val="24"/>
          <w:szCs w:val="24"/>
          <w:lang w:val="sl-SI"/>
        </w:rPr>
        <w:t>konkurenčnemu gospodarstvu in hitrejši gospodarski rasti, učinkovitemu ustvarjanju znanja, dvosmernemu pretoku in uporabi znanja za gospodarski razvoj in kakovostna delovna mesta</w:t>
      </w:r>
      <w:r>
        <w:rPr>
          <w:sz w:val="24"/>
          <w:szCs w:val="22"/>
          <w:lang w:val="sl-SI"/>
        </w:rPr>
        <w:t xml:space="preserve"> ter </w:t>
      </w:r>
      <w:r>
        <w:rPr>
          <w:bCs/>
          <w:sz w:val="24"/>
          <w:szCs w:val="24"/>
          <w:lang w:val="sl-SI"/>
        </w:rPr>
        <w:t>uveljavljanju načel trajnostnega razvoja in enakih možnosti,</w:t>
      </w:r>
    </w:p>
    <w:p w:rsidR="00ED4E98" w:rsidRDefault="00ED4E98">
      <w:pPr>
        <w:pStyle w:val="Telobesedila2"/>
        <w:numPr>
          <w:ilvl w:val="0"/>
          <w:numId w:val="6"/>
        </w:numPr>
        <w:spacing w:after="0" w:line="240" w:lineRule="auto"/>
        <w:jc w:val="both"/>
        <w:rPr>
          <w:sz w:val="24"/>
          <w:szCs w:val="22"/>
          <w:lang w:val="sl-SI"/>
        </w:rPr>
      </w:pPr>
      <w:r>
        <w:rPr>
          <w:sz w:val="24"/>
          <w:szCs w:val="22"/>
          <w:lang w:val="sl-SI"/>
        </w:rPr>
        <w:t xml:space="preserve">znanstvena in tehnološka odličnost v mednarodnem prostoru (kot so npr. znanstvene objave, citati, patenti, inovacije in druge oblike prenosa znanja v prakso, </w:t>
      </w:r>
      <w:r w:rsidR="00297491">
        <w:rPr>
          <w:color w:val="000000"/>
          <w:sz w:val="24"/>
          <w:szCs w:val="24"/>
          <w:lang w:val="sl-SI"/>
        </w:rPr>
        <w:t>sodelovanje v 7. o</w:t>
      </w:r>
      <w:r>
        <w:rPr>
          <w:color w:val="000000"/>
          <w:sz w:val="24"/>
          <w:szCs w:val="24"/>
          <w:lang w:val="sl-SI"/>
        </w:rPr>
        <w:t>kvirnem programu EU in drugo mednarodno sodelovanje</w:t>
      </w:r>
      <w:r>
        <w:rPr>
          <w:sz w:val="24"/>
          <w:szCs w:val="24"/>
          <w:lang w:val="sl-SI"/>
        </w:rPr>
        <w:t>,</w:t>
      </w:r>
      <w:r>
        <w:rPr>
          <w:sz w:val="24"/>
          <w:szCs w:val="22"/>
          <w:lang w:val="sl-SI"/>
        </w:rPr>
        <w:t xml:space="preserve"> podiplomsko izobraževanje in vzgoja znanstvenega podmladka),</w:t>
      </w:r>
    </w:p>
    <w:p w:rsidR="00ED4E98" w:rsidRDefault="00ED4E98">
      <w:pPr>
        <w:pStyle w:val="Telobesedila2"/>
        <w:numPr>
          <w:ilvl w:val="0"/>
          <w:numId w:val="6"/>
        </w:numPr>
        <w:spacing w:after="0" w:line="240" w:lineRule="auto"/>
        <w:jc w:val="both"/>
        <w:rPr>
          <w:sz w:val="24"/>
          <w:szCs w:val="22"/>
          <w:lang w:val="sl-SI"/>
        </w:rPr>
      </w:pPr>
      <w:r>
        <w:rPr>
          <w:sz w:val="24"/>
          <w:szCs w:val="22"/>
          <w:lang w:val="sl-SI"/>
        </w:rPr>
        <w:t>kakovost predlagane operacije/projekta (kot npr. raziskovalno-razvojna kakovost, inovacijska in tehnološka pomembnost, kakovost načrta dela,…),</w:t>
      </w:r>
    </w:p>
    <w:p w:rsidR="00ED4E98" w:rsidRDefault="00ED4E98">
      <w:pPr>
        <w:pStyle w:val="Telobesedila2"/>
        <w:numPr>
          <w:ilvl w:val="0"/>
          <w:numId w:val="6"/>
        </w:numPr>
        <w:spacing w:after="0" w:line="240" w:lineRule="auto"/>
        <w:jc w:val="both"/>
        <w:rPr>
          <w:sz w:val="24"/>
          <w:szCs w:val="22"/>
          <w:lang w:val="sl-SI"/>
        </w:rPr>
      </w:pPr>
      <w:r>
        <w:rPr>
          <w:sz w:val="24"/>
          <w:szCs w:val="22"/>
          <w:lang w:val="sl-SI"/>
        </w:rPr>
        <w:t>kakovost partnerstva (kot so npr. skupna strategija razvoja, raznolikost in število partnerjev, dosedanje sodelovanje),</w:t>
      </w:r>
    </w:p>
    <w:p w:rsidR="00ED4E98" w:rsidRDefault="00ED4E98">
      <w:pPr>
        <w:pStyle w:val="Telobesedila2"/>
        <w:numPr>
          <w:ilvl w:val="0"/>
          <w:numId w:val="6"/>
        </w:numPr>
        <w:spacing w:after="0" w:line="240" w:lineRule="auto"/>
        <w:jc w:val="both"/>
        <w:rPr>
          <w:sz w:val="24"/>
          <w:szCs w:val="22"/>
          <w:lang w:val="sl-SI"/>
        </w:rPr>
      </w:pPr>
      <w:r>
        <w:rPr>
          <w:sz w:val="24"/>
          <w:szCs w:val="22"/>
          <w:lang w:val="sl-SI"/>
        </w:rPr>
        <w:t>usposobljenost za izvedbo projekta (kot so npr. organizacijska in komunikacijska, kadrovska, materialna, finančna usposobljenost),</w:t>
      </w:r>
    </w:p>
    <w:p w:rsidR="00ED4E98" w:rsidRDefault="00ED4E98">
      <w:pPr>
        <w:pStyle w:val="Telobesedila2"/>
        <w:numPr>
          <w:ilvl w:val="0"/>
          <w:numId w:val="6"/>
        </w:numPr>
        <w:spacing w:after="0" w:line="240" w:lineRule="auto"/>
        <w:jc w:val="both"/>
        <w:rPr>
          <w:sz w:val="24"/>
          <w:szCs w:val="22"/>
          <w:lang w:val="sl-SI"/>
        </w:rPr>
      </w:pPr>
      <w:r>
        <w:rPr>
          <w:sz w:val="24"/>
          <w:szCs w:val="22"/>
          <w:lang w:val="sl-SI"/>
        </w:rPr>
        <w:lastRenderedPageBreak/>
        <w:t>finančna izvedljivost in ekonomska upravičenost.</w:t>
      </w:r>
    </w:p>
    <w:p w:rsidR="00ED4E98" w:rsidRDefault="00ED4E98">
      <w:pPr>
        <w:autoSpaceDE w:val="0"/>
        <w:autoSpaceDN w:val="0"/>
        <w:adjustRightInd w:val="0"/>
        <w:spacing w:line="240" w:lineRule="atLeast"/>
        <w:jc w:val="both"/>
        <w:rPr>
          <w:bCs/>
        </w:rPr>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w:t>
      </w:r>
      <w:r>
        <w:rPr>
          <w:bCs/>
        </w:rPr>
        <w:t xml:space="preserve">strateških raziskovalno-razvojnih projektov: </w:t>
      </w:r>
    </w:p>
    <w:p w:rsidR="00ED4E98" w:rsidRDefault="00297491">
      <w:pPr>
        <w:numPr>
          <w:ilvl w:val="0"/>
          <w:numId w:val="7"/>
        </w:numPr>
        <w:jc w:val="both"/>
      </w:pPr>
      <w:r>
        <w:t>tehnološko in poslovno</w:t>
      </w:r>
      <w:r w:rsidR="00ED4E98">
        <w:t xml:space="preserve"> perspektivnost rezultatov projekta, razvitih do ravni prototipa, </w:t>
      </w:r>
    </w:p>
    <w:p w:rsidR="00ED4E98" w:rsidRDefault="00ED4E98">
      <w:pPr>
        <w:numPr>
          <w:ilvl w:val="0"/>
          <w:numId w:val="7"/>
        </w:numPr>
        <w:jc w:val="both"/>
      </w:pPr>
      <w:r>
        <w:t>vpliv rezultatov projekta na okolje,</w:t>
      </w:r>
    </w:p>
    <w:p w:rsidR="00ED4E98" w:rsidRDefault="00ED4E98">
      <w:pPr>
        <w:numPr>
          <w:ilvl w:val="0"/>
          <w:numId w:val="7"/>
        </w:numPr>
        <w:jc w:val="both"/>
      </w:pPr>
      <w:r>
        <w:t>tehnološko odličnost projekta (inovativnost, zahtevnost, kakovost...),</w:t>
      </w:r>
    </w:p>
    <w:p w:rsidR="00ED4E98" w:rsidRDefault="00ED4E98">
      <w:pPr>
        <w:numPr>
          <w:ilvl w:val="0"/>
          <w:numId w:val="7"/>
        </w:numPr>
        <w:jc w:val="both"/>
      </w:pPr>
      <w:r>
        <w:t>razmerje med tehnološko odličnostjo in tveganostjo projekta,</w:t>
      </w:r>
    </w:p>
    <w:p w:rsidR="00ED4E98" w:rsidRDefault="00ED4E98">
      <w:pPr>
        <w:numPr>
          <w:ilvl w:val="0"/>
          <w:numId w:val="7"/>
        </w:numPr>
        <w:jc w:val="both"/>
      </w:pPr>
      <w:r>
        <w:t>skladnost projekta z ožjimi prioritetnimi razvojnimi temami, identificiranimi s strani nacionalnih tehnoloških platform ali,</w:t>
      </w:r>
    </w:p>
    <w:p w:rsidR="00ED4E98" w:rsidRDefault="00ED4E98">
      <w:pPr>
        <w:numPr>
          <w:ilvl w:val="0"/>
          <w:numId w:val="7"/>
        </w:numPr>
        <w:jc w:val="both"/>
      </w:pPr>
      <w:r>
        <w:t>vezanost projekta na strateški načrt podjetja ali skupine partnerjev po sodelovanju s partnerji v tujini, oziroma povezanost z ambicijami izvajati pomembnejše raziskovalno-razvojne aktivnosti v povezavi z mednarodnimi partnerji, ki predstavljajo nosilce trendov na posameznem področju ali pa pomenijo večjo strateško raziskovalno-razvojno povezavo, ki bo omogočila nadaljnjo gospodarsko rast slovenskih partnerjev ali,</w:t>
      </w:r>
    </w:p>
    <w:p w:rsidR="00ED4E98" w:rsidRDefault="00ED4E98">
      <w:pPr>
        <w:numPr>
          <w:ilvl w:val="0"/>
          <w:numId w:val="7"/>
        </w:numPr>
        <w:jc w:val="both"/>
      </w:pPr>
      <w:r>
        <w:t>navezavo projekta na strateške raziskovalne načrte evropskih tehnoloških platform identificiranih v 7. okvirnem programu za raziskave in razvoj,</w:t>
      </w:r>
    </w:p>
    <w:p w:rsidR="00ED4E98" w:rsidRDefault="00ED4E98">
      <w:pPr>
        <w:numPr>
          <w:ilvl w:val="0"/>
          <w:numId w:val="7"/>
        </w:numPr>
        <w:jc w:val="both"/>
      </w:pPr>
      <w:r>
        <w:t>velikost partnerjev in uravnoteženost vloge partnerjev na projektu (če projekt izvaja več partnerjev),</w:t>
      </w:r>
    </w:p>
    <w:p w:rsidR="00ED4E98" w:rsidRDefault="00ED4E98">
      <w:pPr>
        <w:numPr>
          <w:ilvl w:val="0"/>
          <w:numId w:val="7"/>
        </w:numPr>
        <w:jc w:val="both"/>
      </w:pPr>
      <w:r>
        <w:t>raziskovalno-razvojno in inovacijsko aktivnost nosilca projekta in njegovo konkurenčnost ter tržni delež na domačem in tujih tržiščih,</w:t>
      </w:r>
    </w:p>
    <w:p w:rsidR="00ED4E98" w:rsidRDefault="00ED4E98">
      <w:pPr>
        <w:numPr>
          <w:ilvl w:val="0"/>
          <w:numId w:val="7"/>
        </w:numPr>
        <w:jc w:val="both"/>
      </w:pPr>
      <w:r>
        <w:t>vpliv projekta na tehnološki razvoj in konkurenčnost partnerjev,</w:t>
      </w:r>
    </w:p>
    <w:p w:rsidR="00ED4E98" w:rsidRDefault="00ED4E98">
      <w:pPr>
        <w:numPr>
          <w:ilvl w:val="0"/>
          <w:numId w:val="7"/>
        </w:numPr>
        <w:jc w:val="both"/>
      </w:pPr>
      <w:r>
        <w:t>poslovne učinke projekta na partnerje,</w:t>
      </w:r>
    </w:p>
    <w:p w:rsidR="00ED4E98" w:rsidRDefault="00ED4E98">
      <w:pPr>
        <w:numPr>
          <w:ilvl w:val="0"/>
          <w:numId w:val="7"/>
        </w:numPr>
        <w:jc w:val="both"/>
      </w:pPr>
      <w:r>
        <w:t>razmerje med poslovnimi učinki in tveganostjo projekta,</w:t>
      </w:r>
    </w:p>
    <w:p w:rsidR="00ED4E98" w:rsidRDefault="00ED4E98">
      <w:pPr>
        <w:numPr>
          <w:ilvl w:val="0"/>
          <w:numId w:val="7"/>
        </w:numPr>
        <w:jc w:val="both"/>
      </w:pPr>
      <w:r>
        <w:t>delež lastne udeležbe partnerjev glede na celotno vrednost projekta,</w:t>
      </w:r>
    </w:p>
    <w:p w:rsidR="00ED4E98" w:rsidRDefault="00ED4E98">
      <w:pPr>
        <w:numPr>
          <w:ilvl w:val="0"/>
          <w:numId w:val="7"/>
        </w:numPr>
        <w:jc w:val="both"/>
      </w:pPr>
      <w:r>
        <w:t>kakovost načrta izvedbe projekta,</w:t>
      </w:r>
    </w:p>
    <w:p w:rsidR="00ED4E98" w:rsidRDefault="00ED4E98">
      <w:pPr>
        <w:numPr>
          <w:ilvl w:val="0"/>
          <w:numId w:val="7"/>
        </w:numPr>
        <w:jc w:val="both"/>
      </w:pPr>
      <w:r>
        <w:t>sposobnost partnerjev in ključnih oseb za izvedbo projekta,</w:t>
      </w:r>
    </w:p>
    <w:p w:rsidR="00ED4E98" w:rsidRDefault="00ED4E98">
      <w:pPr>
        <w:numPr>
          <w:ilvl w:val="0"/>
          <w:numId w:val="7"/>
        </w:numPr>
        <w:jc w:val="both"/>
      </w:pPr>
      <w:r>
        <w:t>sodelovanje podjetij z raziskovalnimi organizacijami,</w:t>
      </w:r>
    </w:p>
    <w:p w:rsidR="00ED4E98" w:rsidRDefault="00ED4E98">
      <w:pPr>
        <w:numPr>
          <w:ilvl w:val="0"/>
          <w:numId w:val="7"/>
        </w:numPr>
        <w:jc w:val="both"/>
      </w:pPr>
      <w:r>
        <w:t>upravičenost izrabe virov (ustreznost načrtovanega obsega razvojno-raziskovalnega dela,...).</w:t>
      </w:r>
    </w:p>
    <w:p w:rsidR="00ED4E98" w:rsidRDefault="00A55C6A">
      <w:pPr>
        <w:autoSpaceDE w:val="0"/>
        <w:autoSpaceDN w:val="0"/>
        <w:adjustRightInd w:val="0"/>
        <w:spacing w:line="240" w:lineRule="atLeast"/>
        <w:jc w:val="both"/>
      </w:pPr>
      <w:r>
        <w:t>Ob smiselnem upoštevanju predmeta vsakega posameznega izbora operacij in s tem skladne zastopanosti specifičnih meril za izbor operacij, zajema najširše opredeljevanje meril v okviru razvojnih centrov slovenskega gospodarstva:</w:t>
      </w:r>
    </w:p>
    <w:p w:rsidR="00A55C6A" w:rsidRDefault="00A55C6A" w:rsidP="00A55C6A">
      <w:pPr>
        <w:numPr>
          <w:ilvl w:val="0"/>
          <w:numId w:val="7"/>
        </w:numPr>
        <w:autoSpaceDE w:val="0"/>
        <w:autoSpaceDN w:val="0"/>
        <w:adjustRightInd w:val="0"/>
        <w:spacing w:line="240" w:lineRule="atLeast"/>
        <w:jc w:val="both"/>
      </w:pPr>
      <w:r>
        <w:t>vpliv projekta na delovna mesta in nastajanje novih podjetij (nova delovna mesta, novonastala podjetja…)</w:t>
      </w:r>
    </w:p>
    <w:p w:rsidR="00A55C6A" w:rsidRDefault="00A55C6A" w:rsidP="00A55C6A">
      <w:pPr>
        <w:numPr>
          <w:ilvl w:val="0"/>
          <w:numId w:val="7"/>
        </w:numPr>
        <w:autoSpaceDE w:val="0"/>
        <w:autoSpaceDN w:val="0"/>
        <w:adjustRightInd w:val="0"/>
        <w:spacing w:line="240" w:lineRule="atLeast"/>
        <w:jc w:val="both"/>
      </w:pPr>
      <w:r>
        <w:t>vpliv projekta na konkurenčnost (dodano vrednost…)</w:t>
      </w:r>
    </w:p>
    <w:p w:rsidR="00A55C6A" w:rsidRDefault="00A55C6A" w:rsidP="00A55C6A">
      <w:pPr>
        <w:numPr>
          <w:ilvl w:val="0"/>
          <w:numId w:val="7"/>
        </w:numPr>
        <w:autoSpaceDE w:val="0"/>
        <w:autoSpaceDN w:val="0"/>
        <w:adjustRightInd w:val="0"/>
        <w:spacing w:line="240" w:lineRule="atLeast"/>
        <w:jc w:val="both"/>
      </w:pPr>
      <w:r>
        <w:t>kakovost partnerstva (sestava partnerstva, dosedanje dodelovanje in vlaganja, skupna strategija…)</w:t>
      </w:r>
    </w:p>
    <w:p w:rsidR="00A55C6A" w:rsidRDefault="00A55C6A" w:rsidP="00A55C6A">
      <w:pPr>
        <w:numPr>
          <w:ilvl w:val="0"/>
          <w:numId w:val="7"/>
        </w:numPr>
        <w:autoSpaceDE w:val="0"/>
        <w:autoSpaceDN w:val="0"/>
        <w:adjustRightInd w:val="0"/>
        <w:spacing w:line="240" w:lineRule="atLeast"/>
        <w:jc w:val="both"/>
      </w:pPr>
      <w:r>
        <w:t>vpliv projekta na elementa trajnostnega razvoja (okoljski cilji, sanacija degradiranih območij…)</w:t>
      </w:r>
    </w:p>
    <w:p w:rsidR="00A55C6A" w:rsidRDefault="00A55C6A" w:rsidP="00A55C6A">
      <w:pPr>
        <w:numPr>
          <w:ilvl w:val="0"/>
          <w:numId w:val="7"/>
        </w:numPr>
        <w:autoSpaceDE w:val="0"/>
        <w:autoSpaceDN w:val="0"/>
        <w:adjustRightInd w:val="0"/>
        <w:spacing w:line="240" w:lineRule="atLeast"/>
        <w:jc w:val="both"/>
      </w:pPr>
      <w:r>
        <w:t>organizacija in vodenje projekta (vodenje projekta, vodenje projektnih skupin…)</w:t>
      </w:r>
    </w:p>
    <w:p w:rsidR="00A55C6A" w:rsidRDefault="00A55C6A" w:rsidP="00A55C6A">
      <w:pPr>
        <w:numPr>
          <w:ilvl w:val="0"/>
          <w:numId w:val="7"/>
        </w:numPr>
        <w:autoSpaceDE w:val="0"/>
        <w:autoSpaceDN w:val="0"/>
        <w:adjustRightInd w:val="0"/>
        <w:spacing w:line="240" w:lineRule="atLeast"/>
        <w:jc w:val="both"/>
      </w:pPr>
      <w:r>
        <w:t>inovativnost in razvojna dejavnost podjetij (inovativnost podjetij, vlaganja v razvoj, patentna</w:t>
      </w:r>
      <w:r w:rsidR="00A96A77">
        <w:t xml:space="preserve"> in inovativna dejavnost…)</w:t>
      </w:r>
    </w:p>
    <w:p w:rsidR="00A55C6A" w:rsidRDefault="00A55C6A">
      <w:pPr>
        <w:autoSpaceDE w:val="0"/>
        <w:autoSpaceDN w:val="0"/>
        <w:adjustRightInd w:val="0"/>
        <w:spacing w:line="240" w:lineRule="atLeast"/>
        <w:jc w:val="both"/>
      </w:pPr>
    </w:p>
    <w:p w:rsidR="00ED4E98" w:rsidRDefault="00ED4E98">
      <w:pPr>
        <w:autoSpaceDE w:val="0"/>
        <w:autoSpaceDN w:val="0"/>
        <w:adjustRightInd w:val="0"/>
        <w:spacing w:line="240" w:lineRule="atLeast"/>
        <w:jc w:val="both"/>
      </w:pPr>
      <w:r>
        <w:lastRenderedPageBreak/>
        <w:t xml:space="preserve">Pri opredeljevanju meril </w:t>
      </w:r>
      <w:r>
        <w:rPr>
          <w:bCs/>
        </w:rPr>
        <w:t xml:space="preserve">v okviru centrov odličnosti in raziskovalno strateških raziskovalno-razvojnih projektov je potrebno v delih, ki se navezujejo na doseganje določenih ciljev, omeniti zavezo za </w:t>
      </w:r>
      <w:r>
        <w:t>primer neizpolnjevanja le teh v obliki zmanjšanja stopnje sofinanciranja operacij.</w:t>
      </w:r>
    </w:p>
    <w:p w:rsidR="00ED4E98" w:rsidRDefault="00ED4E98">
      <w:pPr>
        <w:jc w:val="both"/>
      </w:pPr>
    </w:p>
    <w:p w:rsidR="00ED4E98" w:rsidRDefault="00ED4E98">
      <w:pPr>
        <w:autoSpaceDE w:val="0"/>
        <w:autoSpaceDN w:val="0"/>
        <w:adjustRightInd w:val="0"/>
        <w:spacing w:line="240" w:lineRule="atLeast"/>
        <w:jc w:val="both"/>
      </w:pPr>
    </w:p>
    <w:p w:rsidR="00ED4E98" w:rsidRDefault="00ED4E98">
      <w:pPr>
        <w:ind w:left="360"/>
        <w:rPr>
          <w:b/>
          <w:i/>
          <w:szCs w:val="20"/>
        </w:rPr>
      </w:pPr>
      <w:r>
        <w:rPr>
          <w:b/>
          <w:i/>
        </w:rPr>
        <w:t>1.2. Spodbujanje podjetništva</w:t>
      </w:r>
    </w:p>
    <w:p w:rsidR="00ED4E98" w:rsidRDefault="00ED4E98">
      <w:pPr>
        <w:jc w:val="both"/>
      </w:pPr>
    </w:p>
    <w:p w:rsidR="00ED4E98" w:rsidRDefault="00ED4E98">
      <w:pPr>
        <w:jc w:val="both"/>
        <w:rPr>
          <w:b/>
          <w:i/>
        </w:rPr>
      </w:pPr>
      <w:r>
        <w:rPr>
          <w:b/>
          <w:i/>
        </w:rPr>
        <w:t xml:space="preserve">Predvidene dejavnosti </w:t>
      </w:r>
    </w:p>
    <w:p w:rsidR="00ED4E98" w:rsidRDefault="00ED4E98">
      <w:pPr>
        <w:jc w:val="both"/>
      </w:pPr>
      <w:r>
        <w:t xml:space="preserve">V tem okviru se bodo tako izvajale različne oblike financiranja za podporo investicijam malih in srednje velikih podjetij: </w:t>
      </w:r>
    </w:p>
    <w:p w:rsidR="00ED4E98" w:rsidRDefault="00ED4E98">
      <w:pPr>
        <w:numPr>
          <w:ilvl w:val="0"/>
          <w:numId w:val="23"/>
        </w:numPr>
      </w:pPr>
      <w:r>
        <w:t>pomoč za hitro rastoča in inovativna mala in srednje velika podjetja z lastniškimi viri (Skladi tveganega kapitala),</w:t>
      </w:r>
    </w:p>
    <w:p w:rsidR="00ED4E98" w:rsidRDefault="00ED4E98">
      <w:pPr>
        <w:numPr>
          <w:ilvl w:val="0"/>
          <w:numId w:val="23"/>
        </w:numPr>
      </w:pPr>
      <w:r>
        <w:t>pomoč malim in srednje velikim podjetjem z dolžniškimi viri,</w:t>
      </w:r>
    </w:p>
    <w:p w:rsidR="00ED4E98" w:rsidRDefault="00ED4E98">
      <w:pPr>
        <w:numPr>
          <w:ilvl w:val="0"/>
          <w:numId w:val="23"/>
        </w:numPr>
      </w:pPr>
      <w:r>
        <w:t xml:space="preserve">jamstvena pomoč malim in srednje velikim podjetjem, </w:t>
      </w:r>
    </w:p>
    <w:p w:rsidR="00ED4E98" w:rsidRDefault="00ED4E98">
      <w:pPr>
        <w:numPr>
          <w:ilvl w:val="0"/>
          <w:numId w:val="23"/>
        </w:numPr>
      </w:pPr>
      <w:r>
        <w:t>nepovratna zagonska sredstva za rast novih, inovativnih podjetij,</w:t>
      </w:r>
    </w:p>
    <w:p w:rsidR="00ED4E98" w:rsidRDefault="00ED4E98">
      <w:pPr>
        <w:numPr>
          <w:ilvl w:val="0"/>
          <w:numId w:val="23"/>
        </w:numPr>
      </w:pPr>
      <w:r>
        <w:t xml:space="preserve">nepovratna sredstva za tehnološke investicije MSP. </w:t>
      </w:r>
    </w:p>
    <w:p w:rsidR="00ED4E98" w:rsidRDefault="00ED4E98">
      <w:pPr>
        <w:jc w:val="both"/>
      </w:pPr>
    </w:p>
    <w:p w:rsidR="00ED4E98" w:rsidRDefault="00ED4E98">
      <w:pPr>
        <w:jc w:val="both"/>
        <w:rPr>
          <w:b/>
          <w:i/>
        </w:rPr>
      </w:pPr>
      <w:r>
        <w:rPr>
          <w:b/>
          <w:i/>
        </w:rPr>
        <w:t>Ciljne skupine</w:t>
      </w:r>
    </w:p>
    <w:p w:rsidR="00ED4E98" w:rsidRDefault="00ED4E98">
      <w:pPr>
        <w:jc w:val="both"/>
      </w:pPr>
      <w:r>
        <w:t>Mikro, mala in srednje velika podjetja, še posebej novo nastala podjetja, inovativna podjetja ter podjetja s potencialom rasti in razvoja.</w:t>
      </w:r>
    </w:p>
    <w:p w:rsidR="00ED4E98" w:rsidRDefault="00ED4E98">
      <w:pPr>
        <w:jc w:val="both"/>
        <w:rPr>
          <w:b/>
          <w:bCs/>
        </w:rPr>
      </w:pPr>
    </w:p>
    <w:p w:rsidR="00ED4E98" w:rsidRDefault="00ED4E98">
      <w:pPr>
        <w:pStyle w:val="Telobesedila"/>
        <w:rPr>
          <w:b/>
          <w:bCs/>
          <w:i/>
        </w:rPr>
      </w:pPr>
      <w:r>
        <w:rPr>
          <w:b/>
          <w:i/>
        </w:rPr>
        <w:t>Merila za izbor</w:t>
      </w:r>
    </w:p>
    <w:p w:rsidR="00ED4E98" w:rsidRDefault="00ED4E98">
      <w:pPr>
        <w:jc w:val="both"/>
        <w:rPr>
          <w:bCs/>
        </w:rPr>
      </w:pPr>
      <w:r>
        <w:rPr>
          <w:bCs/>
        </w:rPr>
        <w:t>V izvajanje je vključeno MG.</w:t>
      </w:r>
    </w:p>
    <w:p w:rsidR="00ED4E98" w:rsidRDefault="00ED4E98">
      <w:pPr>
        <w:jc w:val="both"/>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Pr>
        <w:jc w:val="both"/>
      </w:pPr>
    </w:p>
    <w:p w:rsidR="00ED4E98" w:rsidRDefault="00ED4E98">
      <w:pPr>
        <w:jc w:val="both"/>
        <w:rPr>
          <w:rFonts w:eastAsia="SimSun"/>
          <w:color w:val="000000"/>
          <w:lang w:eastAsia="zh-CN"/>
        </w:rPr>
      </w:pPr>
      <w:r>
        <w:t xml:space="preserve">Ob smiselnem upoštevanju predmeta vsakega posameznega izbora operacij in s tem skladne zastopanosti specifičnih meril za izbor operacij, zajema najširše opredeljevanje meril </w:t>
      </w:r>
      <w:r>
        <w:rPr>
          <w:bCs/>
        </w:rPr>
        <w:t>v okviru spodbujanja podjetništva:</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uvajanje sodobne tehnologije v povezavi z novimi proizvodi/storitvami,</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povečanje dodane vrednosti na zaposlenega,</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neposredna prodaja izven trga Republike Slovenije,</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tržna naravnanost v povezavi z novim projektom,</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inovativnost,</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novo zaposleni,</w:t>
      </w:r>
    </w:p>
    <w:p w:rsidR="00ED4E98" w:rsidRDefault="00ED4E98">
      <w:pPr>
        <w:numPr>
          <w:ilvl w:val="0"/>
          <w:numId w:val="24"/>
        </w:numPr>
        <w:tabs>
          <w:tab w:val="left" w:pos="0"/>
          <w:tab w:val="left" w:pos="1440"/>
          <w:tab w:val="left" w:pos="2160"/>
          <w:tab w:val="left" w:pos="2880"/>
          <w:tab w:val="left" w:pos="3600"/>
          <w:tab w:val="left" w:pos="4320"/>
        </w:tabs>
        <w:autoSpaceDE w:val="0"/>
        <w:autoSpaceDN w:val="0"/>
        <w:adjustRightInd w:val="0"/>
        <w:spacing w:line="240" w:lineRule="atLeast"/>
        <w:jc w:val="both"/>
        <w:rPr>
          <w:rFonts w:eastAsia="SimSun"/>
          <w:color w:val="000000"/>
          <w:lang w:eastAsia="zh-CN"/>
        </w:rPr>
      </w:pPr>
      <w:r>
        <w:rPr>
          <w:rFonts w:eastAsia="SimSun"/>
          <w:color w:val="000000"/>
          <w:lang w:eastAsia="zh-CN"/>
        </w:rPr>
        <w:t>vpliv investicije na okolje,</w:t>
      </w:r>
    </w:p>
    <w:p w:rsidR="00ED4E98" w:rsidRDefault="00ED4E98">
      <w:pPr>
        <w:numPr>
          <w:ilvl w:val="0"/>
          <w:numId w:val="24"/>
        </w:numPr>
        <w:jc w:val="both"/>
        <w:rPr>
          <w:b/>
        </w:rPr>
      </w:pPr>
      <w:r>
        <w:rPr>
          <w:rFonts w:eastAsia="SimSun"/>
          <w:color w:val="000000"/>
          <w:lang w:eastAsia="zh-CN"/>
        </w:rPr>
        <w:t>vpliv projekta na rast konkurenčnosti podjetja.</w:t>
      </w:r>
    </w:p>
    <w:p w:rsidR="00ED4E98" w:rsidRDefault="00ED4E98"/>
    <w:p w:rsidR="00ED4E98" w:rsidRDefault="00ED4E98">
      <w:pPr>
        <w:jc w:val="both"/>
      </w:pPr>
      <w:r>
        <w:rPr>
          <w:b/>
          <w:color w:val="FF0000"/>
        </w:rPr>
        <w:br w:type="page"/>
      </w:r>
      <w:r>
        <w:rPr>
          <w:b/>
        </w:rPr>
        <w:lastRenderedPageBreak/>
        <w:t xml:space="preserve"> </w:t>
      </w:r>
    </w:p>
    <w:p w:rsidR="00ED4E98" w:rsidRDefault="00ED4E98">
      <w:pPr>
        <w:numPr>
          <w:ilvl w:val="0"/>
          <w:numId w:val="1"/>
        </w:numPr>
        <w:jc w:val="both"/>
        <w:rPr>
          <w:b/>
        </w:rPr>
      </w:pPr>
      <w:r>
        <w:rPr>
          <w:b/>
        </w:rPr>
        <w:t>RAZVOJNA PRIORITETA</w:t>
      </w:r>
    </w:p>
    <w:p w:rsidR="00ED4E98" w:rsidRDefault="00ED4E98">
      <w:pPr>
        <w:jc w:val="both"/>
      </w:pPr>
    </w:p>
    <w:p w:rsidR="00ED4E98" w:rsidRDefault="00ED4E98">
      <w:pPr>
        <w:ind w:left="360"/>
        <w:jc w:val="both"/>
        <w:rPr>
          <w:b/>
          <w:i/>
        </w:rPr>
      </w:pPr>
      <w:r>
        <w:rPr>
          <w:b/>
          <w:i/>
        </w:rPr>
        <w:t>GOSPODARSKO-RAZVOJNA INFRASTRUKTURA</w:t>
      </w:r>
    </w:p>
    <w:p w:rsidR="00ED4E98" w:rsidRDefault="00ED4E98">
      <w:pPr>
        <w:jc w:val="both"/>
      </w:pPr>
    </w:p>
    <w:p w:rsidR="00ED4E98" w:rsidRDefault="00ED4E98">
      <w:pPr>
        <w:jc w:val="both"/>
      </w:pPr>
      <w:r>
        <w:t>Razvojno prioriteto OP RR »Gospodarsko-razvojna infrastruktura« sestavljajo tri prednostne usmeritve:</w:t>
      </w:r>
    </w:p>
    <w:p w:rsidR="00ED4E98" w:rsidRDefault="00ED4E98">
      <w:pPr>
        <w:jc w:val="both"/>
      </w:pPr>
    </w:p>
    <w:p w:rsidR="00ED4E98" w:rsidRDefault="00ED4E98">
      <w:pPr>
        <w:numPr>
          <w:ilvl w:val="1"/>
          <w:numId w:val="1"/>
        </w:numPr>
        <w:rPr>
          <w:b/>
        </w:rPr>
      </w:pPr>
      <w:r>
        <w:rPr>
          <w:b/>
        </w:rPr>
        <w:t>Gospodarsko-razvojna-logistična središča</w:t>
      </w:r>
    </w:p>
    <w:p w:rsidR="00ED4E98" w:rsidRDefault="00ED4E98">
      <w:pPr>
        <w:numPr>
          <w:ilvl w:val="1"/>
          <w:numId w:val="1"/>
        </w:numPr>
        <w:rPr>
          <w:b/>
        </w:rPr>
      </w:pPr>
      <w:r>
        <w:rPr>
          <w:b/>
        </w:rPr>
        <w:t>Informacijska družba</w:t>
      </w:r>
    </w:p>
    <w:p w:rsidR="00ED4E98" w:rsidRDefault="00ED4E98">
      <w:pPr>
        <w:numPr>
          <w:ilvl w:val="1"/>
          <w:numId w:val="1"/>
        </w:numPr>
        <w:rPr>
          <w:b/>
        </w:rPr>
      </w:pPr>
      <w:r>
        <w:rPr>
          <w:b/>
        </w:rPr>
        <w:t>Izobraževalno-raziskovalna infrastruktura</w:t>
      </w:r>
    </w:p>
    <w:p w:rsidR="00ED4E98" w:rsidRDefault="00ED4E98">
      <w:pPr>
        <w:ind w:left="360"/>
        <w:rPr>
          <w:b/>
        </w:rPr>
      </w:pPr>
    </w:p>
    <w:p w:rsidR="00ED4E98" w:rsidRDefault="00ED4E98">
      <w:pPr>
        <w:jc w:val="both"/>
        <w:rPr>
          <w:b/>
          <w:i/>
        </w:rPr>
      </w:pPr>
      <w:r>
        <w:rPr>
          <w:b/>
          <w:i/>
        </w:rPr>
        <w:t>Cilj razvojne prioritete</w:t>
      </w:r>
    </w:p>
    <w:p w:rsidR="00ED4E98" w:rsidRDefault="00ED4E98">
      <w:pPr>
        <w:jc w:val="both"/>
      </w:pPr>
      <w:r>
        <w:t>Splošni cilj razvojne prioritete je koncentracija znanja in razvojne infrastrukture za dvig konkurenčnosti gospodarstva.</w:t>
      </w:r>
    </w:p>
    <w:p w:rsidR="00ED4E98" w:rsidRDefault="00ED4E98"/>
    <w:p w:rsidR="00ED4E98" w:rsidRDefault="00ED4E98">
      <w:pPr>
        <w:jc w:val="both"/>
        <w:rPr>
          <w:i/>
        </w:rPr>
      </w:pPr>
      <w:r>
        <w:rPr>
          <w:b/>
          <w:i/>
        </w:rPr>
        <w:t>Razvojna utemeljitev</w:t>
      </w:r>
    </w:p>
    <w:p w:rsidR="00ED4E98" w:rsidRDefault="00ED4E98">
      <w:pPr>
        <w:jc w:val="both"/>
      </w:pPr>
      <w:r>
        <w:t>Razvojna prioriteta sledi ključnim nacionalnim in evropskim strateškim dokumentom. Vsebinski okvir predstavljajo naslednji dokumenti:</w:t>
      </w:r>
    </w:p>
    <w:p w:rsidR="00ED4E98" w:rsidRDefault="00ED4E98">
      <w:pPr>
        <w:numPr>
          <w:ilvl w:val="0"/>
          <w:numId w:val="3"/>
        </w:numPr>
        <w:tabs>
          <w:tab w:val="clear" w:pos="1080"/>
        </w:tabs>
        <w:ind w:left="720"/>
        <w:jc w:val="both"/>
      </w:pPr>
      <w:r>
        <w:t>Strategija razvoja Slovenije, predvsem cilji: Konkurenčno gospodarstvo in hitrejša rast; Učinkovito ustvarjanje, dvosmerni pretok in uporaba znanja za gospodarski razvoj in kakovostna delovna mesta; Moderna socialna država in večja zaposlenost,</w:t>
      </w:r>
    </w:p>
    <w:p w:rsidR="00ED4E98" w:rsidRDefault="00ED4E98">
      <w:pPr>
        <w:numPr>
          <w:ilvl w:val="0"/>
          <w:numId w:val="3"/>
        </w:numPr>
        <w:tabs>
          <w:tab w:val="clear" w:pos="1080"/>
        </w:tabs>
        <w:ind w:left="720"/>
        <w:jc w:val="both"/>
      </w:pPr>
      <w:r>
        <w:t>Integrirane smernice</w:t>
      </w:r>
      <w:r w:rsidR="00297491">
        <w:t xml:space="preserve"> za rast in delovna mesta (2005–</w:t>
      </w:r>
      <w:r>
        <w:t>2008), ki jih je za uresničevanje prenovljene Lizbonske strategije in njenih ciljev sprejel Evropski svet,</w:t>
      </w:r>
    </w:p>
    <w:p w:rsidR="00ED4E98" w:rsidRDefault="00ED4E98">
      <w:pPr>
        <w:numPr>
          <w:ilvl w:val="0"/>
          <w:numId w:val="3"/>
        </w:numPr>
        <w:tabs>
          <w:tab w:val="clear" w:pos="1080"/>
        </w:tabs>
        <w:ind w:left="720"/>
        <w:jc w:val="both"/>
      </w:pPr>
      <w:r>
        <w:t>nacionalni Program reform za izvajanje Lizbonske strategije v Sloveniji, predvsem Smernica (8): Spodbujati in omogočati inovacije, Smernica (9): Prehod v informacijsko družbo ter spodbujanje razširjenosti in učinkovite uporabe informacijskih-komunikacijskih tehnologij, Smernica (13): Zagotoviti odprte in konkurenčne trge,</w:t>
      </w:r>
    </w:p>
    <w:p w:rsidR="00ED4E98" w:rsidRDefault="00ED4E98">
      <w:pPr>
        <w:numPr>
          <w:ilvl w:val="0"/>
          <w:numId w:val="3"/>
        </w:numPr>
        <w:tabs>
          <w:tab w:val="clear" w:pos="1080"/>
        </w:tabs>
        <w:ind w:left="720"/>
        <w:jc w:val="both"/>
      </w:pPr>
      <w:r>
        <w:t>Strategija prostorskega razvoja Slovenije, predvsem cilja: Racionalen in učinkovit prostorski razvoj in Večja konkurenčnost slovenskih mest v evropskem prostoru,</w:t>
      </w:r>
    </w:p>
    <w:p w:rsidR="00ED4E98" w:rsidRDefault="00ED4E98">
      <w:pPr>
        <w:numPr>
          <w:ilvl w:val="0"/>
          <w:numId w:val="3"/>
        </w:numPr>
        <w:tabs>
          <w:tab w:val="clear" w:pos="1080"/>
        </w:tabs>
        <w:ind w:left="720"/>
        <w:jc w:val="both"/>
      </w:pPr>
      <w:r>
        <w:t xml:space="preserve">Okvir gospodarskih in socialnih reform za povečanje blaginje v Sloveniji, </w:t>
      </w:r>
    </w:p>
    <w:p w:rsidR="00ED4E98" w:rsidRDefault="00ED4E98">
      <w:pPr>
        <w:numPr>
          <w:ilvl w:val="0"/>
          <w:numId w:val="3"/>
        </w:numPr>
        <w:tabs>
          <w:tab w:val="clear" w:pos="1080"/>
        </w:tabs>
        <w:ind w:left="720"/>
        <w:jc w:val="both"/>
      </w:pPr>
      <w:r>
        <w:t>Nacionalni raziskovalni in razvojni program,</w:t>
      </w:r>
    </w:p>
    <w:p w:rsidR="00ED4E98" w:rsidRDefault="00ED4E98">
      <w:pPr>
        <w:numPr>
          <w:ilvl w:val="0"/>
          <w:numId w:val="3"/>
        </w:numPr>
        <w:tabs>
          <w:tab w:val="clear" w:pos="1080"/>
        </w:tabs>
        <w:ind w:left="720"/>
        <w:jc w:val="both"/>
      </w:pPr>
      <w:r>
        <w:t>Strategija i2010 – Evropska informacijska družba za rast in zaposlovanje,</w:t>
      </w:r>
    </w:p>
    <w:p w:rsidR="00ED4E98" w:rsidRDefault="00ED4E98">
      <w:pPr>
        <w:numPr>
          <w:ilvl w:val="0"/>
          <w:numId w:val="3"/>
        </w:numPr>
        <w:tabs>
          <w:tab w:val="clear" w:pos="1080"/>
        </w:tabs>
        <w:ind w:left="720"/>
        <w:jc w:val="both"/>
      </w:pPr>
      <w:r>
        <w:t xml:space="preserve">Program za konkurenčnost in inovativnost (2007 – 2013) (CIP), </w:t>
      </w:r>
    </w:p>
    <w:p w:rsidR="00ED4E98" w:rsidRDefault="00ED4E98">
      <w:pPr>
        <w:numPr>
          <w:ilvl w:val="0"/>
          <w:numId w:val="3"/>
        </w:numPr>
        <w:tabs>
          <w:tab w:val="clear" w:pos="1080"/>
        </w:tabs>
        <w:ind w:left="720"/>
        <w:jc w:val="both"/>
      </w:pPr>
      <w:r>
        <w:t>dokument Industrijska politika EU.</w:t>
      </w:r>
    </w:p>
    <w:p w:rsidR="00ED4E98" w:rsidRDefault="00ED4E98">
      <w:pPr>
        <w:ind w:left="360"/>
        <w:jc w:val="both"/>
        <w:rPr>
          <w:b/>
        </w:rPr>
      </w:pPr>
    </w:p>
    <w:p w:rsidR="00ED4E98" w:rsidRDefault="00ED4E98">
      <w:pPr>
        <w:ind w:left="360"/>
        <w:jc w:val="both"/>
        <w:rPr>
          <w:b/>
        </w:rPr>
      </w:pPr>
    </w:p>
    <w:p w:rsidR="00ED4E98" w:rsidRDefault="00ED4E98">
      <w:pPr>
        <w:ind w:left="360"/>
        <w:rPr>
          <w:b/>
          <w:i/>
          <w:szCs w:val="20"/>
        </w:rPr>
      </w:pPr>
      <w:r>
        <w:rPr>
          <w:b/>
          <w:i/>
        </w:rPr>
        <w:t>2.1. Gospodarsko-razvojna-logistična središča</w:t>
      </w:r>
    </w:p>
    <w:p w:rsidR="00ED4E98" w:rsidRDefault="00ED4E98">
      <w:pPr>
        <w:rPr>
          <w:b/>
        </w:rPr>
      </w:pPr>
    </w:p>
    <w:p w:rsidR="00ED4E98" w:rsidRDefault="00ED4E98">
      <w:pPr>
        <w:rPr>
          <w:b/>
          <w:i/>
        </w:rPr>
      </w:pPr>
      <w:r>
        <w:rPr>
          <w:b/>
          <w:i/>
        </w:rPr>
        <w:t xml:space="preserve">Predvidene dejavnosti </w:t>
      </w:r>
    </w:p>
    <w:p w:rsidR="00ED4E98" w:rsidRDefault="00ED4E98">
      <w:pPr>
        <w:jc w:val="both"/>
      </w:pPr>
      <w:r>
        <w:t>Predvidene dejavnosti so namenjene vzpostavitvi gospodarsko-razvojnih-logističnih središč kot infrastrukture nacionalnega pomena, ki obsegajo zlasti:</w:t>
      </w:r>
    </w:p>
    <w:p w:rsidR="00ED4E98" w:rsidRDefault="00ED4E98">
      <w:pPr>
        <w:numPr>
          <w:ilvl w:val="0"/>
          <w:numId w:val="25"/>
        </w:numPr>
        <w:tabs>
          <w:tab w:val="clear" w:pos="1080"/>
          <w:tab w:val="num" w:pos="720"/>
        </w:tabs>
        <w:ind w:left="720"/>
        <w:jc w:val="both"/>
      </w:pPr>
      <w:r>
        <w:t>poslovno-industrijsko-logistična in razvojna območja nacionalnega pomena,</w:t>
      </w:r>
    </w:p>
    <w:p w:rsidR="00ED4E98" w:rsidRDefault="00ED4E98">
      <w:pPr>
        <w:numPr>
          <w:ilvl w:val="0"/>
          <w:numId w:val="25"/>
        </w:numPr>
        <w:tabs>
          <w:tab w:val="clear" w:pos="1080"/>
          <w:tab w:val="num" w:pos="720"/>
        </w:tabs>
        <w:ind w:left="720"/>
        <w:jc w:val="both"/>
      </w:pPr>
      <w:r>
        <w:t>tehnološke parke,</w:t>
      </w:r>
    </w:p>
    <w:p w:rsidR="00ED4E98" w:rsidRDefault="00ED4E98">
      <w:pPr>
        <w:numPr>
          <w:ilvl w:val="0"/>
          <w:numId w:val="25"/>
        </w:numPr>
        <w:tabs>
          <w:tab w:val="clear" w:pos="1080"/>
          <w:tab w:val="num" w:pos="720"/>
        </w:tabs>
        <w:ind w:left="720"/>
        <w:jc w:val="both"/>
      </w:pPr>
      <w:r>
        <w:t>podjetniške inkubatorje,</w:t>
      </w:r>
    </w:p>
    <w:p w:rsidR="00ED4E98" w:rsidRDefault="00ED4E98">
      <w:pPr>
        <w:numPr>
          <w:ilvl w:val="0"/>
          <w:numId w:val="25"/>
        </w:numPr>
        <w:tabs>
          <w:tab w:val="clear" w:pos="1080"/>
          <w:tab w:val="num" w:pos="720"/>
        </w:tabs>
        <w:ind w:left="720"/>
        <w:jc w:val="both"/>
      </w:pPr>
      <w:r>
        <w:lastRenderedPageBreak/>
        <w:t>univerzitetne (visokošolske) predinkubatorje ter pisarne za prenos tehnologij,</w:t>
      </w:r>
    </w:p>
    <w:p w:rsidR="00ED4E98" w:rsidRDefault="00ED4E98">
      <w:pPr>
        <w:numPr>
          <w:ilvl w:val="0"/>
          <w:numId w:val="25"/>
        </w:numPr>
        <w:tabs>
          <w:tab w:val="clear" w:pos="1080"/>
          <w:tab w:val="num" w:pos="720"/>
        </w:tabs>
        <w:ind w:left="720"/>
        <w:jc w:val="both"/>
      </w:pPr>
      <w:r>
        <w:t>medpodjetniške izobraževalne centre (v nadaljevanju MIC),</w:t>
      </w:r>
    </w:p>
    <w:p w:rsidR="00ED4E98" w:rsidRDefault="00ED4E98">
      <w:pPr>
        <w:numPr>
          <w:ilvl w:val="0"/>
          <w:numId w:val="25"/>
        </w:numPr>
        <w:tabs>
          <w:tab w:val="clear" w:pos="1080"/>
          <w:tab w:val="num" w:pos="720"/>
        </w:tabs>
        <w:ind w:left="720"/>
        <w:jc w:val="both"/>
      </w:pPr>
      <w:r>
        <w:t>visokošolska-izobraževalna središča.</w:t>
      </w:r>
    </w:p>
    <w:p w:rsidR="00ED4E98" w:rsidRDefault="00ED4E98"/>
    <w:p w:rsidR="00ED4E98" w:rsidRDefault="00ED4E98">
      <w:pPr>
        <w:rPr>
          <w:b/>
          <w:i/>
        </w:rPr>
      </w:pPr>
      <w:r>
        <w:rPr>
          <w:b/>
          <w:i/>
        </w:rPr>
        <w:t>Ciljne skupine</w:t>
      </w:r>
    </w:p>
    <w:p w:rsidR="00ED4E98" w:rsidRDefault="00ED4E98">
      <w:pPr>
        <w:numPr>
          <w:ilvl w:val="0"/>
          <w:numId w:val="26"/>
        </w:numPr>
        <w:tabs>
          <w:tab w:val="clear" w:pos="1080"/>
          <w:tab w:val="num" w:pos="720"/>
        </w:tabs>
        <w:ind w:left="720"/>
        <w:jc w:val="both"/>
        <w:rPr>
          <w:iCs/>
        </w:rPr>
      </w:pPr>
      <w:r>
        <w:rPr>
          <w:iCs/>
        </w:rPr>
        <w:t xml:space="preserve">območja regij in občine z izrazitim potencialom za gospodarsko rast, kot je lega glede na prometna vozlišča (npr. pomembna cestna in železniška vozlišča, bližina letališč), koncentracija oziroma bližina institucij znanja (visokošolske, raziskovalne in razvojne ustanove, druge institucije znanja), kritična masa prebivalstva oz. ustrezno izobražene delovne sile, </w:t>
      </w:r>
      <w:r w:rsidR="00297491">
        <w:rPr>
          <w:iCs/>
        </w:rPr>
        <w:t>ki</w:t>
      </w:r>
      <w:r>
        <w:rPr>
          <w:iCs/>
        </w:rPr>
        <w:t xml:space="preserve"> predstavljajo z vidika nacionalnega pomena pomembno gospodarsko-razvojno-logistično območje. </w:t>
      </w:r>
    </w:p>
    <w:p w:rsidR="00ED4E98" w:rsidRDefault="00ED4E98">
      <w:pPr>
        <w:numPr>
          <w:ilvl w:val="0"/>
          <w:numId w:val="8"/>
        </w:numPr>
        <w:tabs>
          <w:tab w:val="clear" w:pos="1080"/>
          <w:tab w:val="num" w:pos="720"/>
        </w:tabs>
        <w:ind w:left="720"/>
        <w:jc w:val="both"/>
        <w:rPr>
          <w:iCs/>
        </w:rPr>
      </w:pPr>
      <w:r>
        <w:rPr>
          <w:iCs/>
        </w:rPr>
        <w:t>občine, ki izkazujejo razvojni zaostanek oziroma območja, kjer obstoječa infrastruktura ne omogoča lokalnega razvoja gospodarstva,</w:t>
      </w:r>
    </w:p>
    <w:p w:rsidR="00ED4E98" w:rsidRDefault="00ED4E98">
      <w:pPr>
        <w:numPr>
          <w:ilvl w:val="0"/>
          <w:numId w:val="8"/>
        </w:numPr>
        <w:tabs>
          <w:tab w:val="clear" w:pos="1080"/>
          <w:tab w:val="num" w:pos="720"/>
        </w:tabs>
        <w:ind w:left="720"/>
        <w:jc w:val="both"/>
        <w:rPr>
          <w:iCs/>
        </w:rPr>
      </w:pPr>
      <w:r>
        <w:rPr>
          <w:iCs/>
        </w:rPr>
        <w:t>različne institucije (podjetja, zavodi, visokošolske in druge izobraževalne ustanove, raziskovalne ustanove, ipd.), ki se povezujejo s podobnimi subjekti na določenem področju v celoto,</w:t>
      </w:r>
    </w:p>
    <w:p w:rsidR="0075629D" w:rsidRPr="0075629D" w:rsidRDefault="00ED4E98" w:rsidP="0075629D">
      <w:pPr>
        <w:numPr>
          <w:ilvl w:val="0"/>
          <w:numId w:val="8"/>
        </w:numPr>
        <w:tabs>
          <w:tab w:val="clear" w:pos="1080"/>
          <w:tab w:val="num" w:pos="720"/>
        </w:tabs>
        <w:ind w:left="720"/>
        <w:jc w:val="both"/>
        <w:rPr>
          <w:iCs/>
        </w:rPr>
      </w:pPr>
      <w:r>
        <w:rPr>
          <w:rFonts w:eastAsia="SimSun"/>
          <w:bCs/>
          <w:color w:val="000000"/>
          <w:lang w:eastAsia="zh-CN"/>
        </w:rPr>
        <w:t xml:space="preserve">v primeru MIC </w:t>
      </w:r>
      <w:r w:rsidR="0075629D">
        <w:rPr>
          <w:rFonts w:eastAsia="SimSun"/>
          <w:bCs/>
          <w:color w:val="000000"/>
          <w:lang w:eastAsia="zh-CN"/>
        </w:rPr>
        <w:t xml:space="preserve">so to javni vzgojno izobraževalni zavodi </w:t>
      </w:r>
    </w:p>
    <w:p w:rsidR="0075629D" w:rsidRPr="0075629D" w:rsidRDefault="0075629D" w:rsidP="003C4CF6">
      <w:pPr>
        <w:jc w:val="both"/>
        <w:rPr>
          <w:b/>
          <w:iCs/>
        </w:rPr>
      </w:pPr>
    </w:p>
    <w:p w:rsidR="00ED4E98" w:rsidRPr="0075629D" w:rsidRDefault="00ED4E98" w:rsidP="003C4CF6">
      <w:pPr>
        <w:jc w:val="both"/>
        <w:rPr>
          <w:b/>
          <w:bCs/>
        </w:rPr>
      </w:pPr>
      <w:r w:rsidRPr="0075629D">
        <w:rPr>
          <w:b/>
        </w:rPr>
        <w:t>Merila za izbor</w:t>
      </w:r>
    </w:p>
    <w:p w:rsidR="00ED4E98" w:rsidRDefault="00ED4E98">
      <w:pPr>
        <w:jc w:val="both"/>
        <w:rPr>
          <w:bCs/>
        </w:rPr>
      </w:pPr>
      <w:r>
        <w:rPr>
          <w:bCs/>
        </w:rPr>
        <w:t>V izvajanju sodelujejo MG, Ministrstvo za šolstvo in šport (v nadaljevanju MŠŠ) in MVZT.</w:t>
      </w:r>
    </w:p>
    <w:p w:rsidR="00ED4E98" w:rsidRDefault="00ED4E98">
      <w:pPr>
        <w:rPr>
          <w:color w:val="000000"/>
        </w:rPr>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Pr>
        <w:rPr>
          <w:color w:val="000000"/>
        </w:rPr>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w:t>
      </w:r>
      <w:r>
        <w:rPr>
          <w:bCs/>
        </w:rPr>
        <w:t xml:space="preserve">prednostne usmeritve, </w:t>
      </w:r>
      <w:r>
        <w:t>razen v okviru MIC</w:t>
      </w:r>
      <w:r>
        <w:rPr>
          <w:bCs/>
        </w:rPr>
        <w:t xml:space="preserve">: </w:t>
      </w:r>
    </w:p>
    <w:p w:rsidR="00ED4E98" w:rsidRDefault="00ED4E98">
      <w:pPr>
        <w:numPr>
          <w:ilvl w:val="0"/>
          <w:numId w:val="40"/>
        </w:numPr>
        <w:autoSpaceDE w:val="0"/>
        <w:autoSpaceDN w:val="0"/>
        <w:adjustRightInd w:val="0"/>
        <w:spacing w:line="240" w:lineRule="atLeast"/>
        <w:jc w:val="both"/>
        <w:rPr>
          <w:color w:val="000000"/>
        </w:rPr>
      </w:pPr>
      <w:r>
        <w:rPr>
          <w:color w:val="000000"/>
        </w:rPr>
        <w:t>predvidene dejavnosti gospodarsko-razvojno-logističnih središč nacionalnega pomena po kriterijih za vzpostavljanje podjetniškega okolja nacionalnega pomena:</w:t>
      </w:r>
    </w:p>
    <w:p w:rsidR="00ED4E98" w:rsidRDefault="00ED4E98">
      <w:pPr>
        <w:numPr>
          <w:ilvl w:val="1"/>
          <w:numId w:val="40"/>
        </w:numPr>
        <w:autoSpaceDE w:val="0"/>
        <w:autoSpaceDN w:val="0"/>
        <w:adjustRightInd w:val="0"/>
        <w:spacing w:line="240" w:lineRule="atLeast"/>
        <w:jc w:val="both"/>
        <w:rPr>
          <w:color w:val="000000"/>
        </w:rPr>
      </w:pPr>
      <w:r>
        <w:rPr>
          <w:color w:val="000000"/>
        </w:rPr>
        <w:t xml:space="preserve">na področju vsebinskih meril npr: površina, kritična masa prebivalcev na gravitacijskem območju, kritična masa gospodarskih družb na posameznem področju, povezava z institucijami znanja in ostalimi ključnimi akterji; </w:t>
      </w:r>
    </w:p>
    <w:p w:rsidR="00ED4E98" w:rsidRDefault="00ED4E98">
      <w:pPr>
        <w:numPr>
          <w:ilvl w:val="1"/>
          <w:numId w:val="40"/>
        </w:numPr>
        <w:autoSpaceDE w:val="0"/>
        <w:autoSpaceDN w:val="0"/>
        <w:adjustRightInd w:val="0"/>
        <w:spacing w:line="240" w:lineRule="atLeast"/>
        <w:jc w:val="both"/>
        <w:rPr>
          <w:color w:val="000000"/>
        </w:rPr>
      </w:pPr>
      <w:r>
        <w:rPr>
          <w:color w:val="000000"/>
        </w:rPr>
        <w:t xml:space="preserve">na področju finančno-ekonomskih meril: ekonomska upravičenost izvedbe na osnovi študije izvedljivosti in upravičenosti z analizami stroškov in koristi, izdelane skladno s Smernicami za cost-benefit analize EU, finančna izvedljivost, zainteresiranost zasebnega vlaganja; ter </w:t>
      </w:r>
    </w:p>
    <w:p w:rsidR="00ED4E98" w:rsidRDefault="00ED4E98">
      <w:pPr>
        <w:numPr>
          <w:ilvl w:val="1"/>
          <w:numId w:val="40"/>
        </w:numPr>
        <w:autoSpaceDE w:val="0"/>
        <w:autoSpaceDN w:val="0"/>
        <w:adjustRightInd w:val="0"/>
        <w:spacing w:line="240" w:lineRule="atLeast"/>
        <w:jc w:val="both"/>
        <w:rPr>
          <w:color w:val="000000"/>
        </w:rPr>
      </w:pPr>
      <w:r>
        <w:rPr>
          <w:color w:val="000000"/>
        </w:rPr>
        <w:t>na področju tehničnih meril npr. tehnična, prostorska in okoljska izvedljivost (sprejemljivost)).</w:t>
      </w:r>
    </w:p>
    <w:p w:rsidR="00ED4E98" w:rsidRDefault="00ED4E98">
      <w:pPr>
        <w:rPr>
          <w:color w:val="000000"/>
        </w:rPr>
      </w:pPr>
    </w:p>
    <w:p w:rsidR="00ED4E98" w:rsidRDefault="00ED4E98">
      <w:pPr>
        <w:rPr>
          <w:color w:val="000000"/>
        </w:rPr>
      </w:pPr>
    </w:p>
    <w:p w:rsidR="00ED4E98" w:rsidRDefault="00ED4E98">
      <w:pPr>
        <w:rPr>
          <w:color w:val="000000"/>
        </w:rPr>
      </w:pPr>
    </w:p>
    <w:p w:rsidR="00ED4E98" w:rsidRDefault="00ED4E98">
      <w:pPr>
        <w:jc w:val="both"/>
      </w:pPr>
      <w:r>
        <w:lastRenderedPageBreak/>
        <w:t xml:space="preserve">Ob smiselnem upoštevanju predmeta vsakega posameznega izbora operacij in s tem skladne zastopanosti specifičnih meril za izbor operacij, zajema najširše opredeljevanje meril </w:t>
      </w:r>
      <w:r>
        <w:rPr>
          <w:bCs/>
        </w:rPr>
        <w:t>v okviru</w:t>
      </w:r>
      <w:r>
        <w:t xml:space="preserve"> MIC</w:t>
      </w:r>
      <w:r>
        <w:rPr>
          <w:bCs/>
        </w:rPr>
        <w:t xml:space="preserve">: </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kakovost projekta,</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 xml:space="preserve">kakovost partnerstva med izobraževalnimi ustanovami in podjetji, </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usposobljenost za izvedbo,</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finančna izvedljivost in ekonomska upravičenost,</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usposobljenost izvajalske skupine,</w:t>
      </w:r>
    </w:p>
    <w:p w:rsidR="00ED4E98" w:rsidRDefault="00ED4E98">
      <w:pPr>
        <w:numPr>
          <w:ilvl w:val="0"/>
          <w:numId w:val="9"/>
        </w:numPr>
        <w:tabs>
          <w:tab w:val="clear" w:pos="1080"/>
          <w:tab w:val="num" w:pos="720"/>
        </w:tabs>
        <w:autoSpaceDE w:val="0"/>
        <w:autoSpaceDN w:val="0"/>
        <w:adjustRightInd w:val="0"/>
        <w:ind w:left="720"/>
        <w:jc w:val="both"/>
        <w:rPr>
          <w:color w:val="000000"/>
        </w:rPr>
      </w:pPr>
      <w:r>
        <w:rPr>
          <w:color w:val="000000"/>
        </w:rPr>
        <w:t>vpliv operacije na okolje.</w:t>
      </w:r>
    </w:p>
    <w:p w:rsidR="00ED4E98" w:rsidRDefault="00ED4E98">
      <w:pPr>
        <w:jc w:val="both"/>
        <w:rPr>
          <w:b/>
        </w:rPr>
      </w:pPr>
    </w:p>
    <w:p w:rsidR="00ED4E98" w:rsidRDefault="00ED4E98">
      <w:pPr>
        <w:jc w:val="both"/>
        <w:rPr>
          <w:b/>
          <w:szCs w:val="20"/>
        </w:rPr>
      </w:pPr>
    </w:p>
    <w:p w:rsidR="00ED4E98" w:rsidRDefault="00ED4E98">
      <w:pPr>
        <w:ind w:left="360"/>
        <w:jc w:val="both"/>
        <w:rPr>
          <w:b/>
          <w:i/>
        </w:rPr>
      </w:pPr>
      <w:r>
        <w:rPr>
          <w:b/>
          <w:i/>
        </w:rPr>
        <w:t>2.2. Informacijska družba</w:t>
      </w:r>
    </w:p>
    <w:p w:rsidR="00ED4E98" w:rsidRDefault="00ED4E98">
      <w:pPr>
        <w:jc w:val="both"/>
        <w:rPr>
          <w:b/>
        </w:rPr>
      </w:pPr>
    </w:p>
    <w:p w:rsidR="00ED4E98" w:rsidRDefault="00ED4E98">
      <w:pPr>
        <w:pStyle w:val="Telobesedila"/>
        <w:rPr>
          <w:b/>
          <w:bCs/>
          <w:i/>
        </w:rPr>
      </w:pPr>
      <w:r>
        <w:rPr>
          <w:b/>
          <w:bCs/>
          <w:i/>
        </w:rPr>
        <w:t xml:space="preserve">Predvidene dejavnosti </w:t>
      </w:r>
    </w:p>
    <w:p w:rsidR="00ED4E98" w:rsidRDefault="00ED4E98">
      <w:pPr>
        <w:jc w:val="both"/>
      </w:pPr>
      <w:r>
        <w:t xml:space="preserve">Za zagotavljanje širokopasovnih povezav se bodo izvedla alternativne rešitve gradnje odprtih omrežij. Projekt se bo izvajal na področju celotne države s poudarkom na pospešeni gradnji širokopasovnih omrežij v manj razvitih regijah, še posebej pa na ruralnih področjih. Zagotovili bomo tudi hitre povezave (optična vlakna) za potrebe organizacij s področja vzgoje, izobraževanja, raziskovanja in kulture. </w:t>
      </w:r>
    </w:p>
    <w:p w:rsidR="00ED4E98" w:rsidRDefault="00ED4E98">
      <w:pPr>
        <w:jc w:val="both"/>
      </w:pPr>
    </w:p>
    <w:p w:rsidR="00ED4E98" w:rsidRDefault="00ED4E98">
      <w:pPr>
        <w:jc w:val="both"/>
      </w:pPr>
      <w:r>
        <w:t>Po drugi strani bodo izvajalci programov in projektov za realizacijo predvidenih ciljev razvijali in vzpostavljali informacijske sisteme in na njih temelječe e-storitve</w:t>
      </w:r>
      <w:r w:rsidR="00297491">
        <w:t xml:space="preserve"> in e-vsebine, ki bodo namenjene</w:t>
      </w:r>
      <w:r>
        <w:t xml:space="preserve"> tako prebivalstvu kot tudi podjetjem. Podpore bodo deležni zlasti projekti javno dostopnih digitalnih zbirk in e-vsebin (predvsem e-vsebin v slovenskem jeziku), projekti razvoja in vzpostavitve sistemov, aplikacij in storitev predvsem na naslednjih področjih: kultura, znanost in izobraževanje, podpora potrošnikom, zdravje in vključenost ter e-poslovanje za mala in srednja podjetja. Posebna pozornost bo namenjena tudi vzpostavitvi nacionalnega interoperabilnostnega okvirja.</w:t>
      </w:r>
    </w:p>
    <w:p w:rsidR="00ED4E98" w:rsidRDefault="00ED4E98">
      <w:pPr>
        <w:pStyle w:val="Telobesedila"/>
        <w:rPr>
          <w:bCs/>
        </w:rPr>
      </w:pPr>
    </w:p>
    <w:p w:rsidR="00ED4E98" w:rsidRDefault="00ED4E98">
      <w:pPr>
        <w:pStyle w:val="Telobesedila"/>
        <w:rPr>
          <w:b/>
          <w:bCs/>
          <w:i/>
        </w:rPr>
      </w:pPr>
      <w:r>
        <w:rPr>
          <w:b/>
          <w:bCs/>
          <w:i/>
        </w:rPr>
        <w:t>Ciljne skupine</w:t>
      </w:r>
    </w:p>
    <w:p w:rsidR="00ED4E98" w:rsidRDefault="00ED4E98">
      <w:pPr>
        <w:numPr>
          <w:ilvl w:val="0"/>
          <w:numId w:val="9"/>
        </w:numPr>
        <w:tabs>
          <w:tab w:val="clear" w:pos="1080"/>
          <w:tab w:val="num" w:pos="720"/>
          <w:tab w:val="center" w:pos="6521"/>
        </w:tabs>
        <w:ind w:left="720"/>
        <w:jc w:val="both"/>
        <w:rPr>
          <w:bCs/>
          <w:snapToGrid w:val="0"/>
          <w:color w:val="000000"/>
        </w:rPr>
      </w:pPr>
      <w:r>
        <w:t>pri izgradnji širokopasovnih povezav ciljno skupino predstavljajo zasebni uporabniki in gospodarstvo.</w:t>
      </w:r>
      <w:r>
        <w:rPr>
          <w:bCs/>
          <w:snapToGrid w:val="0"/>
          <w:color w:val="000000"/>
        </w:rPr>
        <w:t xml:space="preserve"> Pri vzpostavljanju hitrih priključkov za izobraževalne, raziskovalne in kulturne ustanove bodo končni uporabniki šole, knjižnice, visokošolske in raziskovalne ustanove ter druge relevantne ustanove. </w:t>
      </w:r>
    </w:p>
    <w:p w:rsidR="00ED4E98" w:rsidRDefault="00ED4E98">
      <w:pPr>
        <w:numPr>
          <w:ilvl w:val="0"/>
          <w:numId w:val="9"/>
        </w:numPr>
        <w:tabs>
          <w:tab w:val="clear" w:pos="1080"/>
          <w:tab w:val="num" w:pos="720"/>
          <w:tab w:val="center" w:pos="6521"/>
        </w:tabs>
        <w:ind w:left="720"/>
        <w:jc w:val="both"/>
      </w:pPr>
      <w:r>
        <w:t>za posamezne e-storitve, aplikacije in e-vsebine vsa podjetja, javni in zasebni zavodi, znanstveno raziskovalne institucije ter ostali, posebno pozornost pa je potrebno nameniti starejšim, ljudem s posebnimi potrebami ter ljudem, živečim na ruralnih področjih. E-vsebine, ki bodo nastale v okviru programa, bodo dostopne strokovni in širši javnosti, v skladu z obstoječo zakonodajo.</w:t>
      </w:r>
    </w:p>
    <w:p w:rsidR="00ED4E98" w:rsidRDefault="00ED4E98">
      <w:pPr>
        <w:jc w:val="both"/>
        <w:rPr>
          <w:b/>
          <w:color w:val="FF0000"/>
        </w:rPr>
      </w:pPr>
    </w:p>
    <w:p w:rsidR="00ED4E98" w:rsidRDefault="00ED4E98">
      <w:pPr>
        <w:pStyle w:val="Telobesedila"/>
        <w:rPr>
          <w:b/>
          <w:bCs/>
          <w:i/>
        </w:rPr>
      </w:pPr>
      <w:r>
        <w:rPr>
          <w:b/>
          <w:i/>
        </w:rPr>
        <w:t>Merila za izbor</w:t>
      </w:r>
    </w:p>
    <w:p w:rsidR="00ED4E98" w:rsidRDefault="00ED4E98">
      <w:pPr>
        <w:jc w:val="both"/>
        <w:rPr>
          <w:bCs/>
        </w:rPr>
      </w:pPr>
      <w:r>
        <w:rPr>
          <w:bCs/>
        </w:rPr>
        <w:t>V izvajanju sodelujejo MVZT in Ministrstvo za kulturo (v nadaljevanju MK).</w:t>
      </w:r>
    </w:p>
    <w:p w:rsidR="00ED4E98" w:rsidRDefault="00ED4E98">
      <w:pPr>
        <w:jc w:val="both"/>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w:t>
      </w:r>
      <w:r>
        <w:lastRenderedPageBreak/>
        <w:t xml:space="preserve">izbor operacij, v okviru razvojnih prioritet OP RR, v okviru dopolnjevanja predvidenih dejavnosti OP RR z </w:t>
      </w:r>
      <w:r w:rsidR="009F3B67">
        <w:t>OP RČV</w:t>
      </w:r>
      <w:r>
        <w:t xml:space="preserve"> ter v okviru horizontalnih tem OP RR (trajnostni razvoj s poudarkom na okoljski dimenziji in enake možnosti). </w:t>
      </w:r>
    </w:p>
    <w:p w:rsidR="00ED4E98" w:rsidRDefault="00ED4E98">
      <w:pPr>
        <w:jc w:val="both"/>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zagotavljanj širokopasovnih povezav</w:t>
      </w:r>
      <w:r>
        <w:rPr>
          <w:bCs/>
        </w:rPr>
        <w:t xml:space="preserve">: </w:t>
      </w:r>
    </w:p>
    <w:p w:rsidR="00ED4E98" w:rsidRDefault="00ED4E98">
      <w:pPr>
        <w:numPr>
          <w:ilvl w:val="0"/>
          <w:numId w:val="7"/>
        </w:numPr>
        <w:autoSpaceDE w:val="0"/>
        <w:autoSpaceDN w:val="0"/>
        <w:adjustRightInd w:val="0"/>
        <w:spacing w:line="240" w:lineRule="atLeast"/>
        <w:jc w:val="both"/>
        <w:rPr>
          <w:color w:val="000000"/>
          <w:szCs w:val="20"/>
        </w:rPr>
      </w:pPr>
      <w:r>
        <w:rPr>
          <w:color w:val="000000"/>
          <w:szCs w:val="20"/>
        </w:rPr>
        <w:t>delež gospodinjstev</w:t>
      </w:r>
      <w:r w:rsidR="00F71666">
        <w:rPr>
          <w:color w:val="000000"/>
          <w:szCs w:val="20"/>
        </w:rPr>
        <w:t xml:space="preserve"> iz projekta</w:t>
      </w:r>
      <w:r>
        <w:rPr>
          <w:color w:val="000000"/>
          <w:szCs w:val="20"/>
        </w:rPr>
        <w:t>, katerim bo omogočen širokopasovni dostop v lokalni skupnosti na območju belih lis (ne glede na način financiranja), glede na vsa gospodinjstva v lokalni skupnosti,</w:t>
      </w:r>
    </w:p>
    <w:p w:rsidR="00ED4E98" w:rsidRDefault="00ED4E98">
      <w:pPr>
        <w:numPr>
          <w:ilvl w:val="0"/>
          <w:numId w:val="7"/>
        </w:numPr>
        <w:autoSpaceDE w:val="0"/>
        <w:autoSpaceDN w:val="0"/>
        <w:adjustRightInd w:val="0"/>
        <w:spacing w:line="240" w:lineRule="atLeast"/>
        <w:jc w:val="both"/>
      </w:pPr>
      <w:r>
        <w:rPr>
          <w:color w:val="000000"/>
          <w:szCs w:val="20"/>
        </w:rPr>
        <w:t xml:space="preserve">delež </w:t>
      </w:r>
      <w:r w:rsidR="00F71666">
        <w:rPr>
          <w:color w:val="000000"/>
          <w:szCs w:val="20"/>
        </w:rPr>
        <w:t>zasebnih sredstev v projektu</w:t>
      </w:r>
      <w:r>
        <w:rPr>
          <w:color w:val="000000"/>
          <w:szCs w:val="20"/>
        </w:rPr>
        <w:t xml:space="preserve">, </w:t>
      </w:r>
      <w:r w:rsidR="00F71666">
        <w:rPr>
          <w:color w:val="000000"/>
          <w:szCs w:val="20"/>
        </w:rPr>
        <w:t xml:space="preserve">s </w:t>
      </w:r>
      <w:r>
        <w:rPr>
          <w:color w:val="000000"/>
          <w:szCs w:val="20"/>
        </w:rPr>
        <w:t>katerim bo z zasebnimi sredstvi omogočen širokopasovni dostop v lokalni skupnosti na območju belih lis,</w:t>
      </w:r>
    </w:p>
    <w:p w:rsidR="00F71666" w:rsidRPr="00F71666" w:rsidRDefault="00F71666">
      <w:pPr>
        <w:numPr>
          <w:ilvl w:val="0"/>
          <w:numId w:val="7"/>
        </w:numPr>
        <w:autoSpaceDE w:val="0"/>
        <w:autoSpaceDN w:val="0"/>
        <w:adjustRightInd w:val="0"/>
        <w:spacing w:line="240" w:lineRule="atLeast"/>
        <w:jc w:val="both"/>
      </w:pPr>
      <w:r>
        <w:rPr>
          <w:color w:val="000000"/>
          <w:szCs w:val="20"/>
        </w:rPr>
        <w:t>delež</w:t>
      </w:r>
      <w:r w:rsidR="00ED4E98">
        <w:rPr>
          <w:color w:val="000000"/>
          <w:szCs w:val="20"/>
        </w:rPr>
        <w:t xml:space="preserve"> gospodinjstev, katerim bo </w:t>
      </w:r>
      <w:r>
        <w:rPr>
          <w:color w:val="000000"/>
          <w:szCs w:val="20"/>
        </w:rPr>
        <w:t xml:space="preserve">s projektom </w:t>
      </w:r>
      <w:r w:rsidR="00ED4E98">
        <w:rPr>
          <w:color w:val="000000"/>
          <w:szCs w:val="20"/>
        </w:rPr>
        <w:t>omogočen širokopasovni dostop v lokalni skupnosti na območju belih lis,</w:t>
      </w:r>
      <w:r>
        <w:rPr>
          <w:color w:val="000000"/>
          <w:szCs w:val="20"/>
        </w:rPr>
        <w:t xml:space="preserve"> glede na vsa gospodinjstva v Republiki Sloveniji,</w:t>
      </w:r>
    </w:p>
    <w:p w:rsidR="00F71666" w:rsidRPr="00F71666" w:rsidRDefault="00F71666" w:rsidP="00F71666">
      <w:pPr>
        <w:numPr>
          <w:ilvl w:val="0"/>
          <w:numId w:val="7"/>
        </w:numPr>
        <w:autoSpaceDE w:val="0"/>
        <w:autoSpaceDN w:val="0"/>
        <w:adjustRightInd w:val="0"/>
        <w:spacing w:line="240" w:lineRule="atLeast"/>
        <w:jc w:val="both"/>
        <w:rPr>
          <w:u w:val="single"/>
        </w:rPr>
      </w:pPr>
      <w:r>
        <w:rPr>
          <w:color w:val="000000"/>
          <w:szCs w:val="20"/>
        </w:rPr>
        <w:t xml:space="preserve">delež pokritosti gospodinjstev, </w:t>
      </w:r>
      <w:r w:rsidRPr="00DB5AA8">
        <w:t>katerim bo s projektom omogočen širokopasovni dostop v lokalni skupnosti na območju belih lis</w:t>
      </w:r>
      <w:r>
        <w:t>, glede na vsa gospodinjstva v lokalni skupnosti na območju belih lis,</w:t>
      </w:r>
    </w:p>
    <w:p w:rsidR="00ED4E98" w:rsidRDefault="00ED4E98">
      <w:pPr>
        <w:numPr>
          <w:ilvl w:val="0"/>
          <w:numId w:val="7"/>
        </w:numPr>
        <w:autoSpaceDE w:val="0"/>
        <w:autoSpaceDN w:val="0"/>
        <w:adjustRightInd w:val="0"/>
        <w:spacing w:line="240" w:lineRule="atLeast"/>
        <w:jc w:val="both"/>
      </w:pPr>
      <w:r>
        <w:rPr>
          <w:color w:val="000000"/>
          <w:szCs w:val="20"/>
        </w:rPr>
        <w:t>vpliv gradnje odprtega širokopasovnega omrežja na doseganje razvojnih ciljev lokalne skupnosti (novo povezana podjetja, organizacije s področja vzgoje in izobraževanja oziroma kulture, drugi razvojni cilji ter v tem delu npr. tudi vpliv na komplementarne učinke z ustreznimi aktivnostmi Programa razvoja podeželja Republike Slovenije za obdobje 2007-2013).</w:t>
      </w:r>
    </w:p>
    <w:p w:rsidR="00ED4E98" w:rsidRDefault="00ED4E98">
      <w:pPr>
        <w:jc w:val="both"/>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razvoja in vzpostavitve informacijskih sistemov in na njih temelječih e-storitvah in e-vsebinah</w:t>
      </w:r>
      <w:r>
        <w:rPr>
          <w:bCs/>
        </w:rPr>
        <w:t xml:space="preserve">: </w:t>
      </w:r>
    </w:p>
    <w:p w:rsidR="00ED4E98" w:rsidRDefault="00ED4E98">
      <w:pPr>
        <w:numPr>
          <w:ilvl w:val="0"/>
          <w:numId w:val="10"/>
        </w:numPr>
        <w:tabs>
          <w:tab w:val="clear" w:pos="720"/>
        </w:tabs>
        <w:jc w:val="both"/>
      </w:pPr>
      <w:r>
        <w:t>ustreznost projekta/operacije – kot npr.</w:t>
      </w:r>
    </w:p>
    <w:p w:rsidR="00ED4E98" w:rsidRDefault="00ED4E98">
      <w:pPr>
        <w:numPr>
          <w:ilvl w:val="0"/>
          <w:numId w:val="13"/>
        </w:numPr>
        <w:tabs>
          <w:tab w:val="clear" w:pos="587"/>
          <w:tab w:val="num" w:pos="1080"/>
        </w:tabs>
        <w:ind w:left="1080"/>
        <w:jc w:val="both"/>
      </w:pPr>
      <w:r>
        <w:t>prispevek usmeritvam nacionalnih in EU raziskovalno razvojnih politik na področju informacijske družbe,</w:t>
      </w:r>
    </w:p>
    <w:p w:rsidR="00ED4E98" w:rsidRDefault="00ED4E98">
      <w:pPr>
        <w:numPr>
          <w:ilvl w:val="0"/>
          <w:numId w:val="13"/>
        </w:numPr>
        <w:tabs>
          <w:tab w:val="clear" w:pos="587"/>
          <w:tab w:val="num" w:pos="1080"/>
        </w:tabs>
        <w:ind w:left="1080"/>
        <w:jc w:val="both"/>
        <w:rPr>
          <w:b/>
        </w:rPr>
      </w:pPr>
      <w:r>
        <w:t>uporabnost rezultatov projekta za podjetje, javne ustanove, ki ustvarjajo e-vsebine na področju kulture, druge javne ustanove in širšo javnost.</w:t>
      </w:r>
    </w:p>
    <w:p w:rsidR="00ED4E98" w:rsidRDefault="00ED4E98">
      <w:pPr>
        <w:numPr>
          <w:ilvl w:val="0"/>
          <w:numId w:val="11"/>
        </w:numPr>
        <w:jc w:val="both"/>
      </w:pPr>
      <w:r>
        <w:t>kakovost predlaganega projekta/operacije – kot npr.:</w:t>
      </w:r>
    </w:p>
    <w:p w:rsidR="00ED4E98" w:rsidRDefault="00ED4E98">
      <w:pPr>
        <w:numPr>
          <w:ilvl w:val="0"/>
          <w:numId w:val="14"/>
        </w:numPr>
        <w:tabs>
          <w:tab w:val="clear" w:pos="587"/>
          <w:tab w:val="num" w:pos="1080"/>
        </w:tabs>
        <w:ind w:left="1080"/>
        <w:jc w:val="both"/>
      </w:pPr>
      <w:r>
        <w:t>raziskovalno razvojna kakovost predlaganega projekta;</w:t>
      </w:r>
    </w:p>
    <w:p w:rsidR="00ED4E98" w:rsidRDefault="00ED4E98">
      <w:pPr>
        <w:numPr>
          <w:ilvl w:val="0"/>
          <w:numId w:val="14"/>
        </w:numPr>
        <w:tabs>
          <w:tab w:val="clear" w:pos="587"/>
          <w:tab w:val="num" w:pos="1080"/>
        </w:tabs>
        <w:ind w:left="1080"/>
        <w:jc w:val="both"/>
      </w:pPr>
      <w:r>
        <w:t>primernost finančnega načrta,</w:t>
      </w:r>
    </w:p>
    <w:p w:rsidR="00ED4E98" w:rsidRDefault="00ED4E98">
      <w:pPr>
        <w:numPr>
          <w:ilvl w:val="0"/>
          <w:numId w:val="14"/>
        </w:numPr>
        <w:tabs>
          <w:tab w:val="clear" w:pos="587"/>
          <w:tab w:val="num" w:pos="1080"/>
        </w:tabs>
        <w:ind w:left="1080"/>
        <w:jc w:val="both"/>
      </w:pPr>
      <w:r>
        <w:t>organiziranost aktivnosti in časovni načrt izvedbe projekta,</w:t>
      </w:r>
    </w:p>
    <w:p w:rsidR="00ED4E98" w:rsidRDefault="00ED4E98">
      <w:pPr>
        <w:numPr>
          <w:ilvl w:val="0"/>
          <w:numId w:val="14"/>
        </w:numPr>
        <w:tabs>
          <w:tab w:val="clear" w:pos="587"/>
          <w:tab w:val="num" w:pos="1080"/>
        </w:tabs>
        <w:ind w:left="1080"/>
        <w:jc w:val="both"/>
      </w:pPr>
      <w:r>
        <w:t xml:space="preserve">ustreznost analize in načrta obvladovanja tveganj. </w:t>
      </w:r>
    </w:p>
    <w:p w:rsidR="00ED4E98" w:rsidRDefault="00ED4E98">
      <w:pPr>
        <w:numPr>
          <w:ilvl w:val="0"/>
          <w:numId w:val="12"/>
        </w:numPr>
        <w:jc w:val="both"/>
      </w:pPr>
      <w:r>
        <w:t xml:space="preserve">kakovost in usposobljenost konzorcija prijaviteljev – kot npr.: </w:t>
      </w:r>
    </w:p>
    <w:p w:rsidR="00ED4E98" w:rsidRDefault="00ED4E98">
      <w:pPr>
        <w:numPr>
          <w:ilvl w:val="0"/>
          <w:numId w:val="15"/>
        </w:numPr>
        <w:tabs>
          <w:tab w:val="clear" w:pos="587"/>
        </w:tabs>
        <w:ind w:left="1080"/>
        <w:jc w:val="both"/>
      </w:pPr>
      <w:r>
        <w:t>uravnoteženost prispevkov konzorcijskih partnerjev v projektu,</w:t>
      </w:r>
    </w:p>
    <w:p w:rsidR="00ED4E98" w:rsidRDefault="00ED4E98">
      <w:pPr>
        <w:numPr>
          <w:ilvl w:val="0"/>
          <w:numId w:val="15"/>
        </w:numPr>
        <w:tabs>
          <w:tab w:val="clear" w:pos="587"/>
        </w:tabs>
        <w:ind w:left="1080"/>
        <w:jc w:val="both"/>
      </w:pPr>
      <w:r>
        <w:t>multidisciplinarna raznolikost konzorcijskih partnerjev in njihovo vsebinsko dopolnjevanje,</w:t>
      </w:r>
    </w:p>
    <w:p w:rsidR="00ED4E98" w:rsidRDefault="00ED4E98">
      <w:pPr>
        <w:numPr>
          <w:ilvl w:val="0"/>
          <w:numId w:val="15"/>
        </w:numPr>
        <w:tabs>
          <w:tab w:val="clear" w:pos="587"/>
        </w:tabs>
        <w:ind w:left="1080"/>
        <w:jc w:val="both"/>
      </w:pPr>
      <w:r>
        <w:t>dokumentirane izkušnje celotne izvajalske skupine s področja projekta,</w:t>
      </w:r>
    </w:p>
    <w:p w:rsidR="00ED4E98" w:rsidRDefault="00ED4E98">
      <w:pPr>
        <w:numPr>
          <w:ilvl w:val="0"/>
          <w:numId w:val="15"/>
        </w:numPr>
        <w:tabs>
          <w:tab w:val="clear" w:pos="587"/>
        </w:tabs>
        <w:ind w:left="1080"/>
        <w:jc w:val="both"/>
        <w:rPr>
          <w:b/>
        </w:rPr>
      </w:pPr>
      <w:r>
        <w:t>dokumentirano strokovno znanje celotne izvajalske skupine s področja projekta,</w:t>
      </w:r>
    </w:p>
    <w:p w:rsidR="00ED4E98" w:rsidRDefault="00ED4E98">
      <w:pPr>
        <w:numPr>
          <w:ilvl w:val="0"/>
          <w:numId w:val="15"/>
        </w:numPr>
        <w:tabs>
          <w:tab w:val="clear" w:pos="587"/>
        </w:tabs>
        <w:ind w:left="1080"/>
        <w:jc w:val="both"/>
        <w:rPr>
          <w:b/>
        </w:rPr>
      </w:pPr>
      <w:r>
        <w:t>dokumentirane veščine celotne izvajalske skupine s področja projekta.</w:t>
      </w:r>
    </w:p>
    <w:p w:rsidR="00ED4E98" w:rsidRDefault="00ED4E98">
      <w:pPr>
        <w:numPr>
          <w:ilvl w:val="0"/>
          <w:numId w:val="45"/>
        </w:numPr>
        <w:tabs>
          <w:tab w:val="clear" w:pos="1068"/>
          <w:tab w:val="num" w:pos="720"/>
        </w:tabs>
        <w:ind w:left="720"/>
        <w:jc w:val="both"/>
        <w:rPr>
          <w:b/>
        </w:rPr>
      </w:pPr>
      <w:r>
        <w:t>zagotavljanje izvedljivosti raziskovalno razvojnega projekta.</w:t>
      </w:r>
    </w:p>
    <w:p w:rsidR="00ED4E98" w:rsidRDefault="00ED4E98">
      <w:pPr>
        <w:jc w:val="both"/>
      </w:pPr>
    </w:p>
    <w:p w:rsidR="00ED4E98" w:rsidRDefault="00ED4E98">
      <w:pPr>
        <w:jc w:val="both"/>
      </w:pPr>
      <w:r>
        <w:lastRenderedPageBreak/>
        <w:t xml:space="preserve">Ob smiselnem upoštevanju predmeta vsakega posameznega izbora operacij in s tem skladne zastopanosti specifičnih meril za izbor operacij, zajema najširše opredeljevanje meril </w:t>
      </w:r>
      <w:r>
        <w:rPr>
          <w:bCs/>
        </w:rPr>
        <w:t>v okviru</w:t>
      </w:r>
      <w:r>
        <w:t xml:space="preserve"> razvoja in vzpostavitve informacijskih sistemov in na njih temelječih e-storitvah in e-vsebinah v navezavi na področje E-kulture, v primeru ločenega izbora operacij</w:t>
      </w:r>
      <w:r>
        <w:rPr>
          <w:bCs/>
        </w:rPr>
        <w:t xml:space="preserve">: </w:t>
      </w:r>
    </w:p>
    <w:p w:rsidR="00ED4E98" w:rsidRDefault="00ED4E98">
      <w:pPr>
        <w:numPr>
          <w:ilvl w:val="0"/>
          <w:numId w:val="12"/>
        </w:numPr>
        <w:autoSpaceDE w:val="0"/>
        <w:autoSpaceDN w:val="0"/>
        <w:adjustRightInd w:val="0"/>
        <w:spacing w:line="240" w:lineRule="atLeast"/>
        <w:jc w:val="both"/>
        <w:rPr>
          <w:color w:val="000000"/>
          <w:szCs w:val="22"/>
        </w:rPr>
      </w:pPr>
      <w:r>
        <w:rPr>
          <w:color w:val="000000"/>
          <w:szCs w:val="22"/>
        </w:rPr>
        <w:t>ustreznost projekta – kot npr.:</w:t>
      </w:r>
    </w:p>
    <w:p w:rsidR="00ED4E98" w:rsidRDefault="00ED4E98">
      <w:pPr>
        <w:numPr>
          <w:ilvl w:val="0"/>
          <w:numId w:val="21"/>
        </w:numPr>
        <w:autoSpaceDE w:val="0"/>
        <w:autoSpaceDN w:val="0"/>
        <w:adjustRightInd w:val="0"/>
        <w:spacing w:line="240" w:lineRule="atLeast"/>
        <w:ind w:left="1080"/>
        <w:jc w:val="both"/>
        <w:rPr>
          <w:color w:val="000000"/>
          <w:szCs w:val="20"/>
        </w:rPr>
      </w:pPr>
      <w:r>
        <w:rPr>
          <w:color w:val="000000"/>
          <w:szCs w:val="20"/>
        </w:rPr>
        <w:t>prispevek Strategiji RS v informacijski družbi - si2010, Nacionalnim programom za kulturo, SRP-jem nacionalnih tehnoloških platform s področja IKT, pobudam Evropske komisije na področju informacijske družbe in medijev,</w:t>
      </w:r>
    </w:p>
    <w:p w:rsidR="00ED4E98" w:rsidRDefault="00ED4E98">
      <w:pPr>
        <w:numPr>
          <w:ilvl w:val="0"/>
          <w:numId w:val="21"/>
        </w:numPr>
        <w:autoSpaceDE w:val="0"/>
        <w:autoSpaceDN w:val="0"/>
        <w:adjustRightInd w:val="0"/>
        <w:spacing w:line="240" w:lineRule="atLeast"/>
        <w:ind w:left="1080"/>
        <w:jc w:val="both"/>
        <w:rPr>
          <w:color w:val="000000"/>
          <w:szCs w:val="20"/>
        </w:rPr>
      </w:pPr>
      <w:r>
        <w:rPr>
          <w:color w:val="000000"/>
          <w:szCs w:val="20"/>
        </w:rPr>
        <w:t>povečanje obsega, trajnosti in dostopnosti digita</w:t>
      </w:r>
      <w:r w:rsidR="00297491">
        <w:rPr>
          <w:color w:val="000000"/>
          <w:szCs w:val="20"/>
        </w:rPr>
        <w:t>lnih kulturnih vsebin Slovenije</w:t>
      </w:r>
    </w:p>
    <w:p w:rsidR="00ED4E98" w:rsidRDefault="00ED4E98">
      <w:pPr>
        <w:numPr>
          <w:ilvl w:val="0"/>
          <w:numId w:val="12"/>
        </w:numPr>
        <w:autoSpaceDE w:val="0"/>
        <w:autoSpaceDN w:val="0"/>
        <w:adjustRightInd w:val="0"/>
        <w:spacing w:line="240" w:lineRule="atLeast"/>
        <w:jc w:val="both"/>
        <w:rPr>
          <w:color w:val="000000"/>
          <w:szCs w:val="22"/>
        </w:rPr>
      </w:pPr>
      <w:r>
        <w:rPr>
          <w:color w:val="000000"/>
          <w:szCs w:val="22"/>
        </w:rPr>
        <w:t>kakovost predlaganega projekta – kot npr.:</w:t>
      </w:r>
    </w:p>
    <w:p w:rsidR="00ED4E98" w:rsidRDefault="00ED4E98">
      <w:pPr>
        <w:numPr>
          <w:ilvl w:val="0"/>
          <w:numId w:val="22"/>
        </w:numPr>
        <w:tabs>
          <w:tab w:val="clear" w:pos="720"/>
        </w:tabs>
        <w:autoSpaceDE w:val="0"/>
        <w:autoSpaceDN w:val="0"/>
        <w:adjustRightInd w:val="0"/>
        <w:spacing w:line="240" w:lineRule="atLeast"/>
        <w:ind w:left="1080"/>
        <w:jc w:val="both"/>
        <w:rPr>
          <w:color w:val="000000"/>
          <w:szCs w:val="20"/>
        </w:rPr>
      </w:pPr>
      <w:r>
        <w:rPr>
          <w:color w:val="000000"/>
          <w:szCs w:val="20"/>
        </w:rPr>
        <w:t>zagotovitev ustreznega obsega virov vsebin na področju kulture, če to zahteva program projekta,</w:t>
      </w:r>
    </w:p>
    <w:p w:rsidR="00ED4E98" w:rsidRDefault="00ED4E98">
      <w:pPr>
        <w:numPr>
          <w:ilvl w:val="0"/>
          <w:numId w:val="22"/>
        </w:numPr>
        <w:tabs>
          <w:tab w:val="clear" w:pos="720"/>
        </w:tabs>
        <w:autoSpaceDE w:val="0"/>
        <w:autoSpaceDN w:val="0"/>
        <w:adjustRightInd w:val="0"/>
        <w:spacing w:line="240" w:lineRule="atLeast"/>
        <w:ind w:left="1080"/>
        <w:jc w:val="both"/>
        <w:rPr>
          <w:color w:val="000000"/>
          <w:szCs w:val="20"/>
        </w:rPr>
      </w:pPr>
      <w:r>
        <w:rPr>
          <w:color w:val="000000"/>
          <w:szCs w:val="20"/>
        </w:rPr>
        <w:t>tehnološka kakovost,</w:t>
      </w:r>
    </w:p>
    <w:p w:rsidR="00ED4E98" w:rsidRDefault="00ED4E98">
      <w:pPr>
        <w:numPr>
          <w:ilvl w:val="0"/>
          <w:numId w:val="22"/>
        </w:numPr>
        <w:tabs>
          <w:tab w:val="clear" w:pos="720"/>
        </w:tabs>
        <w:autoSpaceDE w:val="0"/>
        <w:autoSpaceDN w:val="0"/>
        <w:adjustRightInd w:val="0"/>
        <w:spacing w:line="240" w:lineRule="atLeast"/>
        <w:ind w:left="1080"/>
        <w:jc w:val="both"/>
        <w:rPr>
          <w:color w:val="000000"/>
          <w:szCs w:val="20"/>
        </w:rPr>
      </w:pPr>
      <w:r>
        <w:rPr>
          <w:color w:val="000000"/>
          <w:szCs w:val="20"/>
        </w:rPr>
        <w:t>usposobljenost za vodenje projekta,</w:t>
      </w:r>
    </w:p>
    <w:p w:rsidR="00ED4E98" w:rsidRDefault="00ED4E98">
      <w:pPr>
        <w:numPr>
          <w:ilvl w:val="0"/>
          <w:numId w:val="22"/>
        </w:numPr>
        <w:tabs>
          <w:tab w:val="clear" w:pos="720"/>
        </w:tabs>
        <w:autoSpaceDE w:val="0"/>
        <w:autoSpaceDN w:val="0"/>
        <w:adjustRightInd w:val="0"/>
        <w:spacing w:line="240" w:lineRule="atLeast"/>
        <w:ind w:left="1080"/>
        <w:jc w:val="both"/>
        <w:rPr>
          <w:color w:val="000000"/>
          <w:szCs w:val="20"/>
        </w:rPr>
      </w:pPr>
      <w:r>
        <w:rPr>
          <w:color w:val="000000"/>
          <w:szCs w:val="20"/>
        </w:rPr>
        <w:t>usposobljenost osebja in razpoložljive infrastrukture glede na program projekta,</w:t>
      </w:r>
    </w:p>
    <w:p w:rsidR="00ED4E98" w:rsidRDefault="00ED4E98">
      <w:pPr>
        <w:numPr>
          <w:ilvl w:val="0"/>
          <w:numId w:val="22"/>
        </w:numPr>
        <w:tabs>
          <w:tab w:val="clear" w:pos="720"/>
        </w:tabs>
        <w:autoSpaceDE w:val="0"/>
        <w:autoSpaceDN w:val="0"/>
        <w:adjustRightInd w:val="0"/>
        <w:spacing w:line="240" w:lineRule="atLeast"/>
        <w:ind w:left="1080"/>
        <w:rPr>
          <w:color w:val="000000"/>
          <w:szCs w:val="20"/>
        </w:rPr>
      </w:pPr>
      <w:r>
        <w:rPr>
          <w:color w:val="000000"/>
          <w:szCs w:val="20"/>
        </w:rPr>
        <w:t>analiza in načrta obvladovanja tveganj,</w:t>
      </w:r>
    </w:p>
    <w:p w:rsidR="00ED4E98" w:rsidRDefault="00ED4E98">
      <w:pPr>
        <w:numPr>
          <w:ilvl w:val="0"/>
          <w:numId w:val="22"/>
        </w:numPr>
        <w:tabs>
          <w:tab w:val="clear" w:pos="720"/>
        </w:tabs>
        <w:autoSpaceDE w:val="0"/>
        <w:autoSpaceDN w:val="0"/>
        <w:adjustRightInd w:val="0"/>
        <w:spacing w:line="240" w:lineRule="atLeast"/>
        <w:ind w:left="1080"/>
        <w:rPr>
          <w:color w:val="000000"/>
          <w:szCs w:val="20"/>
        </w:rPr>
      </w:pPr>
      <w:r>
        <w:rPr>
          <w:color w:val="000000"/>
          <w:szCs w:val="20"/>
        </w:rPr>
        <w:t>zagotovila trajnosti projekta,</w:t>
      </w:r>
    </w:p>
    <w:p w:rsidR="00ED4E98" w:rsidRDefault="00ED4E98">
      <w:pPr>
        <w:numPr>
          <w:ilvl w:val="0"/>
          <w:numId w:val="22"/>
        </w:numPr>
        <w:tabs>
          <w:tab w:val="clear" w:pos="720"/>
        </w:tabs>
        <w:autoSpaceDE w:val="0"/>
        <w:autoSpaceDN w:val="0"/>
        <w:adjustRightInd w:val="0"/>
        <w:spacing w:line="240" w:lineRule="atLeast"/>
        <w:ind w:left="1080"/>
        <w:rPr>
          <w:bCs/>
        </w:rPr>
      </w:pPr>
      <w:r>
        <w:rPr>
          <w:color w:val="000000"/>
          <w:szCs w:val="20"/>
        </w:rPr>
        <w:t>ustrezen vpliv na ponudbo e-vsebin in dodana vrednost projekta.</w:t>
      </w:r>
    </w:p>
    <w:p w:rsidR="00ED4E98" w:rsidRDefault="00ED4E98">
      <w:pPr>
        <w:jc w:val="both"/>
        <w:rPr>
          <w:b/>
        </w:rPr>
      </w:pPr>
    </w:p>
    <w:p w:rsidR="00ED4E98" w:rsidRDefault="00ED4E98">
      <w:pPr>
        <w:jc w:val="both"/>
        <w:rPr>
          <w:b/>
        </w:rPr>
      </w:pPr>
      <w:r>
        <w:t>Pri opredeljevanju meril za izvajanje v okviru razvoja in vzpostavitve informacijskih sistemov in na njih temelječih e-storitvah in e-vsebinah je potrebno navesti, da v primeru neizpolnjevanja ciljev operacije ne bo izvedeno sofinanciranje s strani ESRR in ustrezne nacionalne soudeležbe.</w:t>
      </w:r>
    </w:p>
    <w:p w:rsidR="00ED4E98" w:rsidRDefault="00ED4E98">
      <w:pPr>
        <w:jc w:val="both"/>
        <w:rPr>
          <w:b/>
        </w:rPr>
      </w:pPr>
    </w:p>
    <w:p w:rsidR="00ED4E98" w:rsidRDefault="00ED4E98">
      <w:pPr>
        <w:jc w:val="both"/>
        <w:rPr>
          <w:b/>
        </w:rPr>
      </w:pPr>
    </w:p>
    <w:p w:rsidR="00ED4E98" w:rsidRDefault="00ED4E98">
      <w:pPr>
        <w:ind w:left="708"/>
        <w:jc w:val="both"/>
        <w:rPr>
          <w:b/>
          <w:i/>
        </w:rPr>
      </w:pPr>
      <w:r>
        <w:rPr>
          <w:b/>
          <w:i/>
        </w:rPr>
        <w:t>2.3. Izobraževalno-raziskovalna infrastruktura</w:t>
      </w:r>
    </w:p>
    <w:p w:rsidR="00ED4E98" w:rsidRDefault="00ED4E98">
      <w:pPr>
        <w:jc w:val="both"/>
        <w:rPr>
          <w:b/>
        </w:rPr>
      </w:pPr>
    </w:p>
    <w:p w:rsidR="00ED4E98" w:rsidRDefault="00ED4E98">
      <w:pPr>
        <w:pStyle w:val="Telobesedila"/>
        <w:rPr>
          <w:b/>
          <w:bCs/>
          <w:i/>
        </w:rPr>
      </w:pPr>
      <w:r>
        <w:rPr>
          <w:b/>
          <w:bCs/>
          <w:i/>
        </w:rPr>
        <w:t xml:space="preserve">Predvidene dejavnosti </w:t>
      </w:r>
    </w:p>
    <w:p w:rsidR="00ED4E98" w:rsidRDefault="00ED4E98">
      <w:pPr>
        <w:pStyle w:val="Glava"/>
        <w:tabs>
          <w:tab w:val="clear" w:pos="4536"/>
          <w:tab w:val="clear" w:pos="9072"/>
        </w:tabs>
        <w:jc w:val="both"/>
      </w:pPr>
      <w:r>
        <w:t xml:space="preserve">V tem okviru se načrtujejo naložbe v deficitarno infrastrukturo, t.j. izgradnjo novih in adaptacijo starih prostorov ter v opremo visokošolskih in raziskovalnih institucij nacionalnega pomena, kakor tudi v infrastrukturo, ki jo bodo skupaj uporabljale te institucije znanja in posredniki. Kjer je to smotrno, se bodo z gradnjo na prostorsko povezanih lokacijah oblikovali (skupaj z že obstoječimi objekti) zaokroženi kompleksi funkcionalno sorodnih institucij. </w:t>
      </w:r>
    </w:p>
    <w:p w:rsidR="00ED4E98" w:rsidRDefault="00ED4E98">
      <w:pPr>
        <w:pStyle w:val="Telobesedila"/>
        <w:rPr>
          <w:bCs/>
        </w:rPr>
      </w:pPr>
    </w:p>
    <w:p w:rsidR="00ED4E98" w:rsidRDefault="00ED4E98">
      <w:pPr>
        <w:pStyle w:val="Telobesedila"/>
        <w:rPr>
          <w:b/>
          <w:bCs/>
          <w:i/>
        </w:rPr>
      </w:pPr>
      <w:r>
        <w:rPr>
          <w:b/>
          <w:bCs/>
          <w:i/>
        </w:rPr>
        <w:t>Ciljne skupine</w:t>
      </w:r>
    </w:p>
    <w:p w:rsidR="00ED4E98" w:rsidRDefault="00ED4E98">
      <w:pPr>
        <w:pStyle w:val="Telobesedila"/>
        <w:numPr>
          <w:ilvl w:val="0"/>
          <w:numId w:val="12"/>
        </w:numPr>
      </w:pPr>
      <w:r>
        <w:t>visokošolske, raziskovalne pa tudi državne institucije ter institucije za promocijo oziroma popularizacijo znanosti, in sicer tiste med njimi, katerih delovanje je nacionalnega pomena in sodi na prednostna področja razvoja opredeljena v nacionalnih strateških dokumentih in katerih investicije bodo prispevale k doseganju ciljev operativnega programa.</w:t>
      </w:r>
    </w:p>
    <w:p w:rsidR="00ED4E98" w:rsidRDefault="00ED4E98">
      <w:pPr>
        <w:jc w:val="both"/>
        <w:rPr>
          <w:b/>
        </w:rPr>
      </w:pPr>
    </w:p>
    <w:p w:rsidR="00ED4E98" w:rsidRDefault="00ED4E98">
      <w:pPr>
        <w:pStyle w:val="Telobesedila"/>
        <w:rPr>
          <w:b/>
          <w:bCs/>
          <w:i/>
        </w:rPr>
      </w:pPr>
      <w:r>
        <w:rPr>
          <w:b/>
          <w:i/>
        </w:rPr>
        <w:t>Merila za izbor</w:t>
      </w:r>
    </w:p>
    <w:p w:rsidR="00ED4E98" w:rsidRDefault="00ED4E98">
      <w:pPr>
        <w:jc w:val="both"/>
        <w:rPr>
          <w:bCs/>
        </w:rPr>
      </w:pPr>
      <w:r>
        <w:rPr>
          <w:bCs/>
        </w:rPr>
        <w:t>V izvajanju sodeluje MVZT.</w:t>
      </w:r>
    </w:p>
    <w:p w:rsidR="00ED4E98" w:rsidRDefault="00ED4E98">
      <w:pPr>
        <w:jc w:val="both"/>
        <w:rPr>
          <w:bCs/>
        </w:rPr>
      </w:pPr>
    </w:p>
    <w:p w:rsidR="00ED4E98" w:rsidRDefault="00ED4E98">
      <w:pPr>
        <w:jc w:val="both"/>
      </w:pPr>
      <w:r>
        <w:lastRenderedPageBreak/>
        <w:t xml:space="preserve">Pri aktivnostih, predvidenih v okviru razvoja izobraževalno-raziskovalne infrastrukture, je kot način izbora projektov (operacij) predvidena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Pr>
        <w:pStyle w:val="osnovno"/>
        <w:rPr>
          <w:szCs w:val="24"/>
        </w:rPr>
      </w:pPr>
    </w:p>
    <w:p w:rsidR="00ED4E98" w:rsidRDefault="00ED4E98">
      <w:pPr>
        <w:pStyle w:val="osnovno"/>
        <w:rPr>
          <w:szCs w:val="24"/>
        </w:rPr>
      </w:pPr>
      <w:bookmarkStart w:id="0" w:name="OLE_LINK1"/>
      <w:r>
        <w:rPr>
          <w:szCs w:val="24"/>
        </w:rPr>
        <w:t>V zvezi z razvojem visokošolske, raziskovalne in druge infrastrukture bodo organu upravljanja v potrditev predloženi projekti (operacije), izbrani na podlagi naslednjih meril</w:t>
      </w:r>
      <w:bookmarkEnd w:id="0"/>
      <w:r>
        <w:rPr>
          <w:szCs w:val="24"/>
        </w:rPr>
        <w:t xml:space="preserve">: </w:t>
      </w:r>
    </w:p>
    <w:p w:rsidR="00ED4E98" w:rsidRDefault="00ED4E98">
      <w:pPr>
        <w:pStyle w:val="osnovno"/>
        <w:numPr>
          <w:ilvl w:val="0"/>
          <w:numId w:val="42"/>
        </w:numPr>
        <w:rPr>
          <w:szCs w:val="24"/>
        </w:rPr>
      </w:pPr>
      <w:r>
        <w:rPr>
          <w:szCs w:val="24"/>
        </w:rPr>
        <w:t>prispevka projekta k doseganju ciljev Strategije razvoja Slovenije, Resolucije o nacionalnem raziskovalnem in razvojnem programu za obdobje 2006-2010, Resolucije o nacionalnem programu visokega šolstva RS 2007-2010, Resolucije o nacionalnih razvojnih projektih za obdobje 2007-</w:t>
      </w:r>
      <w:smartTag w:uri="urn:schemas-microsoft-com:office:smarttags" w:element="metricconverter">
        <w:smartTagPr>
          <w:attr w:name="ProductID" w:val="2023 in"/>
        </w:smartTagPr>
        <w:r>
          <w:rPr>
            <w:szCs w:val="24"/>
          </w:rPr>
          <w:t>2023 in</w:t>
        </w:r>
      </w:smartTag>
      <w:r>
        <w:rPr>
          <w:szCs w:val="24"/>
        </w:rPr>
        <w:t xml:space="preserve"> OP RR,</w:t>
      </w:r>
    </w:p>
    <w:p w:rsidR="00ED4E98" w:rsidRDefault="00ED4E98">
      <w:pPr>
        <w:pStyle w:val="osnovno"/>
        <w:numPr>
          <w:ilvl w:val="0"/>
          <w:numId w:val="42"/>
        </w:numPr>
        <w:rPr>
          <w:szCs w:val="24"/>
        </w:rPr>
      </w:pPr>
      <w:r>
        <w:rPr>
          <w:szCs w:val="24"/>
        </w:rPr>
        <w:t>prispevka projekta h krepitvi javnih institucij znanja nacionalnega pomena (t. j. javnih visokošolskih in raziskovalnih ustanov, javnih informacijsko-knjižničnih infrastrukturnih centrov in javnih ustanov za promocijo in popularizacijo znanosti) v skladu s potrebami gospodarstva ter tehnološkega in drugega prednostnega razvoja v RS;</w:t>
      </w:r>
    </w:p>
    <w:p w:rsidR="00ED4E98" w:rsidRDefault="00ED4E98">
      <w:pPr>
        <w:pStyle w:val="osnovno"/>
        <w:numPr>
          <w:ilvl w:val="0"/>
          <w:numId w:val="42"/>
        </w:numPr>
        <w:rPr>
          <w:szCs w:val="24"/>
        </w:rPr>
      </w:pPr>
      <w:r>
        <w:rPr>
          <w:szCs w:val="24"/>
        </w:rPr>
        <w:t>prispevka projekta k odpravi primerjalnega zaostajanja RS glede sodobnosti opreme, ustreznosti delovnih prostorov in lokacijske razmeščenosti njenih javnih visokošolskih in raziskovalnih ustanov nacionalnega pomena na področju naravoslovnih in tehniških znanosti, medicinsko-zdravstvenih ved in znanosti o življenju (life science), javnih informacijsko-knjižničnih infrastrukturnih centrov nacionalnega pomena ter javnih ustanov za promocijo in popularizacijo znanosti;</w:t>
      </w:r>
    </w:p>
    <w:p w:rsidR="00ED4E98" w:rsidRDefault="00ED4E98">
      <w:pPr>
        <w:pStyle w:val="osnovno"/>
        <w:numPr>
          <w:ilvl w:val="0"/>
          <w:numId w:val="42"/>
        </w:numPr>
        <w:rPr>
          <w:szCs w:val="24"/>
        </w:rPr>
      </w:pPr>
      <w:r>
        <w:rPr>
          <w:szCs w:val="24"/>
        </w:rPr>
        <w:t>vključenosti projekta v Resolucijo o nacionalnih razvojnih projektih za obdobje 2007-2023;</w:t>
      </w:r>
    </w:p>
    <w:p w:rsidR="00ED4E98" w:rsidRDefault="00ED4E98">
      <w:pPr>
        <w:pStyle w:val="osnovno"/>
        <w:numPr>
          <w:ilvl w:val="0"/>
          <w:numId w:val="42"/>
        </w:numPr>
        <w:rPr>
          <w:szCs w:val="24"/>
        </w:rPr>
      </w:pPr>
      <w:r>
        <w:rPr>
          <w:szCs w:val="24"/>
        </w:rPr>
        <w:t>časovne in prostorske izvedljivosti projekta.</w:t>
      </w:r>
    </w:p>
    <w:p w:rsidR="00ED4E98" w:rsidRDefault="00ED4E98">
      <w:pPr>
        <w:pStyle w:val="osnovno"/>
        <w:ind w:left="227"/>
        <w:rPr>
          <w:szCs w:val="24"/>
        </w:rPr>
      </w:pPr>
    </w:p>
    <w:p w:rsidR="00ED4E98" w:rsidRDefault="00ED4E98">
      <w:pPr>
        <w:pStyle w:val="osnovno"/>
        <w:rPr>
          <w:b/>
          <w:szCs w:val="24"/>
        </w:rPr>
      </w:pPr>
      <w:r>
        <w:rPr>
          <w:szCs w:val="24"/>
        </w:rPr>
        <w:t>V specifičnem delu predvidenih dejavnosti v zvezi z meroslovno opremo za posamezni etalon v RS bo oprema in s tem posamezna operacija izbrana na podlagi rezultatov Analize stanja meroslovnega sistema RS v primerjavi z drugimi državami članicami EU. Pri izdelavi te analize, ki bo ponudila tudi merila za izbor (konkretne) opreme, bodo upoštevane usmeritve iz OP RR, in sicer:</w:t>
      </w:r>
    </w:p>
    <w:p w:rsidR="00ED4E98" w:rsidRDefault="00ED4E98">
      <w:pPr>
        <w:numPr>
          <w:ilvl w:val="0"/>
          <w:numId w:val="43"/>
        </w:numPr>
        <w:jc w:val="both"/>
      </w:pPr>
      <w:r>
        <w:t>potreba po vzpostavitvi nacionalnih standardov na področjih, kjer le-ti še niso razviti (novo nastajajoča področja v meroslovju);</w:t>
      </w:r>
    </w:p>
    <w:p w:rsidR="00ED4E98" w:rsidRDefault="00ED4E98">
      <w:pPr>
        <w:numPr>
          <w:ilvl w:val="0"/>
          <w:numId w:val="43"/>
        </w:numPr>
        <w:jc w:val="both"/>
      </w:pPr>
      <w:r>
        <w:t>potreba po spodbuditvi razvoja in/ali širitve meroslovne podpore na sekundarnem in primarnem nivoju na področjih, kjer je to potrebno glede na slovenske potrebe upoštevajoč mednarodna priporočila;</w:t>
      </w:r>
    </w:p>
    <w:p w:rsidR="00ED4E98" w:rsidRDefault="00ED4E98">
      <w:pPr>
        <w:numPr>
          <w:ilvl w:val="0"/>
          <w:numId w:val="43"/>
        </w:numPr>
        <w:jc w:val="both"/>
      </w:pPr>
      <w:r>
        <w:t>prispevek k razvoju meroslovnega sistema RS.</w:t>
      </w:r>
    </w:p>
    <w:p w:rsidR="00ED4E98" w:rsidRDefault="00ED4E98">
      <w:pPr>
        <w:pStyle w:val="osnovno"/>
        <w:rPr>
          <w:color w:val="000000"/>
        </w:rPr>
      </w:pPr>
    </w:p>
    <w:p w:rsidR="00ED4E98" w:rsidRDefault="00ED4E98">
      <w:pPr>
        <w:jc w:val="both"/>
        <w:rPr>
          <w:b/>
        </w:rPr>
      </w:pPr>
      <w:r>
        <w:rPr>
          <w:sz w:val="22"/>
          <w:highlight w:val="green"/>
        </w:rPr>
        <w:br w:type="page"/>
      </w:r>
      <w:r>
        <w:rPr>
          <w:b/>
        </w:rPr>
        <w:lastRenderedPageBreak/>
        <w:t xml:space="preserve"> </w:t>
      </w:r>
    </w:p>
    <w:p w:rsidR="00ED4E98" w:rsidRDefault="00ED4E98">
      <w:pPr>
        <w:numPr>
          <w:ilvl w:val="0"/>
          <w:numId w:val="1"/>
        </w:numPr>
        <w:jc w:val="both"/>
        <w:rPr>
          <w:b/>
        </w:rPr>
      </w:pPr>
      <w:r>
        <w:rPr>
          <w:b/>
        </w:rPr>
        <w:t>RAZVOJNA PRIORITETA</w:t>
      </w:r>
    </w:p>
    <w:p w:rsidR="00ED4E98" w:rsidRDefault="00ED4E98">
      <w:pPr>
        <w:jc w:val="both"/>
        <w:rPr>
          <w:b/>
        </w:rPr>
      </w:pPr>
    </w:p>
    <w:p w:rsidR="00ED4E98" w:rsidRDefault="00ED4E98">
      <w:pPr>
        <w:ind w:left="360"/>
        <w:jc w:val="both"/>
        <w:rPr>
          <w:b/>
          <w:i/>
        </w:rPr>
      </w:pPr>
      <w:r>
        <w:rPr>
          <w:b/>
          <w:i/>
        </w:rPr>
        <w:t>POVEZOVANJE NARAVNIH IN KULTURNIH POTENCIALOV</w:t>
      </w:r>
    </w:p>
    <w:p w:rsidR="00ED4E98" w:rsidRDefault="00ED4E98">
      <w:pPr>
        <w:jc w:val="both"/>
        <w:rPr>
          <w:b/>
        </w:rPr>
      </w:pPr>
    </w:p>
    <w:p w:rsidR="00ED4E98" w:rsidRDefault="00ED4E98">
      <w:pPr>
        <w:jc w:val="both"/>
      </w:pPr>
      <w:r>
        <w:t>Razvojno prioriteto OP RR »Gospodarsko-razvojna infrastruktura« sestavljajo tri prednostne usmeritve:</w:t>
      </w:r>
    </w:p>
    <w:p w:rsidR="00ED4E98" w:rsidRDefault="00ED4E98">
      <w:pPr>
        <w:rPr>
          <w:b/>
          <w:szCs w:val="20"/>
        </w:rPr>
      </w:pPr>
    </w:p>
    <w:p w:rsidR="00ED4E98" w:rsidRDefault="00ED4E98">
      <w:pPr>
        <w:ind w:left="708"/>
        <w:rPr>
          <w:b/>
          <w:szCs w:val="20"/>
        </w:rPr>
      </w:pPr>
      <w:r>
        <w:rPr>
          <w:b/>
        </w:rPr>
        <w:t xml:space="preserve">3.1. Dvig konkurenčnosti turističnega gospodarstva </w:t>
      </w:r>
    </w:p>
    <w:p w:rsidR="00ED4E98" w:rsidRDefault="00ED4E98">
      <w:pPr>
        <w:ind w:left="708"/>
        <w:rPr>
          <w:b/>
        </w:rPr>
      </w:pPr>
      <w:r>
        <w:rPr>
          <w:b/>
          <w:szCs w:val="20"/>
        </w:rPr>
        <w:t xml:space="preserve">3.2. </w:t>
      </w:r>
      <w:r>
        <w:rPr>
          <w:b/>
        </w:rPr>
        <w:t xml:space="preserve">Mreženje kulturnih potencialov </w:t>
      </w:r>
    </w:p>
    <w:p w:rsidR="00ED4E98" w:rsidRDefault="00ED4E98">
      <w:pPr>
        <w:ind w:left="708"/>
        <w:rPr>
          <w:b/>
        </w:rPr>
      </w:pPr>
      <w:r>
        <w:rPr>
          <w:b/>
        </w:rPr>
        <w:t xml:space="preserve">3.3. Športno-rekreacijska infrastruktura </w:t>
      </w:r>
    </w:p>
    <w:p w:rsidR="00ED4E98" w:rsidRDefault="00ED4E98">
      <w:pPr>
        <w:jc w:val="both"/>
        <w:rPr>
          <w:b/>
        </w:rPr>
      </w:pPr>
    </w:p>
    <w:p w:rsidR="00ED4E98" w:rsidRDefault="00ED4E98">
      <w:pPr>
        <w:jc w:val="both"/>
        <w:rPr>
          <w:b/>
          <w:i/>
        </w:rPr>
      </w:pPr>
      <w:r>
        <w:rPr>
          <w:b/>
          <w:i/>
        </w:rPr>
        <w:t xml:space="preserve">Cilj razvojne prioritete </w:t>
      </w:r>
    </w:p>
    <w:p w:rsidR="00ED4E98" w:rsidRDefault="00ED4E98">
      <w:r>
        <w:t>Splošni cilj razvojne prioritete je ohranjanje in povezava naravnih in kulturnih potencialov za razvoj turizma in rekreacije.</w:t>
      </w:r>
    </w:p>
    <w:p w:rsidR="00ED4E98" w:rsidRDefault="00ED4E98"/>
    <w:p w:rsidR="00ED4E98" w:rsidRDefault="00ED4E98">
      <w:pPr>
        <w:jc w:val="both"/>
        <w:rPr>
          <w:i/>
        </w:rPr>
      </w:pPr>
      <w:r>
        <w:rPr>
          <w:b/>
          <w:i/>
        </w:rPr>
        <w:t xml:space="preserve">Razvojna utemeljitev </w:t>
      </w:r>
      <w:r>
        <w:rPr>
          <w:i/>
        </w:rPr>
        <w:t xml:space="preserve"> </w:t>
      </w:r>
    </w:p>
    <w:p w:rsidR="00ED4E98" w:rsidRDefault="00ED4E98">
      <w:pPr>
        <w:jc w:val="both"/>
      </w:pPr>
      <w:r>
        <w:t>Razvojna prioriteta sledi ključnim nacionalnim in evropskim strateškim dokumentom. Vsebinski okvir predstavljajo naslednji dokumenti:</w:t>
      </w:r>
    </w:p>
    <w:p w:rsidR="00ED4E98" w:rsidRDefault="00ED4E98">
      <w:pPr>
        <w:numPr>
          <w:ilvl w:val="0"/>
          <w:numId w:val="7"/>
        </w:numPr>
        <w:jc w:val="both"/>
        <w:rPr>
          <w:bCs/>
        </w:rPr>
      </w:pPr>
      <w:r>
        <w:rPr>
          <w:bCs/>
        </w:rPr>
        <w:t>Strategija razvoja Slovenije, kjer je potrebno poudariti predvsem prispevek  k gospodarskim ciljem (konkurenčnost, rast BDP, nova delovna mesta/rast zaposlenosti), ter drugim ciljem kot so: dvig izobrazbene ravni turističnih delavcev in zaposlitvenih možnosti, uveljavljanje načel trajnostnega razvoja, skladen regionalni razvoj, povečevanje kakovosti življenja in blaginje prebivalstva ter dvig zdravega načina življenja, krepitev kulturne identitete, kulturno revitalizacijo mest in podeželja in povečevanje prepoznavnosti Sl</w:t>
      </w:r>
      <w:r w:rsidR="00297491">
        <w:rPr>
          <w:bCs/>
        </w:rPr>
        <w:t>ovenije v mednarodnem prostoru,</w:t>
      </w:r>
    </w:p>
    <w:p w:rsidR="00ED4E98" w:rsidRDefault="00ED4E98">
      <w:pPr>
        <w:numPr>
          <w:ilvl w:val="0"/>
          <w:numId w:val="7"/>
        </w:numPr>
        <w:jc w:val="both"/>
      </w:pPr>
      <w:r>
        <w:rPr>
          <w:bCs/>
        </w:rPr>
        <w:t>Razvojni načrt in usmeritev razvoja slovenskega turizma 2007-</w:t>
      </w:r>
      <w:smartTag w:uri="urn:schemas-microsoft-com:office:smarttags" w:element="metricconverter">
        <w:smartTagPr>
          <w:attr w:name="ProductID" w:val="2011 in"/>
        </w:smartTagPr>
        <w:r>
          <w:rPr>
            <w:bCs/>
          </w:rPr>
          <w:t>2011 in</w:t>
        </w:r>
      </w:smartTag>
      <w:r>
        <w:rPr>
          <w:bCs/>
        </w:rPr>
        <w:t xml:space="preserve"> razvojna usmeritev Evropske unije na področju turizma, športa in ohranjanje kulturne in naravne dediščine,</w:t>
      </w:r>
      <w:r>
        <w:t xml:space="preserve"> </w:t>
      </w:r>
    </w:p>
    <w:p w:rsidR="00ED4E98" w:rsidRDefault="00ED4E98">
      <w:pPr>
        <w:numPr>
          <w:ilvl w:val="0"/>
          <w:numId w:val="7"/>
        </w:numPr>
        <w:jc w:val="both"/>
      </w:pPr>
      <w:r>
        <w:t>Integrirane smernice</w:t>
      </w:r>
      <w:r w:rsidR="00297491">
        <w:t xml:space="preserve"> za rast in delovna mesta (2005–</w:t>
      </w:r>
      <w:r>
        <w:t xml:space="preserve">2008), ki jih je za uresničevanje prenovljene Lizbonske strategije in njenih ciljev sprejel Evropski svet, </w:t>
      </w:r>
    </w:p>
    <w:p w:rsidR="00ED4E98" w:rsidRDefault="00ED4E98">
      <w:pPr>
        <w:numPr>
          <w:ilvl w:val="0"/>
          <w:numId w:val="7"/>
        </w:numPr>
        <w:jc w:val="both"/>
      </w:pPr>
      <w:r>
        <w:t>nacionalni Program reform za izvajanje Lizbonske strategije v Sloveniji, predvsem Smernica (15): Za spodbujanje podjetniške kulture in ustvarjanje podpornega okolja za MSP.</w:t>
      </w:r>
    </w:p>
    <w:p w:rsidR="00ED4E98" w:rsidRDefault="00ED4E98">
      <w:pPr>
        <w:jc w:val="both"/>
        <w:rPr>
          <w:b/>
          <w:color w:val="FF0000"/>
        </w:rPr>
      </w:pPr>
    </w:p>
    <w:p w:rsidR="00ED4E98" w:rsidRDefault="00ED4E98">
      <w:pPr>
        <w:jc w:val="both"/>
        <w:rPr>
          <w:b/>
          <w:i/>
          <w:color w:val="000000"/>
        </w:rPr>
      </w:pPr>
    </w:p>
    <w:p w:rsidR="00ED4E98" w:rsidRDefault="00ED4E98">
      <w:pPr>
        <w:ind w:left="360"/>
        <w:rPr>
          <w:b/>
          <w:szCs w:val="20"/>
        </w:rPr>
      </w:pPr>
      <w:r>
        <w:rPr>
          <w:b/>
        </w:rPr>
        <w:t>3.1. Dvig konkurenčnosti turističnega gospodarstva</w:t>
      </w:r>
    </w:p>
    <w:p w:rsidR="00ED4E98" w:rsidRDefault="00ED4E98">
      <w:pPr>
        <w:jc w:val="both"/>
        <w:rPr>
          <w:b/>
          <w:i/>
          <w:color w:val="000000"/>
        </w:rPr>
      </w:pPr>
    </w:p>
    <w:p w:rsidR="00ED4E98" w:rsidRDefault="00ED4E98">
      <w:pPr>
        <w:jc w:val="both"/>
        <w:rPr>
          <w:b/>
          <w:i/>
          <w:color w:val="000000"/>
        </w:rPr>
      </w:pPr>
      <w:r>
        <w:rPr>
          <w:b/>
          <w:i/>
          <w:color w:val="000000"/>
        </w:rPr>
        <w:t xml:space="preserve">Predvidene dejavnosti </w:t>
      </w:r>
    </w:p>
    <w:p w:rsidR="00ED4E98" w:rsidRDefault="00ED4E98">
      <w:pPr>
        <w:jc w:val="both"/>
        <w:rPr>
          <w:bCs/>
        </w:rPr>
      </w:pPr>
      <w:r>
        <w:t xml:space="preserve">Dejavnosti bodo namenjene izgradnji, obnovi in modernizaciji turistične infrastrukture za katero je možno ugotoviti, da je ključnega pomena za nadaljnji razvoj turizma v neki destinaciji in je skladna z naravnimi, kulturnimi in krajinskimi značilnostmi določenega območja (npr.: nastanitveni objekti, izraba termalnih vod, zabaviščne in rekreacijske površine, doživljajski centri, smučarske kapacitete - žičnice, kongresni centri, mladinski centri in druga mladinska infrastruktura,...). Investicijski cikel bo namenjen tako investicijam javnega kot zasebnega sektorja, pri čemer bodo imeli posebno vlogo investicijski projekti majhnih in </w:t>
      </w:r>
      <w:r>
        <w:lastRenderedPageBreak/>
        <w:t xml:space="preserve">srednje velikih podjetij. Poseben poudarek bo dan tudi projektom, ki bodo dosegali visoko energetsko učinkovitost, uporabljali sodobno tehnologijo na področju ekološkega razvoja in s tem dodatno prispevali k trajnostnemu razvoju. </w:t>
      </w:r>
      <w:r>
        <w:rPr>
          <w:bCs/>
        </w:rPr>
        <w:t xml:space="preserve">Prav tako bo potrebno </w:t>
      </w:r>
      <w:r>
        <w:t>zaradi še vedno prisotnega problema neprepoznavnosti Slovenije, krepiti razvoj upravljavskih struktur v posameznih regijah in destinacijah (vključno s podpornimi institucijami na komplementarnih področjih kot so npr. informacijske točke naravnih parkov) in okrepiti aktivnosti na področju promocije in trženja ter okrepiti samo blagovno znamko Slovenije in njenih destinacij</w:t>
      </w:r>
      <w:r>
        <w:rPr>
          <w:bCs/>
        </w:rPr>
        <w:t xml:space="preserve">. </w:t>
      </w:r>
    </w:p>
    <w:p w:rsidR="00ED4E98" w:rsidRDefault="00ED4E98">
      <w:pPr>
        <w:jc w:val="both"/>
        <w:rPr>
          <w:color w:val="000000"/>
        </w:rPr>
      </w:pPr>
    </w:p>
    <w:p w:rsidR="00ED4E98" w:rsidRDefault="00ED4E98">
      <w:pPr>
        <w:jc w:val="both"/>
        <w:rPr>
          <w:b/>
          <w:i/>
          <w:color w:val="000000"/>
        </w:rPr>
      </w:pPr>
      <w:r>
        <w:rPr>
          <w:b/>
          <w:i/>
          <w:color w:val="000000"/>
        </w:rPr>
        <w:t>Ciljne skupine</w:t>
      </w:r>
    </w:p>
    <w:p w:rsidR="00ED4E98" w:rsidRDefault="00ED4E98">
      <w:pPr>
        <w:numPr>
          <w:ilvl w:val="0"/>
          <w:numId w:val="7"/>
        </w:numPr>
        <w:jc w:val="both"/>
        <w:rPr>
          <w:bCs/>
        </w:rPr>
      </w:pPr>
      <w:r>
        <w:rPr>
          <w:bCs/>
        </w:rPr>
        <w:t>samostojni podjetniki posamezniki, gospodarske družbe, občine, institucije/ustanove in nevladne organizacije, družbe in društva, javni gospodarski zavodi, drugi javni zavodi ter na področju mladinske dejavnosti – mladinski centri.</w:t>
      </w:r>
    </w:p>
    <w:p w:rsidR="00ED4E98" w:rsidRDefault="00ED4E98">
      <w:pPr>
        <w:jc w:val="both"/>
        <w:rPr>
          <w:color w:val="000000"/>
        </w:rPr>
      </w:pPr>
    </w:p>
    <w:p w:rsidR="00ED4E98" w:rsidRDefault="00ED4E98">
      <w:pPr>
        <w:pStyle w:val="Telobesedila"/>
        <w:rPr>
          <w:b/>
          <w:bCs/>
          <w:i/>
        </w:rPr>
      </w:pPr>
      <w:r>
        <w:rPr>
          <w:b/>
          <w:i/>
        </w:rPr>
        <w:t>Merila za izbor</w:t>
      </w:r>
    </w:p>
    <w:p w:rsidR="00ED4E98" w:rsidRDefault="00ED4E98">
      <w:pPr>
        <w:jc w:val="both"/>
        <w:rPr>
          <w:bCs/>
        </w:rPr>
      </w:pPr>
      <w:r>
        <w:rPr>
          <w:bCs/>
        </w:rPr>
        <w:t>V izvajanju sodelujeta MG in MŠŠ.</w:t>
      </w:r>
    </w:p>
    <w:p w:rsidR="00ED4E98" w:rsidRDefault="00ED4E98">
      <w:pPr>
        <w:autoSpaceDE w:val="0"/>
        <w:autoSpaceDN w:val="0"/>
        <w:adjustRightInd w:val="0"/>
        <w:jc w:val="both"/>
        <w:rPr>
          <w:color w:val="000000"/>
        </w:rPr>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 V tem delu je še posebno pomembno izpostaviti smiselno upoštevanje izhodišč izvedbe horizontalnih omilitvenih ukrepov OP RR kot so učinkovitost izrabe naravnih virov, okoljska učinkovitost, trajnostna dostopnost in zmanjševanje vplivov na okolje.</w:t>
      </w:r>
    </w:p>
    <w:p w:rsidR="00ED4E98" w:rsidRDefault="00ED4E98">
      <w:pPr>
        <w:jc w:val="both"/>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izgradnje, obnove in modernizacije turistične infrastrukture</w:t>
      </w:r>
      <w:r>
        <w:rPr>
          <w:bCs/>
        </w:rPr>
        <w:t xml:space="preserve">: </w:t>
      </w:r>
    </w:p>
    <w:p w:rsidR="00ED4E98" w:rsidRDefault="00ED4E98">
      <w:pPr>
        <w:numPr>
          <w:ilvl w:val="0"/>
          <w:numId w:val="36"/>
        </w:numPr>
        <w:jc w:val="both"/>
      </w:pPr>
      <w:r>
        <w:t>uresničevanje nacionalnih ciljev,</w:t>
      </w:r>
    </w:p>
    <w:p w:rsidR="00ED4E98" w:rsidRDefault="00ED4E98">
      <w:pPr>
        <w:numPr>
          <w:ilvl w:val="0"/>
          <w:numId w:val="36"/>
        </w:numPr>
        <w:jc w:val="both"/>
      </w:pPr>
      <w:r>
        <w:t>skladnost z razvojnimi dokumenti turistične destinacije,</w:t>
      </w:r>
    </w:p>
    <w:p w:rsidR="00ED4E98" w:rsidRDefault="00ED4E98">
      <w:pPr>
        <w:numPr>
          <w:ilvl w:val="0"/>
          <w:numId w:val="36"/>
        </w:numPr>
        <w:jc w:val="both"/>
      </w:pPr>
      <w:r>
        <w:t>upoštevanje načela nujnosti,</w:t>
      </w:r>
    </w:p>
    <w:p w:rsidR="00ED4E98" w:rsidRDefault="00ED4E98">
      <w:pPr>
        <w:numPr>
          <w:ilvl w:val="0"/>
          <w:numId w:val="36"/>
        </w:numPr>
        <w:jc w:val="both"/>
      </w:pPr>
      <w:r>
        <w:t>poseben poudarek področjem z najvišjo dodano vrednostjo (kot npr. za srednja in majhna podjetja, infrastrukturnim projektom in podobno),</w:t>
      </w:r>
    </w:p>
    <w:p w:rsidR="00ED4E98" w:rsidRDefault="00ED4E98">
      <w:pPr>
        <w:numPr>
          <w:ilvl w:val="0"/>
          <w:numId w:val="36"/>
        </w:numPr>
        <w:jc w:val="both"/>
      </w:pPr>
      <w:r>
        <w:t>kvaliteta projekta,</w:t>
      </w:r>
    </w:p>
    <w:p w:rsidR="00ED4E98" w:rsidRDefault="00ED4E98">
      <w:pPr>
        <w:numPr>
          <w:ilvl w:val="0"/>
          <w:numId w:val="36"/>
        </w:numPr>
        <w:jc w:val="both"/>
      </w:pPr>
      <w:r>
        <w:t>dvig kakovosti turistične ponudbe v turistični destinaciji,</w:t>
      </w:r>
    </w:p>
    <w:p w:rsidR="00ED4E98" w:rsidRDefault="00ED4E98">
      <w:pPr>
        <w:numPr>
          <w:ilvl w:val="0"/>
          <w:numId w:val="36"/>
        </w:numPr>
        <w:jc w:val="both"/>
      </w:pPr>
      <w:r>
        <w:t>vpliv na razvoj turizma na turističnem območju (povečanje števila nočitev ali obiskovalcev),</w:t>
      </w:r>
    </w:p>
    <w:p w:rsidR="00ED4E98" w:rsidRDefault="00ED4E98">
      <w:pPr>
        <w:numPr>
          <w:ilvl w:val="0"/>
          <w:numId w:val="36"/>
        </w:numPr>
        <w:jc w:val="both"/>
      </w:pPr>
      <w:r>
        <w:t>realnost izvedbe,</w:t>
      </w:r>
    </w:p>
    <w:p w:rsidR="00ED4E98" w:rsidRDefault="00ED4E98">
      <w:pPr>
        <w:numPr>
          <w:ilvl w:val="0"/>
          <w:numId w:val="36"/>
        </w:numPr>
        <w:jc w:val="both"/>
      </w:pPr>
      <w:r>
        <w:t>realni in jasno izraženi pričakovani rezultati,</w:t>
      </w:r>
    </w:p>
    <w:p w:rsidR="00ED4E98" w:rsidRDefault="00ED4E98">
      <w:pPr>
        <w:numPr>
          <w:ilvl w:val="0"/>
          <w:numId w:val="36"/>
        </w:numPr>
        <w:jc w:val="both"/>
      </w:pPr>
      <w:r>
        <w:t>regionalni kriterij (</w:t>
      </w:r>
      <w:r>
        <w:rPr>
          <w:iCs/>
        </w:rPr>
        <w:t>razen v primerih, ko gre za potrditev pomoči za posamezen projekt ali skupino projektov</w:t>
      </w:r>
      <w:r>
        <w:t>),</w:t>
      </w:r>
    </w:p>
    <w:p w:rsidR="00ED4E98" w:rsidRDefault="00ED4E98">
      <w:pPr>
        <w:numPr>
          <w:ilvl w:val="0"/>
          <w:numId w:val="36"/>
        </w:numPr>
        <w:jc w:val="both"/>
      </w:pPr>
      <w:r>
        <w:t>vpliv na horizontalne politike.</w:t>
      </w:r>
    </w:p>
    <w:p w:rsidR="00ED4E98" w:rsidRDefault="00ED4E98">
      <w:pPr>
        <w:autoSpaceDE w:val="0"/>
        <w:autoSpaceDN w:val="0"/>
        <w:adjustRightInd w:val="0"/>
        <w:jc w:val="both"/>
        <w:rPr>
          <w:color w:val="000000"/>
        </w:rPr>
      </w:pPr>
    </w:p>
    <w:p w:rsidR="00ED4E98" w:rsidRDefault="00ED4E98">
      <w:pPr>
        <w:jc w:val="both"/>
      </w:pPr>
      <w:r>
        <w:lastRenderedPageBreak/>
        <w:t xml:space="preserve">Ob smiselnem upoštevanju predmeta vsakega posameznega izbora operacij in s tem skladne zastopanosti specifičnih meril za izbor operacij, zajema najširše opredeljevanje meril </w:t>
      </w:r>
      <w:r>
        <w:rPr>
          <w:bCs/>
        </w:rPr>
        <w:t>v okviru</w:t>
      </w:r>
      <w:r>
        <w:t xml:space="preserve"> </w:t>
      </w:r>
      <w:r>
        <w:rPr>
          <w:color w:val="000000"/>
        </w:rPr>
        <w:t>razvoja organizacijskih struktur</w:t>
      </w:r>
      <w:r>
        <w:rPr>
          <w:bCs/>
        </w:rPr>
        <w:t xml:space="preserve">: </w:t>
      </w:r>
    </w:p>
    <w:p w:rsidR="00ED4E98" w:rsidRDefault="00ED4E98">
      <w:pPr>
        <w:numPr>
          <w:ilvl w:val="0"/>
          <w:numId w:val="37"/>
        </w:numPr>
        <w:jc w:val="both"/>
      </w:pPr>
      <w:r>
        <w:t>uresničevanje nacionalnih ciljev,</w:t>
      </w:r>
    </w:p>
    <w:p w:rsidR="00ED4E98" w:rsidRDefault="00ED4E98">
      <w:pPr>
        <w:numPr>
          <w:ilvl w:val="0"/>
          <w:numId w:val="37"/>
        </w:numPr>
        <w:jc w:val="both"/>
      </w:pPr>
      <w:r>
        <w:t>skladnost z razvojnimi dokumenti turistične destinacije,</w:t>
      </w:r>
    </w:p>
    <w:p w:rsidR="00ED4E98" w:rsidRDefault="00ED4E98">
      <w:pPr>
        <w:numPr>
          <w:ilvl w:val="0"/>
          <w:numId w:val="37"/>
        </w:numPr>
        <w:jc w:val="both"/>
      </w:pPr>
      <w:r>
        <w:t>kvaliteta projekta,</w:t>
      </w:r>
    </w:p>
    <w:p w:rsidR="00ED4E98" w:rsidRDefault="00ED4E98">
      <w:pPr>
        <w:numPr>
          <w:ilvl w:val="0"/>
          <w:numId w:val="37"/>
        </w:numPr>
        <w:jc w:val="both"/>
      </w:pPr>
      <w:r>
        <w:t>realnost izvedbe,</w:t>
      </w:r>
    </w:p>
    <w:p w:rsidR="00ED4E98" w:rsidRDefault="00ED4E98">
      <w:pPr>
        <w:numPr>
          <w:ilvl w:val="0"/>
          <w:numId w:val="37"/>
        </w:numPr>
        <w:jc w:val="both"/>
      </w:pPr>
      <w:r>
        <w:t xml:space="preserve">realni in jasno </w:t>
      </w:r>
      <w:r w:rsidR="00297491">
        <w:t>izraženi pričakovani rezultati/</w:t>
      </w:r>
      <w:r>
        <w:t>pozitivni učinki na prepoznavnost slovenske turistične ponudbe</w:t>
      </w:r>
      <w:r w:rsidR="00297491">
        <w:t>,</w:t>
      </w:r>
    </w:p>
    <w:p w:rsidR="00ED4E98" w:rsidRDefault="00ED4E98">
      <w:pPr>
        <w:numPr>
          <w:ilvl w:val="0"/>
          <w:numId w:val="37"/>
        </w:numPr>
        <w:jc w:val="both"/>
      </w:pPr>
      <w:r>
        <w:t>regionalni kriterij.</w:t>
      </w:r>
    </w:p>
    <w:p w:rsidR="00ED4E98" w:rsidRDefault="00ED4E98">
      <w:pPr>
        <w:pStyle w:val="BodyText2"/>
        <w:ind w:left="0"/>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operacij </w:t>
      </w:r>
      <w:r>
        <w:rPr>
          <w:color w:val="000000"/>
        </w:rPr>
        <w:t>sofinanciranja mladinskih centrov</w:t>
      </w:r>
      <w:r>
        <w:rPr>
          <w:bCs/>
        </w:rPr>
        <w:t xml:space="preserve">: </w:t>
      </w:r>
    </w:p>
    <w:p w:rsidR="00ED4E98" w:rsidRDefault="00ED4E98">
      <w:pPr>
        <w:numPr>
          <w:ilvl w:val="0"/>
          <w:numId w:val="16"/>
        </w:numPr>
        <w:autoSpaceDE w:val="0"/>
        <w:autoSpaceDN w:val="0"/>
        <w:adjustRightInd w:val="0"/>
        <w:jc w:val="both"/>
        <w:rPr>
          <w:color w:val="000000"/>
        </w:rPr>
      </w:pPr>
      <w:r>
        <w:rPr>
          <w:color w:val="000000"/>
        </w:rPr>
        <w:t>podpora projektom ključnega pomena za nadaljnji razvoj turizma v neki destinaciji,</w:t>
      </w:r>
    </w:p>
    <w:p w:rsidR="00ED4E98" w:rsidRDefault="00ED4E98">
      <w:pPr>
        <w:numPr>
          <w:ilvl w:val="0"/>
          <w:numId w:val="16"/>
        </w:numPr>
        <w:autoSpaceDE w:val="0"/>
        <w:autoSpaceDN w:val="0"/>
        <w:adjustRightInd w:val="0"/>
        <w:jc w:val="both"/>
      </w:pPr>
      <w:r>
        <w:rPr>
          <w:color w:val="000000"/>
        </w:rPr>
        <w:t xml:space="preserve">visoka energetska učinkovitost predlaganih projektov, </w:t>
      </w:r>
    </w:p>
    <w:p w:rsidR="00ED4E98" w:rsidRDefault="00ED4E98">
      <w:pPr>
        <w:numPr>
          <w:ilvl w:val="0"/>
          <w:numId w:val="16"/>
        </w:numPr>
        <w:autoSpaceDE w:val="0"/>
        <w:autoSpaceDN w:val="0"/>
        <w:adjustRightInd w:val="0"/>
        <w:jc w:val="both"/>
      </w:pPr>
      <w:r>
        <w:rPr>
          <w:color w:val="000000"/>
        </w:rPr>
        <w:t>prispevek k trajnostnemu razvoju,</w:t>
      </w:r>
    </w:p>
    <w:p w:rsidR="00ED4E98" w:rsidRDefault="00ED4E98">
      <w:pPr>
        <w:numPr>
          <w:ilvl w:val="0"/>
          <w:numId w:val="16"/>
        </w:numPr>
        <w:autoSpaceDE w:val="0"/>
        <w:autoSpaceDN w:val="0"/>
        <w:adjustRightInd w:val="0"/>
        <w:jc w:val="both"/>
        <w:rPr>
          <w:color w:val="000000"/>
        </w:rPr>
      </w:pPr>
      <w:r>
        <w:rPr>
          <w:color w:val="000000"/>
        </w:rPr>
        <w:t>kakovost projekta,</w:t>
      </w:r>
    </w:p>
    <w:p w:rsidR="00ED4E98" w:rsidRDefault="00ED4E98">
      <w:pPr>
        <w:numPr>
          <w:ilvl w:val="0"/>
          <w:numId w:val="16"/>
        </w:numPr>
        <w:autoSpaceDE w:val="0"/>
        <w:autoSpaceDN w:val="0"/>
        <w:adjustRightInd w:val="0"/>
        <w:jc w:val="both"/>
        <w:rPr>
          <w:color w:val="000000"/>
        </w:rPr>
      </w:pPr>
      <w:r>
        <w:rPr>
          <w:color w:val="000000"/>
        </w:rPr>
        <w:t>kakovost partnerstva,</w:t>
      </w:r>
    </w:p>
    <w:p w:rsidR="00ED4E98" w:rsidRDefault="00ED4E98">
      <w:pPr>
        <w:numPr>
          <w:ilvl w:val="0"/>
          <w:numId w:val="16"/>
        </w:numPr>
        <w:autoSpaceDE w:val="0"/>
        <w:autoSpaceDN w:val="0"/>
        <w:adjustRightInd w:val="0"/>
        <w:jc w:val="both"/>
        <w:rPr>
          <w:color w:val="000000"/>
        </w:rPr>
      </w:pPr>
      <w:r>
        <w:rPr>
          <w:color w:val="000000"/>
        </w:rPr>
        <w:t>usposobljenost za izvedbo,</w:t>
      </w:r>
    </w:p>
    <w:p w:rsidR="00ED4E98" w:rsidRDefault="00ED4E98">
      <w:pPr>
        <w:numPr>
          <w:ilvl w:val="0"/>
          <w:numId w:val="16"/>
        </w:numPr>
        <w:autoSpaceDE w:val="0"/>
        <w:autoSpaceDN w:val="0"/>
        <w:adjustRightInd w:val="0"/>
        <w:jc w:val="both"/>
        <w:rPr>
          <w:color w:val="000000"/>
        </w:rPr>
      </w:pPr>
      <w:r>
        <w:rPr>
          <w:color w:val="000000"/>
        </w:rPr>
        <w:t>finančna izvedljivost in ekonomska upravičenost,</w:t>
      </w:r>
    </w:p>
    <w:p w:rsidR="00ED4E98" w:rsidRDefault="00ED4E98">
      <w:pPr>
        <w:numPr>
          <w:ilvl w:val="0"/>
          <w:numId w:val="16"/>
        </w:numPr>
        <w:autoSpaceDE w:val="0"/>
        <w:autoSpaceDN w:val="0"/>
        <w:adjustRightInd w:val="0"/>
        <w:jc w:val="both"/>
        <w:rPr>
          <w:color w:val="000000"/>
        </w:rPr>
      </w:pPr>
      <w:r>
        <w:rPr>
          <w:color w:val="000000"/>
        </w:rPr>
        <w:t>usposobljenost izvajalske skupine,</w:t>
      </w:r>
    </w:p>
    <w:p w:rsidR="00ED4E98" w:rsidRDefault="00ED4E98">
      <w:pPr>
        <w:numPr>
          <w:ilvl w:val="0"/>
          <w:numId w:val="16"/>
        </w:numPr>
        <w:autoSpaceDE w:val="0"/>
        <w:autoSpaceDN w:val="0"/>
        <w:adjustRightInd w:val="0"/>
        <w:jc w:val="both"/>
        <w:rPr>
          <w:color w:val="000000"/>
        </w:rPr>
      </w:pPr>
      <w:r>
        <w:rPr>
          <w:color w:val="000000"/>
        </w:rPr>
        <w:t>vpliv na okolje,</w:t>
      </w:r>
    </w:p>
    <w:p w:rsidR="00ED4E98" w:rsidRDefault="00ED4E98">
      <w:pPr>
        <w:numPr>
          <w:ilvl w:val="0"/>
          <w:numId w:val="16"/>
        </w:numPr>
        <w:autoSpaceDE w:val="0"/>
        <w:autoSpaceDN w:val="0"/>
        <w:adjustRightInd w:val="0"/>
        <w:jc w:val="both"/>
        <w:rPr>
          <w:color w:val="000000"/>
        </w:rPr>
      </w:pPr>
      <w:r>
        <w:rPr>
          <w:color w:val="000000"/>
        </w:rPr>
        <w:t>kakovost programov.</w:t>
      </w:r>
    </w:p>
    <w:p w:rsidR="00ED4E98" w:rsidRDefault="00ED4E98">
      <w:pPr>
        <w:autoSpaceDE w:val="0"/>
        <w:autoSpaceDN w:val="0"/>
        <w:adjustRightInd w:val="0"/>
        <w:jc w:val="both"/>
        <w:rPr>
          <w:color w:val="000000"/>
        </w:rPr>
      </w:pPr>
    </w:p>
    <w:p w:rsidR="00ED4E98" w:rsidRDefault="00ED4E98">
      <w:pPr>
        <w:autoSpaceDE w:val="0"/>
        <w:autoSpaceDN w:val="0"/>
        <w:adjustRightInd w:val="0"/>
        <w:jc w:val="both"/>
        <w:rPr>
          <w:color w:val="000000"/>
        </w:rPr>
      </w:pPr>
    </w:p>
    <w:p w:rsidR="00ED4E98" w:rsidRDefault="00ED4E98">
      <w:pPr>
        <w:ind w:left="360"/>
        <w:rPr>
          <w:b/>
          <w:i/>
        </w:rPr>
      </w:pPr>
      <w:r>
        <w:rPr>
          <w:b/>
          <w:i/>
        </w:rPr>
        <w:t>3.2. Mreženje kulturnih potencialov</w:t>
      </w:r>
    </w:p>
    <w:p w:rsidR="00ED4E98" w:rsidRDefault="00ED4E98">
      <w:pPr>
        <w:autoSpaceDE w:val="0"/>
        <w:autoSpaceDN w:val="0"/>
        <w:adjustRightInd w:val="0"/>
        <w:jc w:val="both"/>
        <w:rPr>
          <w:color w:val="000000"/>
        </w:rPr>
      </w:pPr>
    </w:p>
    <w:p w:rsidR="00ED4E98" w:rsidRDefault="00ED4E98">
      <w:pPr>
        <w:rPr>
          <w:b/>
          <w:i/>
        </w:rPr>
      </w:pPr>
      <w:r>
        <w:rPr>
          <w:b/>
          <w:i/>
        </w:rPr>
        <w:t xml:space="preserve">Predvidene dejavnosti </w:t>
      </w:r>
    </w:p>
    <w:p w:rsidR="00ED4E98" w:rsidRDefault="00ED4E98">
      <w:pPr>
        <w:numPr>
          <w:ilvl w:val="0"/>
          <w:numId w:val="16"/>
        </w:numPr>
        <w:jc w:val="both"/>
      </w:pPr>
      <w:r>
        <w:t>Prenova in obnova, celostna revitalizacija in modernizacija kulturnih spomenikov in javne kulturne infrastrukture v lasti RS in občin ter kulturnih spomenikov v lasti zasebnikov za namene gospodarskih, posebej turističnemu sektorju in storitvenim dejavnostim namenjenih podpornih okolij ter za javno rabo (za namene izobraževanja, usposabljanja, razvoja kulturnih produktov in storitev, raziskovanja in razvoja- izgradnja izobraževalnih središč, inkubatorjev, laboratorijev, razvojnih centrov ipd.).</w:t>
      </w:r>
    </w:p>
    <w:p w:rsidR="00ED4E98" w:rsidRDefault="00ED4E98">
      <w:pPr>
        <w:numPr>
          <w:ilvl w:val="0"/>
          <w:numId w:val="16"/>
        </w:numPr>
        <w:jc w:val="both"/>
      </w:pPr>
      <w:r>
        <w:t>Podpora izvedbi integriranih strategij in programov s področja kulture kot razvojnega dejavnika območij - npr. Evropska prestolnica kulture, Lipica kot zavarovano območje, vzpostavitev verige zgodovinskih hotelov, mreže umetniških rezidenčnih centrov, mreže mladinskih hotelov in podobno.</w:t>
      </w:r>
    </w:p>
    <w:p w:rsidR="00ED4E98" w:rsidRDefault="00ED4E98"/>
    <w:p w:rsidR="00ED4E98" w:rsidRDefault="00ED4E98">
      <w:pPr>
        <w:rPr>
          <w:b/>
          <w:i/>
        </w:rPr>
      </w:pPr>
      <w:r>
        <w:rPr>
          <w:b/>
          <w:i/>
        </w:rPr>
        <w:t>Ciljne skupine</w:t>
      </w:r>
    </w:p>
    <w:p w:rsidR="00ED4E98" w:rsidRDefault="00ED4E98">
      <w:pPr>
        <w:numPr>
          <w:ilvl w:val="0"/>
          <w:numId w:val="34"/>
        </w:numPr>
        <w:tabs>
          <w:tab w:val="clear" w:pos="360"/>
          <w:tab w:val="num" w:pos="720"/>
        </w:tabs>
        <w:ind w:left="720"/>
        <w:jc w:val="both"/>
      </w:pPr>
      <w:r>
        <w:t>Republika Slov</w:t>
      </w:r>
      <w:r w:rsidR="00297491">
        <w:t xml:space="preserve">enija (ministrstva v primeru </w:t>
      </w:r>
      <w:r>
        <w:t>spomenikov v državni lasti), Zavod za varstvo kulturne dediščine, občine, nevladne organizacije (društva, zavodi, ustanove), zasebni investitorji in lastniki iz gospodarskega sektorja, javni zavodi in podobno.</w:t>
      </w:r>
    </w:p>
    <w:p w:rsidR="00ED4E98" w:rsidRDefault="00ED4E98">
      <w:pPr>
        <w:jc w:val="both"/>
        <w:rPr>
          <w:color w:val="000000"/>
        </w:rPr>
      </w:pPr>
    </w:p>
    <w:p w:rsidR="00ED4E98" w:rsidRDefault="00ED4E98">
      <w:pPr>
        <w:jc w:val="both"/>
        <w:rPr>
          <w:color w:val="000000"/>
        </w:rPr>
      </w:pPr>
    </w:p>
    <w:p w:rsidR="00ED4E98" w:rsidRDefault="00ED4E98">
      <w:pPr>
        <w:pStyle w:val="Telobesedila"/>
        <w:rPr>
          <w:b/>
          <w:bCs/>
          <w:i/>
        </w:rPr>
      </w:pPr>
      <w:r>
        <w:rPr>
          <w:b/>
          <w:i/>
        </w:rPr>
        <w:lastRenderedPageBreak/>
        <w:t>Merila za izbor</w:t>
      </w:r>
    </w:p>
    <w:p w:rsidR="00ED4E98" w:rsidRDefault="00ED4E98">
      <w:pPr>
        <w:jc w:val="both"/>
        <w:rPr>
          <w:bCs/>
        </w:rPr>
      </w:pPr>
      <w:r>
        <w:rPr>
          <w:bCs/>
        </w:rPr>
        <w:t>V izvajanju sodeluje MK.</w:t>
      </w:r>
    </w:p>
    <w:p w:rsidR="00ED4E98" w:rsidRDefault="00ED4E98">
      <w:pPr>
        <w:jc w:val="both"/>
        <w:rPr>
          <w:bCs/>
        </w:rPr>
      </w:pPr>
    </w:p>
    <w:p w:rsidR="00ED4E98" w:rsidRDefault="00ED4E98">
      <w:pPr>
        <w:jc w:val="both"/>
      </w:pPr>
      <w:r>
        <w:t xml:space="preserve">V smislu mehanizmov izvajanja bosta smiselno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Pr>
        <w:jc w:val="both"/>
        <w:rPr>
          <w:bCs/>
        </w:rPr>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prednostne usmeritve</w:t>
      </w:r>
      <w:r>
        <w:rPr>
          <w:bCs/>
        </w:rPr>
        <w:t xml:space="preserve">: </w:t>
      </w:r>
    </w:p>
    <w:p w:rsidR="00ED4E98" w:rsidRDefault="00ED4E98">
      <w:pPr>
        <w:numPr>
          <w:ilvl w:val="0"/>
          <w:numId w:val="16"/>
        </w:numPr>
        <w:autoSpaceDE w:val="0"/>
        <w:autoSpaceDN w:val="0"/>
        <w:adjustRightInd w:val="0"/>
        <w:spacing w:line="240" w:lineRule="atLeast"/>
        <w:jc w:val="both"/>
        <w:rPr>
          <w:color w:val="000000"/>
          <w:szCs w:val="22"/>
        </w:rPr>
      </w:pPr>
      <w:r>
        <w:rPr>
          <w:color w:val="000000"/>
          <w:szCs w:val="22"/>
        </w:rPr>
        <w:t>pripravljenost projekta za takojšnji začetek izvedbe (kot npr. izdelana investicijska in projektna dokumentacija, navezava na cilje OP RR</w:t>
      </w:r>
      <w:r w:rsidR="00297491">
        <w:rPr>
          <w:color w:val="000000"/>
          <w:szCs w:val="22"/>
        </w:rPr>
        <w:t>,</w:t>
      </w:r>
    </w:p>
    <w:p w:rsidR="00ED4E98" w:rsidRDefault="00ED4E98">
      <w:pPr>
        <w:numPr>
          <w:ilvl w:val="0"/>
          <w:numId w:val="16"/>
        </w:numPr>
        <w:autoSpaceDE w:val="0"/>
        <w:autoSpaceDN w:val="0"/>
        <w:adjustRightInd w:val="0"/>
        <w:spacing w:line="240" w:lineRule="atLeast"/>
        <w:jc w:val="both"/>
        <w:rPr>
          <w:color w:val="000000"/>
          <w:szCs w:val="22"/>
        </w:rPr>
      </w:pPr>
      <w:r>
        <w:rPr>
          <w:bCs/>
          <w:color w:val="000000"/>
        </w:rPr>
        <w:t>prispevek projekta s ciljem Nacionalnega programa kulture 2008-</w:t>
      </w:r>
      <w:r w:rsidR="00297491">
        <w:rPr>
          <w:bCs/>
          <w:color w:val="000000"/>
        </w:rPr>
        <w:t>20</w:t>
      </w:r>
      <w:r>
        <w:rPr>
          <w:bCs/>
          <w:color w:val="000000"/>
        </w:rPr>
        <w:t>11 (kot npr. celostno ohranjanje in razvoj kulturne dediščine ter njeno povezovanje s sodobnim življenjem in ustvarjanjem, povečanje števila obiskovalcev,</w:t>
      </w:r>
      <w:r>
        <w:rPr>
          <w:color w:val="000000"/>
          <w:szCs w:val="22"/>
        </w:rPr>
        <w:t xml:space="preserve"> navezava na cilje OP RR</w:t>
      </w:r>
      <w:r>
        <w:rPr>
          <w:bCs/>
          <w:color w:val="000000"/>
        </w:rPr>
        <w:t>…),</w:t>
      </w:r>
    </w:p>
    <w:p w:rsidR="00ED4E98" w:rsidRDefault="00ED4E98">
      <w:pPr>
        <w:numPr>
          <w:ilvl w:val="0"/>
          <w:numId w:val="16"/>
        </w:numPr>
        <w:autoSpaceDE w:val="0"/>
        <w:autoSpaceDN w:val="0"/>
        <w:adjustRightInd w:val="0"/>
        <w:spacing w:line="240" w:lineRule="atLeast"/>
        <w:jc w:val="both"/>
        <w:rPr>
          <w:color w:val="000000"/>
          <w:szCs w:val="22"/>
        </w:rPr>
      </w:pPr>
      <w:r>
        <w:t>multiplikacijski učinki projekta na razvoj širšega okolja (kot npr. prispevek projekta h gospodarskemu, posebej turističnemu sektorju in storitvenim dejavnostim namenjenih podpornih okolij ter za javno rabo in prispevek projekta k ustvarjanju delovnih mest).</w:t>
      </w:r>
    </w:p>
    <w:p w:rsidR="00ED4E98" w:rsidRDefault="00ED4E98">
      <w:pPr>
        <w:rPr>
          <w:b/>
        </w:rPr>
      </w:pPr>
    </w:p>
    <w:p w:rsidR="00ED4E98" w:rsidRDefault="00ED4E98">
      <w:pPr>
        <w:rPr>
          <w:b/>
          <w:i/>
        </w:rPr>
      </w:pPr>
    </w:p>
    <w:p w:rsidR="00ED4E98" w:rsidRDefault="00ED4E98">
      <w:pPr>
        <w:ind w:left="360"/>
        <w:rPr>
          <w:b/>
          <w:i/>
        </w:rPr>
      </w:pPr>
      <w:r>
        <w:rPr>
          <w:b/>
          <w:i/>
        </w:rPr>
        <w:t>3.3. Športno-rekreacijska infrastruktura</w:t>
      </w:r>
    </w:p>
    <w:p w:rsidR="00ED4E98" w:rsidRDefault="00ED4E98">
      <w:pPr>
        <w:rPr>
          <w:b/>
        </w:rPr>
      </w:pPr>
    </w:p>
    <w:p w:rsidR="00ED4E98" w:rsidRDefault="00ED4E98">
      <w:pPr>
        <w:jc w:val="both"/>
        <w:rPr>
          <w:b/>
          <w:i/>
        </w:rPr>
      </w:pPr>
      <w:r>
        <w:rPr>
          <w:b/>
          <w:i/>
        </w:rPr>
        <w:t xml:space="preserve">Predvidene dejavnosti </w:t>
      </w:r>
    </w:p>
    <w:p w:rsidR="00ED4E98" w:rsidRDefault="00ED4E98">
      <w:pPr>
        <w:jc w:val="both"/>
      </w:pPr>
      <w:r>
        <w:t>Javna športno-rekreacijska infrastruktura za podporo turistični in drugim gospodarskim dejavnostim, ki neposredno prispeva h hitrejši regionalni rasti in razvoju ter ciljem OP RR.</w:t>
      </w:r>
    </w:p>
    <w:p w:rsidR="00ED4E98" w:rsidRDefault="00ED4E98">
      <w:pPr>
        <w:pStyle w:val="osnovno"/>
        <w:rPr>
          <w:szCs w:val="24"/>
        </w:rPr>
      </w:pPr>
    </w:p>
    <w:p w:rsidR="00ED4E98" w:rsidRDefault="00ED4E98">
      <w:pPr>
        <w:jc w:val="both"/>
        <w:rPr>
          <w:b/>
          <w:i/>
        </w:rPr>
      </w:pPr>
      <w:r>
        <w:rPr>
          <w:b/>
          <w:i/>
        </w:rPr>
        <w:t xml:space="preserve">Ciljne skupine </w:t>
      </w:r>
    </w:p>
    <w:p w:rsidR="00ED4E98" w:rsidRDefault="00ED4E98">
      <w:pPr>
        <w:numPr>
          <w:ilvl w:val="0"/>
          <w:numId w:val="7"/>
        </w:numPr>
        <w:jc w:val="both"/>
      </w:pPr>
      <w:r>
        <w:t>sofinancirala se bo javna športno-rekreacijska infrastruktura, torej infrastruktura v lasti države in lokalnih skupnosti ob upoštevanju načela večnamenskosti ter izkoriščanjem možnosti, ki jih ponujajo oblike javnega-zasebnega partnerstva.</w:t>
      </w:r>
    </w:p>
    <w:p w:rsidR="00ED4E98" w:rsidRDefault="00ED4E98">
      <w:pPr>
        <w:jc w:val="both"/>
      </w:pPr>
    </w:p>
    <w:p w:rsidR="00ED4E98" w:rsidRDefault="00ED4E98">
      <w:pPr>
        <w:pStyle w:val="Telobesedila"/>
        <w:rPr>
          <w:b/>
          <w:bCs/>
          <w:i/>
        </w:rPr>
      </w:pPr>
      <w:r>
        <w:rPr>
          <w:b/>
          <w:i/>
        </w:rPr>
        <w:t>Merila za izbor</w:t>
      </w:r>
    </w:p>
    <w:p w:rsidR="00ED4E98" w:rsidRDefault="00ED4E98">
      <w:pPr>
        <w:jc w:val="both"/>
        <w:rPr>
          <w:bCs/>
        </w:rPr>
      </w:pPr>
      <w:r>
        <w:rPr>
          <w:bCs/>
        </w:rPr>
        <w:t>V izvajanju sodeluje MŠŠ.</w:t>
      </w:r>
    </w:p>
    <w:p w:rsidR="00ED4E98" w:rsidRDefault="00ED4E98">
      <w:pPr>
        <w:jc w:val="both"/>
        <w:rPr>
          <w:bCs/>
        </w:rPr>
      </w:pPr>
    </w:p>
    <w:p w:rsidR="00ED4E98" w:rsidRDefault="00ED4E98">
      <w:pPr>
        <w:jc w:val="both"/>
      </w:pPr>
      <w:r>
        <w:t xml:space="preserve">V smislu mehanizmov izvajanja bosta načeloma uporabljena instrumenta javni razpis za izbor operacij ali neposredna potrditev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 V tem delu je še posebno pomembno izpostaviti smiselno upoštevanje izhodišč izvedbe horizontalnih omilitvenih ukrepov OP RR </w:t>
      </w:r>
      <w:r>
        <w:lastRenderedPageBreak/>
        <w:t>kot so učinkovitost izrabe naravnih virov, okoljska učinkovitost, trajnostna dostopnost in zmanjševanje vplivov na okolje.</w:t>
      </w:r>
    </w:p>
    <w:p w:rsidR="00ED4E98" w:rsidRDefault="00ED4E98">
      <w:pPr>
        <w:jc w:val="both"/>
      </w:pPr>
    </w:p>
    <w:p w:rsidR="00ED4E98" w:rsidRDefault="00ED4E98">
      <w:pPr>
        <w:jc w:val="both"/>
      </w:pPr>
      <w:r>
        <w:t xml:space="preserve">Ob smiselnem upoštevanju predmeta vsakega posameznega izbora operacij in s tem skladne zastopanosti specifičnih meril za izbor operacij, zajema najširše opredeljevanje meril </w:t>
      </w:r>
      <w:r>
        <w:rPr>
          <w:bCs/>
        </w:rPr>
        <w:t>v okviru</w:t>
      </w:r>
      <w:r>
        <w:t xml:space="preserve"> prednostne usmeritve</w:t>
      </w:r>
      <w:r>
        <w:rPr>
          <w:bCs/>
        </w:rPr>
        <w:t xml:space="preserve">: </w:t>
      </w:r>
    </w:p>
    <w:p w:rsidR="00ED4E98" w:rsidRDefault="00ED4E98">
      <w:pPr>
        <w:numPr>
          <w:ilvl w:val="0"/>
          <w:numId w:val="30"/>
        </w:numPr>
      </w:pPr>
      <w:r>
        <w:t xml:space="preserve">projekti morajo izkazovati jasno in neposredno podporo razvoju turistični in drugim gospodarskim dejavnostim, </w:t>
      </w:r>
    </w:p>
    <w:p w:rsidR="00ED4E98" w:rsidRDefault="00ED4E98">
      <w:pPr>
        <w:numPr>
          <w:ilvl w:val="0"/>
          <w:numId w:val="30"/>
        </w:numPr>
      </w:pPr>
      <w:r>
        <w:t>uresničevanje ciljev, pri čemer je posebej pomemben neposreden prispevek projekta h gospodarski rasti in razvoju,</w:t>
      </w:r>
    </w:p>
    <w:p w:rsidR="00ED4E98" w:rsidRDefault="00ED4E98">
      <w:pPr>
        <w:numPr>
          <w:ilvl w:val="0"/>
          <w:numId w:val="30"/>
        </w:numPr>
        <w:rPr>
          <w:b/>
        </w:rPr>
      </w:pPr>
      <w:r>
        <w:t>projekt mora biti večnamenski,</w:t>
      </w:r>
    </w:p>
    <w:p w:rsidR="00ED4E98" w:rsidRDefault="00ED4E98">
      <w:pPr>
        <w:numPr>
          <w:ilvl w:val="0"/>
          <w:numId w:val="30"/>
        </w:numPr>
        <w:rPr>
          <w:b/>
        </w:rPr>
      </w:pPr>
      <w:r>
        <w:t>kvaliteta projekta,</w:t>
      </w:r>
    </w:p>
    <w:p w:rsidR="00ED4E98" w:rsidRDefault="00ED4E98">
      <w:pPr>
        <w:numPr>
          <w:ilvl w:val="0"/>
          <w:numId w:val="30"/>
        </w:numPr>
        <w:rPr>
          <w:b/>
        </w:rPr>
      </w:pPr>
      <w:r>
        <w:t>izvedljivost,</w:t>
      </w:r>
    </w:p>
    <w:p w:rsidR="00ED4E98" w:rsidRDefault="00ED4E98">
      <w:pPr>
        <w:numPr>
          <w:ilvl w:val="0"/>
          <w:numId w:val="30"/>
        </w:numPr>
        <w:rPr>
          <w:b/>
        </w:rPr>
      </w:pPr>
      <w:r>
        <w:t>prednostni kriteriji.</w:t>
      </w:r>
    </w:p>
    <w:p w:rsidR="00ED4E98" w:rsidRDefault="00ED4E98">
      <w:pPr>
        <w:numPr>
          <w:ilvl w:val="0"/>
          <w:numId w:val="30"/>
        </w:numPr>
        <w:rPr>
          <w:color w:val="000000"/>
        </w:rPr>
      </w:pPr>
      <w:r>
        <w:t>pri izvajanju projektov se bo vedno spodbujal in preverjal interes zasebnega sektorja za izvedbo investicij, pri tem pa se bo upoštevalo načelo nujnosti.</w:t>
      </w:r>
    </w:p>
    <w:p w:rsidR="00ED4E98" w:rsidRDefault="00ED4E98">
      <w:pPr>
        <w:jc w:val="both"/>
        <w:rPr>
          <w:b/>
        </w:rPr>
      </w:pPr>
      <w:r>
        <w:rPr>
          <w:color w:val="000000"/>
        </w:rPr>
        <w:br w:type="page"/>
      </w:r>
      <w:r>
        <w:rPr>
          <w:b/>
        </w:rPr>
        <w:lastRenderedPageBreak/>
        <w:t xml:space="preserve"> </w:t>
      </w:r>
    </w:p>
    <w:p w:rsidR="00ED4E98" w:rsidRDefault="00ED4E98">
      <w:pPr>
        <w:numPr>
          <w:ilvl w:val="0"/>
          <w:numId w:val="1"/>
        </w:numPr>
        <w:jc w:val="both"/>
        <w:rPr>
          <w:b/>
        </w:rPr>
      </w:pPr>
      <w:r>
        <w:rPr>
          <w:b/>
        </w:rPr>
        <w:t>RAZVOJNA PRIORITETA</w:t>
      </w:r>
    </w:p>
    <w:p w:rsidR="00ED4E98" w:rsidRDefault="00ED4E98">
      <w:pPr>
        <w:jc w:val="both"/>
        <w:rPr>
          <w:color w:val="000000"/>
        </w:rPr>
      </w:pPr>
    </w:p>
    <w:p w:rsidR="00ED4E98" w:rsidRDefault="00ED4E98">
      <w:pPr>
        <w:ind w:left="360"/>
        <w:jc w:val="both"/>
        <w:rPr>
          <w:b/>
          <w:i/>
        </w:rPr>
      </w:pPr>
      <w:r>
        <w:rPr>
          <w:b/>
          <w:i/>
        </w:rPr>
        <w:t>RAZVOJ REGIJ</w:t>
      </w:r>
    </w:p>
    <w:p w:rsidR="00ED4E98" w:rsidRDefault="00ED4E98">
      <w:pPr>
        <w:jc w:val="both"/>
        <w:rPr>
          <w:b/>
        </w:rPr>
      </w:pPr>
    </w:p>
    <w:p w:rsidR="00ED4E98" w:rsidRDefault="00ED4E98">
      <w:pPr>
        <w:jc w:val="both"/>
      </w:pPr>
      <w:r>
        <w:t xml:space="preserve">Razvojno prioriteto </w:t>
      </w:r>
      <w:r w:rsidR="00297491">
        <w:t>OP RR »Razvoj regij« sestavljata</w:t>
      </w:r>
      <w:r>
        <w:t xml:space="preserve"> dve prednostni usmeritvi:</w:t>
      </w:r>
    </w:p>
    <w:p w:rsidR="00ED4E98" w:rsidRDefault="00ED4E98">
      <w:pPr>
        <w:rPr>
          <w:b/>
          <w:szCs w:val="20"/>
        </w:rPr>
      </w:pPr>
    </w:p>
    <w:p w:rsidR="00ED4E98" w:rsidRDefault="00ED4E98">
      <w:pPr>
        <w:ind w:left="708"/>
        <w:rPr>
          <w:b/>
        </w:rPr>
      </w:pPr>
      <w:r>
        <w:rPr>
          <w:b/>
        </w:rPr>
        <w:t xml:space="preserve">4.1. Regionalni razvojni programi </w:t>
      </w:r>
    </w:p>
    <w:p w:rsidR="00ED4E98" w:rsidRDefault="00ED4E98">
      <w:pPr>
        <w:ind w:left="708"/>
        <w:rPr>
          <w:b/>
          <w:szCs w:val="20"/>
        </w:rPr>
      </w:pPr>
      <w:r>
        <w:rPr>
          <w:b/>
        </w:rPr>
        <w:t xml:space="preserve">4.2. Razvoj obmejnih območij s Hrvaško </w:t>
      </w:r>
    </w:p>
    <w:p w:rsidR="00ED4E98" w:rsidRDefault="00ED4E98">
      <w:pPr>
        <w:rPr>
          <w:b/>
        </w:rPr>
      </w:pPr>
    </w:p>
    <w:p w:rsidR="00ED4E98" w:rsidRDefault="00ED4E98">
      <w:pPr>
        <w:jc w:val="both"/>
        <w:rPr>
          <w:b/>
          <w:i/>
        </w:rPr>
      </w:pPr>
      <w:r>
        <w:rPr>
          <w:b/>
          <w:i/>
        </w:rPr>
        <w:t xml:space="preserve">Cilj razvojne prioritete </w:t>
      </w:r>
    </w:p>
    <w:p w:rsidR="00ED4E98" w:rsidRDefault="00ED4E98">
      <w:pPr>
        <w:jc w:val="both"/>
        <w:rPr>
          <w:bCs/>
        </w:rPr>
      </w:pPr>
      <w:r>
        <w:t xml:space="preserve">Splošni cilj razvojne prioritete je </w:t>
      </w:r>
      <w:r>
        <w:rPr>
          <w:bCs/>
        </w:rPr>
        <w:t>skladen razvoj regij.</w:t>
      </w:r>
    </w:p>
    <w:p w:rsidR="00ED4E98" w:rsidRDefault="00ED4E98">
      <w:pPr>
        <w:jc w:val="both"/>
      </w:pPr>
    </w:p>
    <w:p w:rsidR="00ED4E98" w:rsidRDefault="00ED4E98">
      <w:pPr>
        <w:jc w:val="both"/>
        <w:rPr>
          <w:b/>
          <w:i/>
        </w:rPr>
      </w:pPr>
      <w:r>
        <w:rPr>
          <w:b/>
          <w:i/>
        </w:rPr>
        <w:t>Razvojna utemeljitev</w:t>
      </w:r>
    </w:p>
    <w:p w:rsidR="00ED4E98" w:rsidRDefault="00ED4E98">
      <w:pPr>
        <w:jc w:val="both"/>
      </w:pPr>
      <w:r>
        <w:t>Razvojna prioriteta »Razvoj regij« sledi ključnim nacionalnim in evropskim strateškim dokumentom. To so Strategija razvoja Slovenije (v nadaljevanju SRS) in drugi dokumenti. Cilji razvojne prioritete »Razvoj regij« so ključno skladni s peto razvojno prioriteto SRS »Povezovanje ukrepov za doseganje trajnostnega razvoja«, skladni pa so tudi z razvojnimi prioritetami SRS:</w:t>
      </w:r>
    </w:p>
    <w:p w:rsidR="00ED4E98" w:rsidRDefault="00ED4E98">
      <w:pPr>
        <w:numPr>
          <w:ilvl w:val="0"/>
          <w:numId w:val="20"/>
        </w:numPr>
        <w:jc w:val="both"/>
      </w:pPr>
      <w:r>
        <w:t>konkurenčno gospodarstvo in hitrejša rast,</w:t>
      </w:r>
    </w:p>
    <w:p w:rsidR="00ED4E98" w:rsidRDefault="00ED4E98">
      <w:pPr>
        <w:numPr>
          <w:ilvl w:val="0"/>
          <w:numId w:val="20"/>
        </w:numPr>
        <w:jc w:val="both"/>
      </w:pPr>
      <w:r>
        <w:t xml:space="preserve">učinkovito ustvarjanje, dvosmerni pretok in uporaba znanja za gospodarski razvoj in kakovostna delovna mesta, </w:t>
      </w:r>
    </w:p>
    <w:p w:rsidR="00ED4E98" w:rsidRDefault="00ED4E98">
      <w:pPr>
        <w:numPr>
          <w:ilvl w:val="0"/>
          <w:numId w:val="20"/>
        </w:numPr>
        <w:jc w:val="both"/>
      </w:pPr>
      <w:r>
        <w:t>moderna socialna država in večja zaposlenost.</w:t>
      </w:r>
    </w:p>
    <w:p w:rsidR="00ED4E98" w:rsidRDefault="00ED4E98">
      <w:pPr>
        <w:jc w:val="both"/>
      </w:pPr>
      <w:r>
        <w:t>Ostali dokumenti:</w:t>
      </w:r>
    </w:p>
    <w:p w:rsidR="00ED4E98" w:rsidRDefault="00ED4E98">
      <w:pPr>
        <w:numPr>
          <w:ilvl w:val="0"/>
          <w:numId w:val="17"/>
        </w:numPr>
        <w:jc w:val="both"/>
      </w:pPr>
      <w:r>
        <w:rPr>
          <w:bCs/>
          <w:iCs/>
        </w:rPr>
        <w:t>Okvir gospodarskih in socialnih reform za povečanje blaginje v Sloveniji,</w:t>
      </w:r>
    </w:p>
    <w:p w:rsidR="00ED4E98" w:rsidRDefault="00ED4E98">
      <w:pPr>
        <w:numPr>
          <w:ilvl w:val="0"/>
          <w:numId w:val="17"/>
        </w:numPr>
        <w:jc w:val="both"/>
      </w:pPr>
      <w:r>
        <w:t>Integrirane smernice</w:t>
      </w:r>
      <w:r w:rsidR="00297491">
        <w:t xml:space="preserve"> za rast in delovna mesta (2005–</w:t>
      </w:r>
      <w:r>
        <w:t>2008), ki jih je za uresničevanje prenovljene Lizbonske strategije in njenih ciljev sprejel Evropski svet,</w:t>
      </w:r>
    </w:p>
    <w:p w:rsidR="00ED4E98" w:rsidRDefault="00ED4E98">
      <w:pPr>
        <w:numPr>
          <w:ilvl w:val="0"/>
          <w:numId w:val="17"/>
        </w:numPr>
        <w:jc w:val="both"/>
      </w:pPr>
      <w:r>
        <w:t>Program reform za izvajanje Lizbonske strategije v Sloveniji, še posebej Smernica  (11): Spodbujati trajnostno uporabo virov in krepitev medsebojnega dopolnjevanja varovanja okolja in gospodarske rasti, Smernica (13): Zagotoviti odprte in konkurenčne trge.</w:t>
      </w:r>
    </w:p>
    <w:p w:rsidR="00ED4E98" w:rsidRDefault="00ED4E98">
      <w:pPr>
        <w:jc w:val="both"/>
      </w:pPr>
    </w:p>
    <w:p w:rsidR="00ED4E98" w:rsidRDefault="00ED4E98">
      <w:pPr>
        <w:jc w:val="both"/>
      </w:pPr>
    </w:p>
    <w:p w:rsidR="00ED4E98" w:rsidRDefault="00ED4E98">
      <w:pPr>
        <w:ind w:left="360"/>
        <w:rPr>
          <w:b/>
        </w:rPr>
      </w:pPr>
      <w:r>
        <w:rPr>
          <w:b/>
        </w:rPr>
        <w:t>4.1. Regionalni razvojni programi</w:t>
      </w:r>
    </w:p>
    <w:p w:rsidR="00ED4E98" w:rsidRDefault="00ED4E98">
      <w:pPr>
        <w:rPr>
          <w:b/>
        </w:rPr>
      </w:pPr>
    </w:p>
    <w:p w:rsidR="00ED4E98" w:rsidRDefault="00ED4E98">
      <w:pPr>
        <w:pStyle w:val="osnovno"/>
        <w:rPr>
          <w:b/>
          <w:i/>
          <w:szCs w:val="24"/>
        </w:rPr>
      </w:pPr>
      <w:r>
        <w:rPr>
          <w:b/>
          <w:i/>
          <w:szCs w:val="24"/>
        </w:rPr>
        <w:t xml:space="preserve">Predvidene dejavnosti </w:t>
      </w:r>
    </w:p>
    <w:p w:rsidR="00ED4E98" w:rsidRDefault="00ED4E98">
      <w:pPr>
        <w:pStyle w:val="osnovno"/>
        <w:rPr>
          <w:b/>
          <w:i/>
          <w:szCs w:val="24"/>
        </w:rPr>
      </w:pPr>
      <w:r>
        <w:t>Dejavnosti temeljijo na ciljih operativnega programa na eni strani in na prioritetnih področjih, ki izhajajo iz regionalnih razvojnih programov na drugi strani. Gre okvirno za naslednje dejavnosti:</w:t>
      </w:r>
    </w:p>
    <w:p w:rsidR="00ED4E98" w:rsidRDefault="00ED4E98">
      <w:pPr>
        <w:numPr>
          <w:ilvl w:val="0"/>
          <w:numId w:val="18"/>
        </w:numPr>
        <w:jc w:val="both"/>
        <w:rPr>
          <w:bCs/>
        </w:rPr>
      </w:pPr>
      <w:r>
        <w:rPr>
          <w:bCs/>
        </w:rPr>
        <w:t>(1a) ekonomska in izobraževalna infrastruktura,</w:t>
      </w:r>
    </w:p>
    <w:p w:rsidR="00ED4E98" w:rsidRDefault="00ED4E98">
      <w:pPr>
        <w:numPr>
          <w:ilvl w:val="0"/>
          <w:numId w:val="18"/>
        </w:numPr>
        <w:jc w:val="both"/>
        <w:rPr>
          <w:bCs/>
        </w:rPr>
      </w:pPr>
      <w:r>
        <w:rPr>
          <w:bCs/>
        </w:rPr>
        <w:t>(1b) prometna infrastruktura,</w:t>
      </w:r>
    </w:p>
    <w:p w:rsidR="00ED4E98" w:rsidRDefault="00ED4E98">
      <w:pPr>
        <w:numPr>
          <w:ilvl w:val="0"/>
          <w:numId w:val="18"/>
        </w:numPr>
        <w:jc w:val="both"/>
        <w:rPr>
          <w:bCs/>
          <w:i/>
        </w:rPr>
      </w:pPr>
      <w:r>
        <w:rPr>
          <w:bCs/>
        </w:rPr>
        <w:t>(2a) okoljska infrastruktura,</w:t>
      </w:r>
    </w:p>
    <w:p w:rsidR="00ED4E98" w:rsidRDefault="00ED4E98">
      <w:pPr>
        <w:numPr>
          <w:ilvl w:val="0"/>
          <w:numId w:val="18"/>
        </w:numPr>
        <w:jc w:val="both"/>
        <w:rPr>
          <w:bCs/>
        </w:rPr>
      </w:pPr>
      <w:r>
        <w:rPr>
          <w:bCs/>
        </w:rPr>
        <w:t>(2b) razvojni projekti v območjih s posebnimi varstvenimi režimi in v turističnih območjih</w:t>
      </w:r>
    </w:p>
    <w:p w:rsidR="00ED4E98" w:rsidRDefault="00ED4E98">
      <w:pPr>
        <w:numPr>
          <w:ilvl w:val="0"/>
          <w:numId w:val="18"/>
        </w:numPr>
        <w:jc w:val="both"/>
      </w:pPr>
      <w:r>
        <w:rPr>
          <w:bCs/>
        </w:rPr>
        <w:t>(3a) razvoj urbanih območij,</w:t>
      </w:r>
    </w:p>
    <w:p w:rsidR="00ED4E98" w:rsidRDefault="00ED4E98">
      <w:pPr>
        <w:numPr>
          <w:ilvl w:val="0"/>
          <w:numId w:val="18"/>
        </w:numPr>
        <w:jc w:val="both"/>
        <w:rPr>
          <w:bCs/>
        </w:rPr>
      </w:pPr>
      <w:r>
        <w:rPr>
          <w:bCs/>
        </w:rPr>
        <w:t>(3b) socialna infrastruktura.</w:t>
      </w:r>
    </w:p>
    <w:p w:rsidR="00ED4E98" w:rsidRDefault="00ED4E98">
      <w:pPr>
        <w:jc w:val="both"/>
      </w:pPr>
    </w:p>
    <w:p w:rsidR="00ED4E98" w:rsidRDefault="00ED4E98">
      <w:pPr>
        <w:jc w:val="both"/>
        <w:rPr>
          <w:b/>
          <w:i/>
        </w:rPr>
      </w:pPr>
      <w:r>
        <w:rPr>
          <w:b/>
          <w:i/>
        </w:rPr>
        <w:t>Ciljne skupine</w:t>
      </w:r>
    </w:p>
    <w:p w:rsidR="00ED4E98" w:rsidRDefault="00ED4E98">
      <w:pPr>
        <w:numPr>
          <w:ilvl w:val="0"/>
          <w:numId w:val="35"/>
        </w:numPr>
        <w:jc w:val="both"/>
      </w:pPr>
      <w:r>
        <w:t>praviloma samoupravne lokalne skupnosti; sveti regij pa imajo možnost, ob upoštevanju zakonskih določil, kot upravičence določiti tudi lokalne javne gospodarske službe, javne zavode, javne službe, koncesionarje, subjekte spodbujanja razvoja na regionalni ravni, neprofitne organizacije s področja družbenih dejavnosti in podobno.</w:t>
      </w:r>
    </w:p>
    <w:p w:rsidR="00ED4E98" w:rsidRDefault="00ED4E98">
      <w:pPr>
        <w:jc w:val="both"/>
        <w:rPr>
          <w:b/>
        </w:rPr>
      </w:pPr>
    </w:p>
    <w:p w:rsidR="00ED4E98" w:rsidRDefault="00ED4E98">
      <w:pPr>
        <w:pStyle w:val="Telobesedila"/>
        <w:rPr>
          <w:b/>
          <w:bCs/>
          <w:i/>
        </w:rPr>
      </w:pPr>
      <w:r>
        <w:rPr>
          <w:b/>
          <w:i/>
        </w:rPr>
        <w:t>Merila za izbor</w:t>
      </w:r>
    </w:p>
    <w:p w:rsidR="00ED4E98" w:rsidRDefault="00ED4E98">
      <w:pPr>
        <w:jc w:val="both"/>
        <w:rPr>
          <w:bCs/>
        </w:rPr>
      </w:pPr>
      <w:r>
        <w:rPr>
          <w:bCs/>
        </w:rPr>
        <w:t xml:space="preserve">V izvajanju sodeluje Služba Vlade RS za lokalno samoupravo in regionalno politiko, Urad za lokalno samoupravo in regionalni razvoj (v nadaljevanju SVLR ULSRR). </w:t>
      </w:r>
    </w:p>
    <w:p w:rsidR="00ED4E98" w:rsidRDefault="00ED4E98">
      <w:pPr>
        <w:jc w:val="both"/>
        <w:rPr>
          <w:bCs/>
        </w:rPr>
      </w:pPr>
    </w:p>
    <w:p w:rsidR="00ED4E98" w:rsidRDefault="00ED4E98">
      <w:pPr>
        <w:jc w:val="both"/>
      </w:pPr>
      <w:r>
        <w:t xml:space="preserve">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Pr>
        <w:jc w:val="both"/>
        <w:rPr>
          <w:bCs/>
        </w:rPr>
      </w:pPr>
    </w:p>
    <w:p w:rsidR="00ED4E98" w:rsidRDefault="00ED4E98">
      <w:pPr>
        <w:jc w:val="both"/>
      </w:pPr>
      <w:r>
        <w:t>V omenjenem delu se kot instrument javni razpis za izbor operacij šteje javni poziv, ki se ga izvede na podlagi zakona, ki ureja spodbujanje skladnega regionalnega razvoja,</w:t>
      </w:r>
      <w:r>
        <w:rPr>
          <w:bCs/>
        </w:rPr>
        <w:t xml:space="preserve"> </w:t>
      </w:r>
      <w:r>
        <w:t xml:space="preserve">skozi mehanizme, v okviru katerih ima načelo partnerstva ključno vlogo. Po sprejemu regionalnih razvojnih programov (v nadaljnjem besedilu: RRP) se pripravijo izvedbeni načrti, ki vsebujejo prioritetne regionalne projekte. Glede na to, da bodo občine same zagotavljale sredstva domačega javnega sofinanciranja, bodo izvedbene načrte RRP potrjevali sveti razvojnih regij, kot politična predstavniška telesa razvojnih regij. Izvedbeni načrti RRP bodo predloženi v potrditev pristojni instituciji za regionalni razvoj na nacionalni ravni. Le-ta bo preverila skladnost predlaganih projektov s strateškimi cilji operativnega programa in formalno ustreznost predlogov. </w:t>
      </w:r>
    </w:p>
    <w:p w:rsidR="00ED4E98" w:rsidRDefault="00ED4E98">
      <w:pPr>
        <w:pStyle w:val="Telobesedila"/>
      </w:pPr>
    </w:p>
    <w:p w:rsidR="00ED4E98" w:rsidRDefault="00ED4E98">
      <w:pPr>
        <w:pStyle w:val="Telobesedila"/>
      </w:pPr>
      <w:r>
        <w:t>Pri usmerjanju sredstev v manj razvita območja regionalna politika v Republiki Sloveniji opredeljuje sintezni kazalec, indeks razvojne ogroženosti. Skupaj s številom prebivalstva je bil ta kazalec uporabljen tudi za indikativno razporeditev sredstev ESRR za naslednje programsko obdobje med razvojne regije.</w:t>
      </w:r>
    </w:p>
    <w:p w:rsidR="00ED4E98" w:rsidRDefault="00ED4E98">
      <w:pPr>
        <w:pStyle w:val="Telobesedila"/>
      </w:pPr>
    </w:p>
    <w:p w:rsidR="00ED4E98" w:rsidRDefault="00ED4E98">
      <w:pPr>
        <w:jc w:val="both"/>
      </w:pPr>
      <w:r>
        <w:t>Glede na različno razvojno problematiko po regijah bodo posamezni ukrepi prilagojeni regionalnim potrebam, pri tem bo na agregatni ravni za prvi in drugi sklop dejavnosti predvidoma namenjenih okvirno med 35</w:t>
      </w:r>
      <w:r w:rsidR="00297491">
        <w:t>%</w:t>
      </w:r>
      <w:r>
        <w:t xml:space="preserve"> in 45% sredstev, medtem ko naj za tretji sklop ne bi bilo namenjenih več kot 25% sredstev. </w:t>
      </w:r>
    </w:p>
    <w:p w:rsidR="00ED4E98" w:rsidRDefault="00ED4E98"/>
    <w:p w:rsidR="00ED4E98" w:rsidRDefault="00ED4E98">
      <w:pPr>
        <w:tabs>
          <w:tab w:val="left" w:pos="5505"/>
        </w:tabs>
        <w:jc w:val="both"/>
      </w:pPr>
      <w:r>
        <w:t xml:space="preserve">Zgoraj navedena indikativna finančna razmerja zagotavljajo, da bodo sredstva uravnoteženo razporejena med podeželski in urbani prostor. Glede na različno razvojno problematiko po regijah bo dejanski obseg angažiranih sredstev v posamezni regiji po vsebinskih področjih regijsko specifičen in odvisen od potreb regije. </w:t>
      </w:r>
    </w:p>
    <w:p w:rsidR="00ED4E98" w:rsidRDefault="00ED4E98">
      <w:pPr>
        <w:rPr>
          <w:color w:val="000000"/>
        </w:rPr>
      </w:pPr>
    </w:p>
    <w:p w:rsidR="00ED4E98" w:rsidRDefault="00ED4E98">
      <w:pPr>
        <w:autoSpaceDE w:val="0"/>
        <w:autoSpaceDN w:val="0"/>
        <w:adjustRightInd w:val="0"/>
        <w:spacing w:line="240" w:lineRule="atLeast"/>
        <w:jc w:val="both"/>
        <w:rPr>
          <w:bCs/>
          <w:color w:val="000000"/>
        </w:rPr>
      </w:pPr>
      <w:r>
        <w:rPr>
          <w:bCs/>
          <w:color w:val="000000"/>
        </w:rPr>
        <w:t>V posameznem izboru operacij v okviru kvote za posamezno razvojno regijo se smiselno upošteva predvsem:</w:t>
      </w:r>
    </w:p>
    <w:p w:rsidR="00ED4E98" w:rsidRDefault="00ED4E98">
      <w:pPr>
        <w:numPr>
          <w:ilvl w:val="0"/>
          <w:numId w:val="39"/>
        </w:numPr>
        <w:autoSpaceDE w:val="0"/>
        <w:autoSpaceDN w:val="0"/>
        <w:adjustRightInd w:val="0"/>
        <w:spacing w:line="240" w:lineRule="atLeast"/>
        <w:jc w:val="both"/>
        <w:rPr>
          <w:bCs/>
          <w:color w:val="000000"/>
        </w:rPr>
      </w:pPr>
      <w:r>
        <w:rPr>
          <w:bCs/>
          <w:color w:val="000000"/>
        </w:rPr>
        <w:lastRenderedPageBreak/>
        <w:t>doseganje specifičnih ciljev regionalnega razvojnega programa in razvojne prioritete »Regionalni razvojni programi« v okviru OP RR,</w:t>
      </w:r>
    </w:p>
    <w:p w:rsidR="00ED4E98" w:rsidRDefault="00ED4E98">
      <w:pPr>
        <w:numPr>
          <w:ilvl w:val="0"/>
          <w:numId w:val="39"/>
        </w:numPr>
        <w:autoSpaceDE w:val="0"/>
        <w:autoSpaceDN w:val="0"/>
        <w:adjustRightInd w:val="0"/>
        <w:spacing w:line="240" w:lineRule="atLeast"/>
        <w:jc w:val="both"/>
        <w:rPr>
          <w:bCs/>
          <w:color w:val="000000"/>
        </w:rPr>
      </w:pPr>
      <w:r>
        <w:rPr>
          <w:bCs/>
          <w:color w:val="000000"/>
        </w:rPr>
        <w:t>finančno izvedljivost in ekonomsko upravičenost, ki se za investicijske projekte dokazuje z zaključeno finančno konstrukcijo in potrjeno investicijsko dokumentacijo, ki mora vsebovati analizo stroškov in koristi,</w:t>
      </w:r>
    </w:p>
    <w:p w:rsidR="00ED4E98" w:rsidRDefault="00ED4E98">
      <w:pPr>
        <w:numPr>
          <w:ilvl w:val="0"/>
          <w:numId w:val="39"/>
        </w:numPr>
        <w:autoSpaceDE w:val="0"/>
        <w:autoSpaceDN w:val="0"/>
        <w:adjustRightInd w:val="0"/>
        <w:spacing w:line="240" w:lineRule="atLeast"/>
        <w:jc w:val="both"/>
        <w:rPr>
          <w:bCs/>
        </w:rPr>
      </w:pPr>
      <w:r>
        <w:rPr>
          <w:bCs/>
        </w:rPr>
        <w:t>ustrezne kadrovske kapacitete in organiziranost, ki se za investicijske projekte dokazuje v okviru investicijske dokumentacije, za neinvesticijske pa v okviru dispozicije operacije,</w:t>
      </w:r>
    </w:p>
    <w:p w:rsidR="00ED4E98" w:rsidRDefault="00ED4E98">
      <w:pPr>
        <w:numPr>
          <w:ilvl w:val="0"/>
          <w:numId w:val="39"/>
        </w:numPr>
        <w:autoSpaceDE w:val="0"/>
        <w:autoSpaceDN w:val="0"/>
        <w:adjustRightInd w:val="0"/>
        <w:spacing w:line="240" w:lineRule="atLeast"/>
        <w:jc w:val="both"/>
        <w:rPr>
          <w:bCs/>
        </w:rPr>
      </w:pPr>
      <w:r>
        <w:rPr>
          <w:color w:val="000000"/>
        </w:rPr>
        <w:t>da se v okviru drugih razvojnih prioritet OP RR financirajo večji projekti nacionalnega pomena, medtem ko se v okviru razvoja regij financirajo komplementarni regionalni projekti (kot npr. razvojna prioriteta OP RR »</w:t>
      </w:r>
      <w:r>
        <w:t>Gospodarsko-razvojna infrastruktura« ali »Povezovanje naravnih in kulturnih potencialov«),</w:t>
      </w:r>
    </w:p>
    <w:p w:rsidR="00ED4E98" w:rsidRDefault="00ED4E98">
      <w:pPr>
        <w:numPr>
          <w:ilvl w:val="0"/>
          <w:numId w:val="39"/>
        </w:numPr>
        <w:jc w:val="both"/>
        <w:rPr>
          <w:bCs/>
        </w:rPr>
      </w:pPr>
      <w:r>
        <w:rPr>
          <w:bCs/>
          <w:color w:val="000000"/>
        </w:rPr>
        <w:t xml:space="preserve">vpliv investicije na okolje (učinkovitost izrabe naravnih virov, okoljska učinkovitost, trajnostna dostopnost, zmanjšanje vplivov na okolje). </w:t>
      </w:r>
    </w:p>
    <w:p w:rsidR="00ED4E98" w:rsidRDefault="00ED4E98">
      <w:pPr>
        <w:jc w:val="both"/>
        <w:rPr>
          <w:bCs/>
        </w:rPr>
      </w:pPr>
    </w:p>
    <w:p w:rsidR="00ED4E98" w:rsidRDefault="00ED4E98">
      <w:pPr>
        <w:jc w:val="both"/>
      </w:pPr>
      <w:r>
        <w:t xml:space="preserve">Ob smiselnem upoštevanju predmeta vsakega posameznega izbora operacij ter s tem skladne zastopanosti specifičnih meril za izbor operacij, zajema najširše opredeljevanje meril </w:t>
      </w:r>
      <w:r>
        <w:rPr>
          <w:bCs/>
        </w:rPr>
        <w:t>v okviru</w:t>
      </w:r>
      <w:r>
        <w:t xml:space="preserve"> prednostne usmeritve:</w:t>
      </w:r>
    </w:p>
    <w:p w:rsidR="00ED4E98" w:rsidRDefault="00ED4E98">
      <w:pPr>
        <w:jc w:val="both"/>
        <w:rPr>
          <w:bCs/>
        </w:rPr>
      </w:pPr>
    </w:p>
    <w:p w:rsidR="00ED4E98" w:rsidRDefault="00ED4E98">
      <w:pPr>
        <w:jc w:val="both"/>
        <w:rPr>
          <w:bCs/>
        </w:rPr>
      </w:pPr>
      <w:r>
        <w:rPr>
          <w:bCs/>
        </w:rPr>
        <w:t>(1a) ekonomska in izobraževalna infrastruktura:</w:t>
      </w:r>
    </w:p>
    <w:p w:rsidR="00ED4E98" w:rsidRDefault="00ED4E98">
      <w:pPr>
        <w:numPr>
          <w:ilvl w:val="0"/>
          <w:numId w:val="39"/>
        </w:numPr>
        <w:jc w:val="both"/>
        <w:rPr>
          <w:bCs/>
        </w:rPr>
      </w:pPr>
      <w:r>
        <w:rPr>
          <w:bCs/>
        </w:rPr>
        <w:t>prispevek projekta k povečevanju površin za manjše poslovne cone regionalnega pomena,</w:t>
      </w:r>
    </w:p>
    <w:p w:rsidR="00ED4E98" w:rsidRDefault="00ED4E98">
      <w:pPr>
        <w:numPr>
          <w:ilvl w:val="0"/>
          <w:numId w:val="39"/>
        </w:numPr>
        <w:jc w:val="both"/>
        <w:rPr>
          <w:bCs/>
        </w:rPr>
      </w:pPr>
      <w:r>
        <w:rPr>
          <w:bCs/>
        </w:rPr>
        <w:t>prispevek projekta k vzpostavljanju pogojev za t.i. »brownfield investicije« na degradiranih območjih,</w:t>
      </w:r>
    </w:p>
    <w:p w:rsidR="00ED4E98" w:rsidRDefault="00ED4E98">
      <w:pPr>
        <w:numPr>
          <w:ilvl w:val="0"/>
          <w:numId w:val="39"/>
        </w:numPr>
        <w:jc w:val="both"/>
        <w:rPr>
          <w:bCs/>
        </w:rPr>
      </w:pPr>
      <w:r>
        <w:rPr>
          <w:bCs/>
        </w:rPr>
        <w:t>prispevek projekta k vzpostavitvi infrastrukturnih pogojev za delovanje regijskih inkubatorjev, katerih namen je »splošno inkubiranje v regiji«,</w:t>
      </w:r>
    </w:p>
    <w:p w:rsidR="00ED4E98" w:rsidRDefault="00ED4E98">
      <w:pPr>
        <w:numPr>
          <w:ilvl w:val="0"/>
          <w:numId w:val="39"/>
        </w:numPr>
        <w:jc w:val="both"/>
        <w:rPr>
          <w:bCs/>
        </w:rPr>
      </w:pPr>
      <w:r>
        <w:rPr>
          <w:bCs/>
        </w:rPr>
        <w:t>prispevek projekta k vzpostavitvi infrastrukturnih pogojev za delovanje razvojnih centrov regionalnega pomena,</w:t>
      </w:r>
    </w:p>
    <w:p w:rsidR="00ED4E98" w:rsidRDefault="00ED4E98">
      <w:pPr>
        <w:numPr>
          <w:ilvl w:val="0"/>
          <w:numId w:val="39"/>
        </w:numPr>
        <w:jc w:val="both"/>
        <w:rPr>
          <w:bCs/>
        </w:rPr>
      </w:pPr>
      <w:r>
        <w:rPr>
          <w:color w:val="000000"/>
        </w:rPr>
        <w:t xml:space="preserve">prispevek projekta, ki je usklajen z nacionalno strategijo, k vzpostavitvi infrastrukturnih pogojev in h krepitvi </w:t>
      </w:r>
      <w:r>
        <w:t>višješolskih</w:t>
      </w:r>
      <w:r>
        <w:rPr>
          <w:bCs/>
        </w:rPr>
        <w:t xml:space="preserve"> regijskih izobraževalnih središč</w:t>
      </w:r>
      <w:r>
        <w:rPr>
          <w:color w:val="000000"/>
        </w:rPr>
        <w:t>, v skladu s potrebami gospodarstva, tehnološkega in drugega prednostnega razvoja regij</w:t>
      </w:r>
      <w:r>
        <w:rPr>
          <w:bCs/>
        </w:rPr>
        <w:t>,</w:t>
      </w:r>
    </w:p>
    <w:p w:rsidR="00ED4E98" w:rsidRDefault="00ED4E98">
      <w:pPr>
        <w:numPr>
          <w:ilvl w:val="0"/>
          <w:numId w:val="39"/>
        </w:numPr>
        <w:jc w:val="both"/>
        <w:rPr>
          <w:bCs/>
        </w:rPr>
      </w:pPr>
      <w:r>
        <w:rPr>
          <w:bCs/>
        </w:rPr>
        <w:t>vpliv projekta na spodbujanje podjetništva na regionalni ravni,</w:t>
      </w:r>
    </w:p>
    <w:p w:rsidR="00ED4E98" w:rsidRDefault="00ED4E98">
      <w:pPr>
        <w:numPr>
          <w:ilvl w:val="0"/>
          <w:numId w:val="39"/>
        </w:numPr>
        <w:jc w:val="both"/>
        <w:rPr>
          <w:bCs/>
        </w:rPr>
      </w:pPr>
      <w:r>
        <w:rPr>
          <w:bCs/>
        </w:rPr>
        <w:t>vpliv projekta na ustvarjanje delovnih mest na regionalni ravni;</w:t>
      </w:r>
    </w:p>
    <w:p w:rsidR="00ED4E98" w:rsidRDefault="00ED4E98">
      <w:pPr>
        <w:jc w:val="both"/>
        <w:rPr>
          <w:bCs/>
        </w:rPr>
      </w:pPr>
    </w:p>
    <w:p w:rsidR="00ED4E98" w:rsidRDefault="00ED4E98">
      <w:pPr>
        <w:jc w:val="both"/>
        <w:rPr>
          <w:bCs/>
        </w:rPr>
      </w:pPr>
      <w:r>
        <w:rPr>
          <w:bCs/>
        </w:rPr>
        <w:t>(1b) prometna infrastruktura:</w:t>
      </w:r>
    </w:p>
    <w:p w:rsidR="00ED4E98" w:rsidRDefault="00ED4E98">
      <w:pPr>
        <w:numPr>
          <w:ilvl w:val="0"/>
          <w:numId w:val="39"/>
        </w:numPr>
        <w:jc w:val="both"/>
        <w:rPr>
          <w:bCs/>
        </w:rPr>
      </w:pPr>
      <w:r>
        <w:rPr>
          <w:bCs/>
          <w:color w:val="000000"/>
        </w:rPr>
        <w:t>prispevek projektov prometne infrastrukture (lokalne ceste, cestna prometna infrastruktura in pristanišča) k izboljšanju lokalnega javnega potniškega prometa,</w:t>
      </w:r>
    </w:p>
    <w:p w:rsidR="00ED4E98" w:rsidRDefault="00ED4E98">
      <w:pPr>
        <w:numPr>
          <w:ilvl w:val="0"/>
          <w:numId w:val="39"/>
        </w:numPr>
        <w:jc w:val="both"/>
        <w:rPr>
          <w:bCs/>
        </w:rPr>
      </w:pPr>
      <w:r>
        <w:rPr>
          <w:bCs/>
          <w:color w:val="000000"/>
        </w:rPr>
        <w:t>prispevek projektov prometne infrastrukture k razvoju gospodarstva in turizma;</w:t>
      </w:r>
    </w:p>
    <w:p w:rsidR="00ED4E98" w:rsidRDefault="00ED4E98">
      <w:pPr>
        <w:jc w:val="both"/>
        <w:rPr>
          <w:bCs/>
        </w:rPr>
      </w:pPr>
    </w:p>
    <w:p w:rsidR="00ED4E98" w:rsidRDefault="00ED4E98">
      <w:pPr>
        <w:jc w:val="both"/>
        <w:rPr>
          <w:bCs/>
          <w:i/>
        </w:rPr>
      </w:pPr>
      <w:r>
        <w:rPr>
          <w:bCs/>
        </w:rPr>
        <w:t>(2a) okoljska infrastruktura, ki se ne financira iz Kohezijskega sklada in ni vključena v Operativni program razvoja okoljske in prometne infrastrukture za obdobje 2007-2013:</w:t>
      </w:r>
    </w:p>
    <w:p w:rsidR="00ED4E98" w:rsidRDefault="00ED4E98">
      <w:pPr>
        <w:numPr>
          <w:ilvl w:val="0"/>
          <w:numId w:val="44"/>
        </w:numPr>
        <w:jc w:val="both"/>
      </w:pPr>
      <w:r>
        <w:rPr>
          <w:bCs/>
        </w:rPr>
        <w:t>prispevek projekta k celovitemu reševanju problematike odvajanja in čiščenja odpadnih komunalnih voda na območjih z nižjo gostoto prebivalstva (</w:t>
      </w:r>
      <w:r>
        <w:t>pri izgradnji javnih čistilnih naprav bo indikativna vrednost na območjih z obremenjenostjo pod 2.000 PE)</w:t>
      </w:r>
      <w:r>
        <w:rPr>
          <w:bCs/>
        </w:rPr>
        <w:t>,</w:t>
      </w:r>
    </w:p>
    <w:p w:rsidR="00ED4E98" w:rsidRDefault="00ED4E98">
      <w:pPr>
        <w:numPr>
          <w:ilvl w:val="0"/>
          <w:numId w:val="39"/>
        </w:numPr>
        <w:jc w:val="both"/>
        <w:rPr>
          <w:bCs/>
        </w:rPr>
      </w:pPr>
      <w:r>
        <w:rPr>
          <w:bCs/>
        </w:rPr>
        <w:lastRenderedPageBreak/>
        <w:t xml:space="preserve">prispevek projekta k celovitemu reševanju problematike </w:t>
      </w:r>
      <w:r>
        <w:rPr>
          <w:szCs w:val="22"/>
        </w:rPr>
        <w:t>za odvajanje odpadnih komunalnih in padavinskih voda</w:t>
      </w:r>
      <w:r>
        <w:rPr>
          <w:rFonts w:ascii="Arial Narrow" w:hAnsi="Arial Narrow"/>
          <w:sz w:val="22"/>
          <w:szCs w:val="22"/>
        </w:rPr>
        <w:t xml:space="preserve"> </w:t>
      </w:r>
      <w:r>
        <w:rPr>
          <w:bCs/>
        </w:rPr>
        <w:t>(sekundarno omrežje),</w:t>
      </w:r>
    </w:p>
    <w:p w:rsidR="00ED4E98" w:rsidRDefault="00ED4E98">
      <w:pPr>
        <w:numPr>
          <w:ilvl w:val="0"/>
          <w:numId w:val="39"/>
        </w:numPr>
        <w:jc w:val="both"/>
        <w:rPr>
          <w:bCs/>
        </w:rPr>
      </w:pPr>
      <w:r>
        <w:rPr>
          <w:bCs/>
        </w:rPr>
        <w:t>prispevek projekta k kvalitetnejši in varnejši oskrbi z vodo,</w:t>
      </w:r>
    </w:p>
    <w:p w:rsidR="00ED4E98" w:rsidRDefault="00ED4E98">
      <w:pPr>
        <w:numPr>
          <w:ilvl w:val="0"/>
          <w:numId w:val="39"/>
        </w:numPr>
        <w:jc w:val="both"/>
        <w:rPr>
          <w:bCs/>
        </w:rPr>
      </w:pPr>
      <w:r>
        <w:rPr>
          <w:bCs/>
        </w:rPr>
        <w:t>prispevek projekta k zmanjševanju vodnih izgub na vodovodnih sistemih,</w:t>
      </w:r>
    </w:p>
    <w:p w:rsidR="00ED4E98" w:rsidRDefault="00ED4E98">
      <w:pPr>
        <w:numPr>
          <w:ilvl w:val="0"/>
          <w:numId w:val="39"/>
        </w:numPr>
        <w:jc w:val="both"/>
        <w:rPr>
          <w:bCs/>
        </w:rPr>
      </w:pPr>
      <w:r>
        <w:rPr>
          <w:bCs/>
        </w:rPr>
        <w:t>prispevek projekta k zagotavljanju rezervnih vodnih virov za manjše vodovodne sisteme z manj kot 50.000 prebivalcev,</w:t>
      </w:r>
    </w:p>
    <w:p w:rsidR="00ED4E98" w:rsidRDefault="00ED4E98">
      <w:pPr>
        <w:numPr>
          <w:ilvl w:val="0"/>
          <w:numId w:val="39"/>
        </w:numPr>
        <w:jc w:val="both"/>
        <w:rPr>
          <w:bCs/>
        </w:rPr>
      </w:pPr>
      <w:r>
        <w:rPr>
          <w:bCs/>
        </w:rPr>
        <w:t>število tehnoloških enot z določeno minimalno kapaciteto, ki je posledica izvedbe pilotnega projekta za razvoj novih okoljskih tehnologij na področju ravnanja z odpadki, katerih ni mogoče izvesti v laboratorijskem merilu,</w:t>
      </w:r>
    </w:p>
    <w:p w:rsidR="00ED4E98" w:rsidRDefault="00ED4E98">
      <w:pPr>
        <w:numPr>
          <w:ilvl w:val="0"/>
          <w:numId w:val="39"/>
        </w:numPr>
        <w:jc w:val="both"/>
        <w:rPr>
          <w:bCs/>
        </w:rPr>
      </w:pPr>
      <w:r>
        <w:rPr>
          <w:bCs/>
        </w:rPr>
        <w:t>število tehnoloških enot na območjih, kjer ni potrebna gradnja javne kanalizacije, ki je posledica izvedbe pilotnega projekta za razvoj novih okoljskih tehnologij na področju odvajanja in čiščenja odpadnih komunalnih voda;</w:t>
      </w:r>
    </w:p>
    <w:p w:rsidR="00ED4E98" w:rsidRDefault="00ED4E98">
      <w:pPr>
        <w:jc w:val="both"/>
        <w:rPr>
          <w:bCs/>
        </w:rPr>
      </w:pPr>
    </w:p>
    <w:p w:rsidR="00ED4E98" w:rsidRDefault="00ED4E98">
      <w:pPr>
        <w:jc w:val="both"/>
        <w:rPr>
          <w:bCs/>
        </w:rPr>
      </w:pPr>
      <w:r>
        <w:rPr>
          <w:bCs/>
        </w:rPr>
        <w:t>(2b) razvojni projekti v območjih s posebnimi varstvenimi režimi in v turističnih območjih:</w:t>
      </w:r>
    </w:p>
    <w:p w:rsidR="00ED4E98" w:rsidRDefault="00ED4E98">
      <w:pPr>
        <w:numPr>
          <w:ilvl w:val="0"/>
          <w:numId w:val="39"/>
        </w:numPr>
        <w:jc w:val="both"/>
        <w:rPr>
          <w:bCs/>
        </w:rPr>
      </w:pPr>
      <w:r>
        <w:rPr>
          <w:bCs/>
        </w:rPr>
        <w:t>vpliv projekta na razvoj območij Natura 2000,</w:t>
      </w:r>
    </w:p>
    <w:p w:rsidR="00ED4E98" w:rsidRDefault="00ED4E98">
      <w:pPr>
        <w:numPr>
          <w:ilvl w:val="0"/>
          <w:numId w:val="39"/>
        </w:numPr>
        <w:jc w:val="both"/>
        <w:rPr>
          <w:bCs/>
        </w:rPr>
      </w:pPr>
      <w:r>
        <w:rPr>
          <w:bCs/>
        </w:rPr>
        <w:t>prispevek projekta k ohranjanju biotske raznovrstnosti,</w:t>
      </w:r>
    </w:p>
    <w:p w:rsidR="00ED4E98" w:rsidRDefault="00ED4E98">
      <w:pPr>
        <w:numPr>
          <w:ilvl w:val="0"/>
          <w:numId w:val="39"/>
        </w:numPr>
        <w:jc w:val="both"/>
        <w:rPr>
          <w:bCs/>
        </w:rPr>
      </w:pPr>
      <w:r>
        <w:rPr>
          <w:bCs/>
        </w:rPr>
        <w:t>prispevek projekta k razvoju turizma in promociji regije,</w:t>
      </w:r>
    </w:p>
    <w:p w:rsidR="00ED4E98" w:rsidRDefault="00ED4E98">
      <w:pPr>
        <w:numPr>
          <w:ilvl w:val="0"/>
          <w:numId w:val="39"/>
        </w:numPr>
        <w:jc w:val="both"/>
        <w:rPr>
          <w:bCs/>
        </w:rPr>
      </w:pPr>
      <w:r>
        <w:rPr>
          <w:bCs/>
        </w:rPr>
        <w:t>vpliv projekta, ki ne presega vrednosti 4 mio EUR in ni financiran v okviru Resolucije o nacionalnih razvojnih projektih v obdobju 2007-2023, na izboljšanje javne turistične infrastrukture lokalno-regionalnega pomena;</w:t>
      </w:r>
    </w:p>
    <w:p w:rsidR="00ED4E98" w:rsidRDefault="00ED4E98">
      <w:pPr>
        <w:jc w:val="both"/>
        <w:rPr>
          <w:bCs/>
        </w:rPr>
      </w:pPr>
    </w:p>
    <w:p w:rsidR="00ED4E98" w:rsidRDefault="00ED4E98">
      <w:pPr>
        <w:jc w:val="both"/>
      </w:pPr>
      <w:r>
        <w:rPr>
          <w:bCs/>
        </w:rPr>
        <w:t>(3a) razvoj urbanih območij:</w:t>
      </w:r>
    </w:p>
    <w:p w:rsidR="00ED4E98" w:rsidRDefault="00ED4E98">
      <w:pPr>
        <w:numPr>
          <w:ilvl w:val="0"/>
          <w:numId w:val="39"/>
        </w:numPr>
        <w:jc w:val="both"/>
        <w:rPr>
          <w:bCs/>
        </w:rPr>
      </w:pPr>
      <w:r>
        <w:rPr>
          <w:bCs/>
        </w:rPr>
        <w:t xml:space="preserve">prispevek projekta, ki je usklajen z nacionalnimi strategijami, k usklajenemu razvoju družbene in gospodarske infrastrukture v urbanih območjih, </w:t>
      </w:r>
    </w:p>
    <w:p w:rsidR="00ED4E98" w:rsidRDefault="00ED4E98">
      <w:pPr>
        <w:numPr>
          <w:ilvl w:val="0"/>
          <w:numId w:val="39"/>
        </w:numPr>
        <w:jc w:val="both"/>
        <w:rPr>
          <w:bCs/>
        </w:rPr>
      </w:pPr>
      <w:r>
        <w:rPr>
          <w:bCs/>
        </w:rPr>
        <w:t>vpliv projekta na učinkovitost javnega potniškega prometa v okviru širših gravitacijskih območij,</w:t>
      </w:r>
    </w:p>
    <w:p w:rsidR="00ED4E98" w:rsidRDefault="00ED4E98">
      <w:pPr>
        <w:numPr>
          <w:ilvl w:val="0"/>
          <w:numId w:val="39"/>
        </w:numPr>
        <w:jc w:val="both"/>
        <w:rPr>
          <w:bCs/>
        </w:rPr>
      </w:pPr>
      <w:r>
        <w:rPr>
          <w:bCs/>
        </w:rPr>
        <w:t>vpliv projekta na povečanje čistih transportnih sistemov in javnega potniškega prometa,</w:t>
      </w:r>
    </w:p>
    <w:p w:rsidR="00ED4E98" w:rsidRDefault="00ED4E98">
      <w:pPr>
        <w:numPr>
          <w:ilvl w:val="0"/>
          <w:numId w:val="39"/>
        </w:numPr>
        <w:jc w:val="both"/>
        <w:rPr>
          <w:bCs/>
        </w:rPr>
      </w:pPr>
      <w:r>
        <w:rPr>
          <w:bCs/>
        </w:rPr>
        <w:t>prispevek projekta k povečanju atraktivnosti urbanih območij,</w:t>
      </w:r>
    </w:p>
    <w:p w:rsidR="00ED4E98" w:rsidRDefault="00ED4E98">
      <w:pPr>
        <w:numPr>
          <w:ilvl w:val="0"/>
          <w:numId w:val="39"/>
        </w:numPr>
        <w:jc w:val="both"/>
        <w:rPr>
          <w:bCs/>
        </w:rPr>
      </w:pPr>
      <w:r>
        <w:rPr>
          <w:bCs/>
        </w:rPr>
        <w:t>prispevek projekta k ureditvi degradiranih in opuščenih urbanih območij,</w:t>
      </w:r>
    </w:p>
    <w:p w:rsidR="00ED4E98" w:rsidRDefault="00ED4E98">
      <w:pPr>
        <w:numPr>
          <w:ilvl w:val="0"/>
          <w:numId w:val="39"/>
        </w:numPr>
        <w:jc w:val="both"/>
        <w:rPr>
          <w:bCs/>
        </w:rPr>
      </w:pPr>
      <w:r>
        <w:rPr>
          <w:bCs/>
        </w:rPr>
        <w:t>vpliv projekta na reševanje stanovanjske problematike (ob upoštevanju drugega odstavka 7. člena Uredbe Sveta (ES) 1080/2006),</w:t>
      </w:r>
    </w:p>
    <w:p w:rsidR="00ED4E98" w:rsidRDefault="00ED4E98">
      <w:pPr>
        <w:numPr>
          <w:ilvl w:val="0"/>
          <w:numId w:val="39"/>
        </w:numPr>
        <w:jc w:val="both"/>
      </w:pPr>
      <w:r>
        <w:t>v okviru načrtovanja mobilnosti v mestih ter urbanističnega načrtovanja si je potrebno prizadevati, da se bodo na celostni način povezovale različne dejavnosti, ki bodo prispevale k trajnostnim ciljem (kot npr. visoko-kakovostne in inovativne energetsko učinkovite storitve javnega potniškega prometa vključno z intermodalnimi povezavami z drugimi trajnostnimi transportnimi sredstvi ter spodbujanjem uporabe alternativnih goriv, kot tudi spodbujanje uporabe čistih in energetsko učinkovitih vozil, vplivanje na potovalno navade in izbiro načina prevoza z načrti za upravljanje mobilnosti ter izvajanjem strategij za upravljanje povpraševanja, razvoj varne in zanesljive cestne infrastrukture in prometnih sredstev za vse uporabnike, uvajanje mobilnostnih storitev, ki spodbujajo nove oblike bolj ener</w:t>
      </w:r>
      <w:r w:rsidR="00297491">
        <w:t>getsko učinkovite rabe vozil in</w:t>
      </w:r>
      <w:r>
        <w:t xml:space="preserve">/ali lastništva ter življenjski slog, ki je manj odvisen od avtomobila, spodbujanje energetsko učinkovitih tovornih logističnih storitev ter novih konceptov za distribucijo blaga,...); </w:t>
      </w:r>
    </w:p>
    <w:p w:rsidR="00ED4E98" w:rsidRDefault="00ED4E98">
      <w:pPr>
        <w:jc w:val="both"/>
        <w:rPr>
          <w:bCs/>
        </w:rPr>
      </w:pPr>
    </w:p>
    <w:p w:rsidR="00ED4E98" w:rsidRDefault="00ED4E98">
      <w:pPr>
        <w:jc w:val="both"/>
        <w:rPr>
          <w:bCs/>
        </w:rPr>
      </w:pPr>
    </w:p>
    <w:p w:rsidR="00ED4E98" w:rsidRDefault="00ED4E98">
      <w:pPr>
        <w:jc w:val="both"/>
        <w:rPr>
          <w:bCs/>
        </w:rPr>
      </w:pPr>
      <w:r>
        <w:rPr>
          <w:bCs/>
        </w:rPr>
        <w:t>(3b) socialna infrastruktura, ob pogoju, da pomanjkanje te infrastrukture predstavlja pomembno oviro za hitrejšo regionalno rast in razvoj:</w:t>
      </w:r>
    </w:p>
    <w:p w:rsidR="00ED4E98" w:rsidRDefault="00ED4E98">
      <w:pPr>
        <w:numPr>
          <w:ilvl w:val="0"/>
          <w:numId w:val="39"/>
        </w:numPr>
        <w:jc w:val="both"/>
        <w:rPr>
          <w:bCs/>
        </w:rPr>
      </w:pPr>
      <w:r>
        <w:rPr>
          <w:bCs/>
        </w:rPr>
        <w:t>vpliv projekta na ureditev zdravstvene infrastrukture regionalnega pomena in na ustvarjanje novih delovnih mest,</w:t>
      </w:r>
    </w:p>
    <w:p w:rsidR="00ED4E98" w:rsidRDefault="00ED4E98">
      <w:pPr>
        <w:numPr>
          <w:ilvl w:val="0"/>
          <w:numId w:val="39"/>
        </w:numPr>
        <w:jc w:val="both"/>
        <w:rPr>
          <w:bCs/>
        </w:rPr>
      </w:pPr>
      <w:r>
        <w:rPr>
          <w:bCs/>
        </w:rPr>
        <w:t>vpliv projekta na ureditev socialno varstvene infrastrukture regionalnega pomena in na ustvarjanje novih delovnih mest,</w:t>
      </w:r>
    </w:p>
    <w:p w:rsidR="00ED4E98" w:rsidRDefault="00ED4E98">
      <w:pPr>
        <w:numPr>
          <w:ilvl w:val="0"/>
          <w:numId w:val="39"/>
        </w:numPr>
        <w:jc w:val="both"/>
        <w:rPr>
          <w:bCs/>
        </w:rPr>
      </w:pPr>
      <w:r>
        <w:rPr>
          <w:bCs/>
        </w:rPr>
        <w:t>vpliv projekta na ureditev socialne infrastrukture regionalnega pomena in na ustvarjanje novih delovnih mest,</w:t>
      </w:r>
    </w:p>
    <w:p w:rsidR="00ED4E98" w:rsidRDefault="00ED4E98">
      <w:pPr>
        <w:numPr>
          <w:ilvl w:val="0"/>
          <w:numId w:val="39"/>
        </w:numPr>
        <w:jc w:val="both"/>
        <w:rPr>
          <w:bCs/>
        </w:rPr>
      </w:pPr>
      <w:r>
        <w:rPr>
          <w:bCs/>
        </w:rPr>
        <w:t>vpliv projekta na rast in razvoj regije.</w:t>
      </w:r>
    </w:p>
    <w:p w:rsidR="00ED4E98" w:rsidRDefault="00ED4E98">
      <w:pPr>
        <w:rPr>
          <w:bCs/>
        </w:rPr>
      </w:pPr>
    </w:p>
    <w:p w:rsidR="00ED4E98" w:rsidRDefault="00ED4E98">
      <w:pPr>
        <w:rPr>
          <w:bCs/>
        </w:rPr>
      </w:pPr>
    </w:p>
    <w:p w:rsidR="00ED4E98" w:rsidRDefault="00ED4E98">
      <w:pPr>
        <w:ind w:left="360"/>
        <w:rPr>
          <w:b/>
        </w:rPr>
      </w:pPr>
      <w:r>
        <w:rPr>
          <w:b/>
        </w:rPr>
        <w:t>4.2. Razvoj obmejnih območij s Hrvaško</w:t>
      </w:r>
    </w:p>
    <w:p w:rsidR="00ED4E98" w:rsidRDefault="00ED4E98">
      <w:pPr>
        <w:rPr>
          <w:b/>
        </w:rPr>
      </w:pPr>
    </w:p>
    <w:p w:rsidR="00ED4E98" w:rsidRDefault="00ED4E98">
      <w:pPr>
        <w:jc w:val="both"/>
        <w:rPr>
          <w:b/>
          <w:i/>
          <w:color w:val="000000"/>
        </w:rPr>
      </w:pPr>
      <w:r>
        <w:rPr>
          <w:b/>
          <w:i/>
          <w:color w:val="000000"/>
        </w:rPr>
        <w:t>Predvidene dejavnosti</w:t>
      </w:r>
    </w:p>
    <w:p w:rsidR="00ED4E98" w:rsidRDefault="00ED4E98">
      <w:pPr>
        <w:jc w:val="both"/>
      </w:pPr>
      <w:r>
        <w:t xml:space="preserve">Financirana bo prometna, okoljska in ekonomska infrastruktura ob državni meji z Republiko Hrvaško. Prednostno se bodo sofinancirali projekti s katerimi se razrešuje problematika dostopov po slovenskem ozemlju do bivališč in proizvodnih objektov. </w:t>
      </w:r>
    </w:p>
    <w:p w:rsidR="00ED4E98" w:rsidRDefault="00ED4E98">
      <w:pPr>
        <w:jc w:val="both"/>
        <w:rPr>
          <w:color w:val="000000"/>
        </w:rPr>
      </w:pPr>
    </w:p>
    <w:p w:rsidR="00ED4E98" w:rsidRDefault="00ED4E98">
      <w:pPr>
        <w:jc w:val="both"/>
        <w:rPr>
          <w:b/>
          <w:i/>
          <w:color w:val="000000"/>
        </w:rPr>
      </w:pPr>
      <w:r>
        <w:rPr>
          <w:b/>
          <w:i/>
          <w:color w:val="000000"/>
        </w:rPr>
        <w:t>Ciljne skupine</w:t>
      </w:r>
    </w:p>
    <w:p w:rsidR="00ED4E98" w:rsidRDefault="00ED4E98">
      <w:pPr>
        <w:numPr>
          <w:ilvl w:val="0"/>
          <w:numId w:val="7"/>
        </w:numPr>
        <w:jc w:val="both"/>
      </w:pPr>
      <w:r>
        <w:t>samoupravne lokalne skupnosti.</w:t>
      </w:r>
    </w:p>
    <w:p w:rsidR="00ED4E98" w:rsidRDefault="00ED4E98">
      <w:pPr>
        <w:jc w:val="both"/>
        <w:rPr>
          <w:b/>
          <w:color w:val="000000"/>
        </w:rPr>
      </w:pPr>
    </w:p>
    <w:p w:rsidR="00ED4E98" w:rsidRDefault="00ED4E98">
      <w:pPr>
        <w:pStyle w:val="Telobesedila"/>
        <w:rPr>
          <w:b/>
          <w:bCs/>
          <w:i/>
        </w:rPr>
      </w:pPr>
      <w:r>
        <w:rPr>
          <w:b/>
          <w:i/>
        </w:rPr>
        <w:t>Merila za izbor</w:t>
      </w:r>
    </w:p>
    <w:p w:rsidR="00ED4E98" w:rsidRDefault="00ED4E98">
      <w:pPr>
        <w:jc w:val="both"/>
        <w:rPr>
          <w:bCs/>
        </w:rPr>
      </w:pPr>
      <w:r>
        <w:rPr>
          <w:bCs/>
        </w:rPr>
        <w:t>V izvajanju sodeluje Služba Vlade RS za lokalno samoupravo in regionalno politiko, Urad za lokalno samoupravo in regionalni razvoj (v nadaljevanju SVLR ULSRR).</w:t>
      </w:r>
    </w:p>
    <w:p w:rsidR="00ED4E98" w:rsidRDefault="00ED4E98"/>
    <w:p w:rsidR="00ED4E98" w:rsidRDefault="00ED4E98">
      <w:pPr>
        <w:jc w:val="both"/>
      </w:pPr>
      <w:r>
        <w:t xml:space="preserve">V smislu mehanizmov izvajanja bo načeloma uporabljen instrument javni razpis za izbor operacij. 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poudarkom na okoljski dimenziji in enake možnosti).</w:t>
      </w:r>
    </w:p>
    <w:p w:rsidR="00ED4E98" w:rsidRDefault="00ED4E98"/>
    <w:p w:rsidR="00ED4E98" w:rsidRDefault="00ED4E98">
      <w:pPr>
        <w:jc w:val="both"/>
      </w:pPr>
      <w:r>
        <w:t xml:space="preserve">Ob smiselnem upoštevanju predmeta vsakega posameznega izbora operacij in s tem skladne zastopanosti meril za izbor operacij, zajema najširše opredeljevanje meril </w:t>
      </w:r>
      <w:r>
        <w:rPr>
          <w:bCs/>
        </w:rPr>
        <w:t>v okviru</w:t>
      </w:r>
      <w:r>
        <w:t xml:space="preserve"> prednostne usmeritve</w:t>
      </w:r>
      <w:r>
        <w:rPr>
          <w:bCs/>
        </w:rPr>
        <w:t xml:space="preserve">: </w:t>
      </w:r>
    </w:p>
    <w:p w:rsidR="00ED4E98" w:rsidRDefault="00ED4E98">
      <w:pPr>
        <w:numPr>
          <w:ilvl w:val="0"/>
          <w:numId w:val="27"/>
        </w:numPr>
      </w:pPr>
      <w:r>
        <w:t>pridobljeno veljavno pravnomočno gradbeno dovoljenje oziroma lokacijska informacija, kadar gradbeno dovoljenje ni potrebno,</w:t>
      </w:r>
    </w:p>
    <w:p w:rsidR="00ED4E98" w:rsidRDefault="00ED4E98">
      <w:pPr>
        <w:numPr>
          <w:ilvl w:val="0"/>
          <w:numId w:val="27"/>
        </w:numPr>
      </w:pPr>
      <w:r>
        <w:t>skladno kriterijem SVLR ULSRR izvedeno predhodno sofinanciranje projektne dokumentacije,</w:t>
      </w:r>
    </w:p>
    <w:p w:rsidR="00ED4E98" w:rsidRDefault="00ED4E98">
      <w:pPr>
        <w:numPr>
          <w:ilvl w:val="0"/>
          <w:numId w:val="27"/>
        </w:numPr>
      </w:pPr>
      <w:r>
        <w:t>zagotovljena višina sredstev v proračunu samoupravne lokalne skupnosti za izvedbo operacije,</w:t>
      </w:r>
    </w:p>
    <w:p w:rsidR="00ED4E98" w:rsidRDefault="00ED4E98">
      <w:pPr>
        <w:numPr>
          <w:ilvl w:val="0"/>
          <w:numId w:val="7"/>
        </w:numPr>
      </w:pPr>
      <w:r>
        <w:t>število gospodarskih in proizvodnih objektov, katerim se rešuje dostop po slovenskem ozemlju zaradi uvedbe Schengenskega režima,</w:t>
      </w:r>
    </w:p>
    <w:p w:rsidR="00ED4E98" w:rsidRDefault="00ED4E98">
      <w:pPr>
        <w:numPr>
          <w:ilvl w:val="0"/>
          <w:numId w:val="7"/>
        </w:numPr>
      </w:pPr>
      <w:r>
        <w:t>število gospodinjstev, katerim se rešuje dostop po slovenskem ozemlju zaradi uvedbe Schengenskega režima,</w:t>
      </w:r>
    </w:p>
    <w:p w:rsidR="00ED4E98" w:rsidRDefault="00ED4E98">
      <w:pPr>
        <w:numPr>
          <w:ilvl w:val="0"/>
          <w:numId w:val="7"/>
        </w:numPr>
      </w:pPr>
      <w:r>
        <w:lastRenderedPageBreak/>
        <w:t>število prebivalcev, katerim se izboljšujejo pogoji življenja ob meji,</w:t>
      </w:r>
    </w:p>
    <w:p w:rsidR="00ED4E98" w:rsidRDefault="00ED4E98">
      <w:pPr>
        <w:numPr>
          <w:ilvl w:val="0"/>
          <w:numId w:val="7"/>
        </w:numPr>
      </w:pPr>
      <w:r>
        <w:t>število novih zaposlitev.</w:t>
      </w:r>
    </w:p>
    <w:p w:rsidR="00ED4E98" w:rsidRDefault="00ED4E98">
      <w:pPr>
        <w:jc w:val="both"/>
        <w:rPr>
          <w:b/>
        </w:rPr>
      </w:pPr>
      <w:r>
        <w:br w:type="page"/>
      </w:r>
      <w:r>
        <w:rPr>
          <w:b/>
        </w:rPr>
        <w:lastRenderedPageBreak/>
        <w:t xml:space="preserve"> </w:t>
      </w:r>
    </w:p>
    <w:p w:rsidR="00ED4E98" w:rsidRDefault="00ED4E98">
      <w:pPr>
        <w:numPr>
          <w:ilvl w:val="0"/>
          <w:numId w:val="1"/>
        </w:numPr>
        <w:jc w:val="both"/>
        <w:rPr>
          <w:b/>
        </w:rPr>
      </w:pPr>
      <w:r>
        <w:rPr>
          <w:b/>
        </w:rPr>
        <w:t>RAZVOJNA PRIORITETA</w:t>
      </w:r>
    </w:p>
    <w:p w:rsidR="00ED4E98" w:rsidRDefault="00ED4E98">
      <w:pPr>
        <w:jc w:val="both"/>
      </w:pPr>
    </w:p>
    <w:p w:rsidR="00ED4E98" w:rsidRDefault="00ED4E98">
      <w:pPr>
        <w:ind w:left="360"/>
        <w:jc w:val="both"/>
        <w:rPr>
          <w:b/>
          <w:i/>
        </w:rPr>
      </w:pPr>
      <w:r>
        <w:rPr>
          <w:b/>
          <w:i/>
        </w:rPr>
        <w:t>TEHNIČNA POMOČ</w:t>
      </w:r>
    </w:p>
    <w:p w:rsidR="00ED4E98" w:rsidRDefault="00ED4E98">
      <w:pPr>
        <w:jc w:val="both"/>
        <w:rPr>
          <w:b/>
        </w:rPr>
      </w:pPr>
    </w:p>
    <w:p w:rsidR="00ED4E98" w:rsidRDefault="00ED4E98">
      <w:pPr>
        <w:jc w:val="both"/>
      </w:pPr>
      <w:r>
        <w:t>Namen tehnične pomoči je zagotoviti učinkovito izvajanje operativnega programa, razvojnih prioritet, prednostnih usmeritev ter operacij. Z aktivnostmi, ki se bodo izvajale v okviru tehnične pomoči, se bo povečalo prepoznavnost programa in njegovih sestavnih delov, kakovost njihove izvedbe, njihovo spremljanje in nadzor nad njihovim izvajanjem ter zagotovilo njihovo večjo usklajenost med partnerji. V okviru tehnične pomoči se bo spodbujalo pripravo projektnih predlogov, izvajalo različne študije in vrednotenja ter aktivnosti informiranja in obveščanja javnosti za podporo projektnim aktivnostim ter zagotavljalo ustrezno kadrovsko podporo za izvedbo aktivnosti.</w:t>
      </w:r>
    </w:p>
    <w:p w:rsidR="00ED4E98" w:rsidRDefault="00ED4E98"/>
    <w:p w:rsidR="00ED4E98" w:rsidRDefault="00ED4E98">
      <w:pPr>
        <w:rPr>
          <w:b/>
          <w:i/>
        </w:rPr>
      </w:pPr>
      <w:r>
        <w:rPr>
          <w:b/>
          <w:i/>
        </w:rPr>
        <w:t>Cilji</w:t>
      </w:r>
    </w:p>
    <w:p w:rsidR="00ED4E98" w:rsidRDefault="00ED4E98">
      <w:pPr>
        <w:jc w:val="both"/>
      </w:pPr>
      <w:r>
        <w:t>Glavni cilji, ki se bodo uresničili v okviru tehnične pomoči so:</w:t>
      </w:r>
    </w:p>
    <w:p w:rsidR="00ED4E98" w:rsidRDefault="00ED4E98">
      <w:pPr>
        <w:numPr>
          <w:ilvl w:val="0"/>
          <w:numId w:val="19"/>
        </w:numPr>
        <w:jc w:val="both"/>
      </w:pPr>
      <w:r>
        <w:t>zagotoviti nemoteno in dobro izvedbo ter spremljanje programa s pripravo in izbiro projektov, izvedbo študij in vrednotenj, strokovnih ocen, poročil in ustrezno administrativno usposobljenostjo upravičencev,</w:t>
      </w:r>
    </w:p>
    <w:p w:rsidR="00ED4E98" w:rsidRDefault="00ED4E98">
      <w:pPr>
        <w:numPr>
          <w:ilvl w:val="0"/>
          <w:numId w:val="19"/>
        </w:numPr>
        <w:jc w:val="both"/>
      </w:pPr>
      <w:r>
        <w:t>zagotoviti usklajenost i</w:t>
      </w:r>
      <w:r w:rsidR="00297491">
        <w:t>n razpoznavnost programa/</w:t>
      </w:r>
      <w:r>
        <w:t>razvojnih prioritet/prednostnih usmeritev/operacij med partnerji, splošno in strokovno javnostjo,</w:t>
      </w:r>
    </w:p>
    <w:p w:rsidR="00ED4E98" w:rsidRDefault="00ED4E98">
      <w:pPr>
        <w:numPr>
          <w:ilvl w:val="0"/>
          <w:numId w:val="19"/>
        </w:numPr>
        <w:jc w:val="both"/>
      </w:pPr>
      <w:r>
        <w:t>zagotoviti informacijsko podprto vodenje, spremljanje in poročanje o programu.</w:t>
      </w:r>
    </w:p>
    <w:p w:rsidR="00ED4E98" w:rsidRDefault="00ED4E98"/>
    <w:p w:rsidR="00ED4E98" w:rsidRDefault="00ED4E98">
      <w:pPr>
        <w:jc w:val="both"/>
        <w:rPr>
          <w:b/>
          <w:i/>
        </w:rPr>
      </w:pPr>
      <w:r>
        <w:rPr>
          <w:b/>
          <w:i/>
        </w:rPr>
        <w:t>Razvojna utemeljitev</w:t>
      </w:r>
    </w:p>
    <w:p w:rsidR="00ED4E98" w:rsidRDefault="00ED4E98">
      <w:pPr>
        <w:jc w:val="both"/>
      </w:pPr>
      <w:r>
        <w:t xml:space="preserve">Aktivnosti tehnične pomoči podpirajo razvojne prioritete, določene v NSRO in razvojne prioritete/prednostne usmeritve in operacije, določene v OP RR. </w:t>
      </w:r>
    </w:p>
    <w:p w:rsidR="00ED4E98" w:rsidRDefault="00ED4E98"/>
    <w:p w:rsidR="00ED4E98" w:rsidRDefault="00ED4E98">
      <w:pPr>
        <w:rPr>
          <w:b/>
          <w:bCs/>
          <w:i/>
        </w:rPr>
      </w:pPr>
      <w:r>
        <w:rPr>
          <w:b/>
          <w:bCs/>
          <w:i/>
        </w:rPr>
        <w:t>Predvidene dejavnosti</w:t>
      </w:r>
    </w:p>
    <w:p w:rsidR="00ED4E98" w:rsidRDefault="00ED4E98">
      <w:r>
        <w:t>Programi tehnične pomoči bodo vključevali zlasti naslednje dejavnosti:</w:t>
      </w:r>
    </w:p>
    <w:p w:rsidR="00ED4E98" w:rsidRDefault="00ED4E98">
      <w:pPr>
        <w:numPr>
          <w:ilvl w:val="0"/>
          <w:numId w:val="29"/>
        </w:numPr>
      </w:pPr>
      <w:r>
        <w:t>aktivnosti za pripravo in izbiro operacij;</w:t>
      </w:r>
    </w:p>
    <w:p w:rsidR="00ED4E98" w:rsidRDefault="00ED4E98">
      <w:pPr>
        <w:numPr>
          <w:ilvl w:val="0"/>
          <w:numId w:val="29"/>
        </w:numPr>
      </w:pPr>
      <w:r>
        <w:t>študije z</w:t>
      </w:r>
      <w:r w:rsidR="00297491">
        <w:t>a izvedbo razvojnih prioritet/prednostnih usmeritev/</w:t>
      </w:r>
      <w:r>
        <w:t>operacij operativnega programa;</w:t>
      </w:r>
    </w:p>
    <w:p w:rsidR="00ED4E98" w:rsidRDefault="00297491">
      <w:pPr>
        <w:numPr>
          <w:ilvl w:val="0"/>
          <w:numId w:val="29"/>
        </w:numPr>
      </w:pPr>
      <w:r>
        <w:t>vrednotenja/poročila/</w:t>
      </w:r>
      <w:r w:rsidR="00ED4E98">
        <w:t>strokovne ocene;</w:t>
      </w:r>
    </w:p>
    <w:p w:rsidR="00ED4E98" w:rsidRDefault="00ED4E98">
      <w:pPr>
        <w:numPr>
          <w:ilvl w:val="0"/>
          <w:numId w:val="29"/>
        </w:numPr>
        <w:jc w:val="both"/>
      </w:pPr>
      <w:r>
        <w:t>ukrepe, namenjene partnerjem, upravičencem, splošni in strokovni javnosti, vključno z aktivnostmi informiranja in obveščanja javnosti, ukrepe usklajevanja in spodbujanja sodelovanja med partnerji;</w:t>
      </w:r>
    </w:p>
    <w:p w:rsidR="00ED4E98" w:rsidRDefault="00ED4E98">
      <w:pPr>
        <w:numPr>
          <w:ilvl w:val="0"/>
          <w:numId w:val="29"/>
        </w:numPr>
        <w:jc w:val="both"/>
      </w:pPr>
      <w:r>
        <w:t>aktivnosti za vzpostavitev, nadgradnjo in povezovanje informacijskih sistemov za vodenje, spremljanje, vrednotenje, poročanje in nadzor izvajanja operacij/prednostnih usmeritev/razvojnih prioritet;</w:t>
      </w:r>
    </w:p>
    <w:p w:rsidR="00ED4E98" w:rsidRDefault="00ED4E98">
      <w:pPr>
        <w:numPr>
          <w:ilvl w:val="0"/>
          <w:numId w:val="29"/>
        </w:numPr>
        <w:jc w:val="both"/>
      </w:pPr>
      <w:r>
        <w:t xml:space="preserve">podporne aktivnosti pri izvajanju operativnega programa in aktivnosti za dvig administrativne usposobljenosti njegovih upravičencev (dodatne zaposlitve, usposabljanja, izmenjava izkušenj, delovanje nadzornega odbora, idr.). </w:t>
      </w:r>
    </w:p>
    <w:p w:rsidR="00ED4E98" w:rsidRDefault="00ED4E98">
      <w:pPr>
        <w:jc w:val="both"/>
      </w:pPr>
    </w:p>
    <w:p w:rsidR="00ED4E98" w:rsidRDefault="00ED4E98">
      <w:pPr>
        <w:jc w:val="both"/>
      </w:pPr>
      <w:r>
        <w:t xml:space="preserve">V okviru tehnične pomoči OP RR se bodo poleg navedenih aktivnosti financirale tudi aktivnosti horizontalnega značaja, ki se nanašajo na skupne vsebine </w:t>
      </w:r>
      <w:r w:rsidR="009F3B67">
        <w:t>OP RČV</w:t>
      </w:r>
      <w:r>
        <w:t xml:space="preserve"> in OP RR, še zlasti pa:</w:t>
      </w:r>
    </w:p>
    <w:p w:rsidR="00ED4E98" w:rsidRDefault="00ED4E98">
      <w:pPr>
        <w:numPr>
          <w:ilvl w:val="0"/>
          <w:numId w:val="28"/>
        </w:numPr>
        <w:jc w:val="both"/>
      </w:pPr>
      <w:r>
        <w:lastRenderedPageBreak/>
        <w:t xml:space="preserve">podporne aktivnosti pri izvajanju obeh operativnih programov in aktivnosti za dvig administrativne usposobljenosti posredniških teles oziroma upravičencev hkrati v okviru OP RR in </w:t>
      </w:r>
      <w:r w:rsidR="009F3B67">
        <w:t>OP RČV</w:t>
      </w:r>
      <w:r>
        <w:t xml:space="preserve"> (dodatne zaposlitve, usposabljanja, izmenjava izkušenj idr.),</w:t>
      </w:r>
    </w:p>
    <w:p w:rsidR="00ED4E98" w:rsidRDefault="00ED4E98">
      <w:pPr>
        <w:numPr>
          <w:ilvl w:val="0"/>
          <w:numId w:val="28"/>
        </w:numPr>
        <w:jc w:val="both"/>
      </w:pPr>
      <w:r>
        <w:t>aktivnosti obveščanja javnosti,</w:t>
      </w:r>
    </w:p>
    <w:p w:rsidR="00ED4E98" w:rsidRDefault="00ED4E98">
      <w:pPr>
        <w:numPr>
          <w:ilvl w:val="0"/>
          <w:numId w:val="28"/>
        </w:numPr>
        <w:jc w:val="both"/>
      </w:pPr>
      <w:r>
        <w:t xml:space="preserve">aktivnosti študij in vrednotenj. </w:t>
      </w:r>
    </w:p>
    <w:p w:rsidR="00ED4E98" w:rsidRDefault="00ED4E98">
      <w:pPr>
        <w:jc w:val="both"/>
      </w:pPr>
      <w:r>
        <w:t xml:space="preserve">Poleg vsebin OP RR in horizontalnih vsebin OP RR in </w:t>
      </w:r>
      <w:r w:rsidR="009F3B67">
        <w:t>OP RČV</w:t>
      </w:r>
      <w:r>
        <w:t xml:space="preserve"> se bodo v okviru tehnične pomoči OP RR financirale tudi vsebine, ki se nanašajo na aktivnosti zaključevanja EPD. </w:t>
      </w:r>
    </w:p>
    <w:p w:rsidR="00ED4E98" w:rsidRDefault="00ED4E98">
      <w:pPr>
        <w:rPr>
          <w:b/>
        </w:rPr>
      </w:pPr>
    </w:p>
    <w:p w:rsidR="00ED4E98" w:rsidRDefault="00ED4E98">
      <w:pPr>
        <w:rPr>
          <w:b/>
          <w:bCs/>
          <w:i/>
        </w:rPr>
      </w:pPr>
      <w:r>
        <w:rPr>
          <w:b/>
          <w:bCs/>
          <w:i/>
        </w:rPr>
        <w:t>Ciljne skupine</w:t>
      </w:r>
    </w:p>
    <w:p w:rsidR="00ED4E98" w:rsidRDefault="00ED4E98">
      <w:pPr>
        <w:numPr>
          <w:ilvl w:val="0"/>
          <w:numId w:val="28"/>
        </w:numPr>
        <w:jc w:val="both"/>
      </w:pPr>
      <w:r>
        <w:t xml:space="preserve">notranje organizacijske enote Službe Vlade Republike Slovenije za lokalno samoupravo in regionalno politiko (organ upravljanja in enote, ki izvajajo 4. razvojno prioriteto OP RR: Razvoj regij), </w:t>
      </w:r>
    </w:p>
    <w:p w:rsidR="00ED4E98" w:rsidRDefault="00ED4E98">
      <w:pPr>
        <w:numPr>
          <w:ilvl w:val="0"/>
          <w:numId w:val="28"/>
        </w:numPr>
        <w:jc w:val="both"/>
      </w:pPr>
      <w:r>
        <w:t xml:space="preserve">ministrstva, vključena v izvajanje OP RR, </w:t>
      </w:r>
    </w:p>
    <w:p w:rsidR="00ED4E98" w:rsidRDefault="00ED4E98">
      <w:pPr>
        <w:numPr>
          <w:ilvl w:val="0"/>
          <w:numId w:val="28"/>
        </w:numPr>
        <w:jc w:val="both"/>
      </w:pPr>
      <w:r>
        <w:t>Javna agencija Republike Slovenije za podjetništvo in tuje investicije</w:t>
      </w:r>
      <w:r w:rsidR="00297491">
        <w:t>,</w:t>
      </w:r>
    </w:p>
    <w:p w:rsidR="00ED4E98" w:rsidRDefault="00ED4E98">
      <w:pPr>
        <w:numPr>
          <w:ilvl w:val="0"/>
          <w:numId w:val="28"/>
        </w:numPr>
        <w:jc w:val="both"/>
      </w:pPr>
      <w:r>
        <w:t xml:space="preserve">Javni sklad Republike Slovenije za podjetništvo, </w:t>
      </w:r>
    </w:p>
    <w:p w:rsidR="00ED4E98" w:rsidRDefault="00ED4E98">
      <w:pPr>
        <w:numPr>
          <w:ilvl w:val="0"/>
          <w:numId w:val="28"/>
        </w:numPr>
        <w:jc w:val="both"/>
      </w:pPr>
      <w:r>
        <w:t>Agencija Republike Slovenije za tehnološki razvoj in drugi vključeni v izvajanje OP RR.</w:t>
      </w:r>
    </w:p>
    <w:p w:rsidR="00ED4E98" w:rsidRDefault="00ED4E98">
      <w:pPr>
        <w:jc w:val="both"/>
        <w:rPr>
          <w:b/>
        </w:rPr>
      </w:pPr>
    </w:p>
    <w:p w:rsidR="00ED4E98" w:rsidRDefault="00ED4E98">
      <w:pPr>
        <w:pStyle w:val="Telobesedila"/>
        <w:rPr>
          <w:b/>
          <w:bCs/>
          <w:i/>
        </w:rPr>
      </w:pPr>
      <w:r>
        <w:rPr>
          <w:b/>
          <w:i/>
        </w:rPr>
        <w:t>Merila za izbor</w:t>
      </w:r>
    </w:p>
    <w:p w:rsidR="00ED4E98" w:rsidRDefault="00ED4E98">
      <w:pPr>
        <w:jc w:val="both"/>
        <w:rPr>
          <w:bCs/>
        </w:rPr>
      </w:pPr>
      <w:r>
        <w:rPr>
          <w:bCs/>
        </w:rPr>
        <w:t>V izvajanju prednostne usmeritve sodeluje Služba Vlade RS za lokalno samoupravo in regionalno politiko, Urad za kohezijsko politiko, Projektna enota za tehnično pomoč.</w:t>
      </w:r>
    </w:p>
    <w:p w:rsidR="00ED4E98" w:rsidRDefault="00ED4E98">
      <w:pPr>
        <w:pStyle w:val="Telobesedila"/>
        <w:rPr>
          <w:bCs/>
        </w:rPr>
      </w:pPr>
    </w:p>
    <w:p w:rsidR="00ED4E98" w:rsidRDefault="00ED4E98">
      <w:pPr>
        <w:pStyle w:val="Telobesedila"/>
        <w:rPr>
          <w:bCs/>
        </w:rPr>
      </w:pPr>
      <w:r>
        <w:t xml:space="preserve">V okviru </w:t>
      </w:r>
      <w:r>
        <w:rPr>
          <w:rStyle w:val="Krepko"/>
          <w:b w:val="0"/>
          <w:bCs w:val="0"/>
          <w:color w:val="000000"/>
        </w:rPr>
        <w:t>najširše opredeljenih meril za izbor operacij, ki sledijo</w:t>
      </w:r>
      <w:r>
        <w:t xml:space="preserve"> v tem delu, je potrebno smiselno dodati že opredeljena najširša merila za izbor operacij, v okviru razvojnih prioritet OP RR, v okviru dopolnjevanja predvidenih dejavnosti OP RR z </w:t>
      </w:r>
      <w:r w:rsidR="009F3B67">
        <w:t>OP RČV</w:t>
      </w:r>
      <w:r>
        <w:t xml:space="preserve"> ter v okviru horizontalnih tem OP RR (trajnostni razvoj s poudarko</w:t>
      </w:r>
      <w:r w:rsidR="00297491">
        <w:t>m na okoljski dimenziji in enakih</w:t>
      </w:r>
      <w:r>
        <w:t xml:space="preserve"> možnosti</w:t>
      </w:r>
      <w:r w:rsidR="00297491">
        <w:t>h</w:t>
      </w:r>
      <w:r>
        <w:t>).</w:t>
      </w:r>
    </w:p>
    <w:p w:rsidR="00ED4E98" w:rsidRDefault="00ED4E98">
      <w:pPr>
        <w:pStyle w:val="Telobesedila"/>
        <w:rPr>
          <w:bCs/>
        </w:rPr>
      </w:pPr>
    </w:p>
    <w:p w:rsidR="00ED4E98" w:rsidRDefault="00ED4E98">
      <w:pPr>
        <w:jc w:val="both"/>
      </w:pPr>
      <w:r>
        <w:t>Ob smiselnem upoštevanju predmeta vsakega posameznega izbora operacij in s tem skladnega izbora meril za izbor operacij, zajema najširše opredeljevanje meril v okviru razvojne prioritete</w:t>
      </w:r>
      <w:r>
        <w:rPr>
          <w:bCs/>
        </w:rPr>
        <w:t xml:space="preserve">: </w:t>
      </w:r>
    </w:p>
    <w:p w:rsidR="00ED4E98" w:rsidRDefault="00ED4E98">
      <w:pPr>
        <w:numPr>
          <w:ilvl w:val="0"/>
          <w:numId w:val="2"/>
        </w:numPr>
        <w:jc w:val="both"/>
        <w:rPr>
          <w:i/>
        </w:rPr>
      </w:pPr>
      <w:bookmarkStart w:id="1" w:name="OLE_LINK3"/>
      <w:r>
        <w:t>inovativnost in/ali intenzivnost aktivnosti obveščanja javnosti, ki bodo temeljila na Komunikacijskem načrtu;</w:t>
      </w:r>
    </w:p>
    <w:p w:rsidR="00ED4E98" w:rsidRDefault="00ED4E98">
      <w:pPr>
        <w:numPr>
          <w:ilvl w:val="0"/>
          <w:numId w:val="2"/>
        </w:numPr>
        <w:jc w:val="both"/>
      </w:pPr>
      <w:r>
        <w:t xml:space="preserve">študije in vrednotenja za izboljšanje uspešnosti izvajanja programa; </w:t>
      </w:r>
    </w:p>
    <w:p w:rsidR="00ED4E98" w:rsidRDefault="00ED4E98">
      <w:pPr>
        <w:numPr>
          <w:ilvl w:val="4"/>
          <w:numId w:val="2"/>
        </w:numPr>
        <w:tabs>
          <w:tab w:val="clear" w:pos="3600"/>
        </w:tabs>
        <w:ind w:left="720"/>
        <w:jc w:val="both"/>
      </w:pPr>
      <w:r>
        <w:t>aktivnosti upravljanja in izvajanja programa ter zaposlitev za izboljšanje administrativne usposobljenosti upravičencev;</w:t>
      </w:r>
    </w:p>
    <w:p w:rsidR="00ED4E98" w:rsidRDefault="00ED4E98">
      <w:pPr>
        <w:numPr>
          <w:ilvl w:val="0"/>
          <w:numId w:val="2"/>
        </w:numPr>
        <w:jc w:val="both"/>
      </w:pPr>
      <w:r>
        <w:t>postavitev, nadgradnja in vzdrževanje informacijskega sistema za spremljanje in vrednotenje ter celovito in učinkovito izmenjavo podatkov z Evropsko komisijo.</w:t>
      </w:r>
    </w:p>
    <w:bookmarkEnd w:id="1"/>
    <w:p w:rsidR="00ED4E98" w:rsidRDefault="00ED4E98">
      <w:pPr>
        <w:jc w:val="both"/>
      </w:pPr>
    </w:p>
    <w:sectPr w:rsidR="00ED4E98">
      <w:headerReference w:type="default" r:id="rId7"/>
      <w:footerReference w:type="even" r:id="rId8"/>
      <w:footerReference w:type="default" r:id="rId9"/>
      <w:headerReference w:type="first" r:id="rId10"/>
      <w:footerReference w:type="first" r:id="rId11"/>
      <w:pgSz w:w="11906" w:h="16838"/>
      <w:pgMar w:top="2336" w:right="1417" w:bottom="1417" w:left="1417" w:header="36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6D4" w:rsidRDefault="009176D4">
      <w:r>
        <w:separator/>
      </w:r>
    </w:p>
  </w:endnote>
  <w:endnote w:type="continuationSeparator" w:id="1">
    <w:p w:rsidR="009176D4" w:rsidRDefault="00917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5" w:rsidRDefault="006A272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A2725" w:rsidRDefault="006A272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5" w:rsidRDefault="006A272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85FB3">
      <w:rPr>
        <w:rStyle w:val="tevilkastrani"/>
        <w:noProof/>
      </w:rPr>
      <w:t>2</w:t>
    </w:r>
    <w:r>
      <w:rPr>
        <w:rStyle w:val="tevilkastrani"/>
      </w:rPr>
      <w:fldChar w:fldCharType="end"/>
    </w:r>
  </w:p>
  <w:p w:rsidR="006A2725" w:rsidRDefault="006A2725">
    <w:pPr>
      <w:pStyle w:val="Noga"/>
    </w:pPr>
    <w:r>
      <w:t>julij 2010</w:t>
    </w:r>
    <w:r>
      <w:tab/>
    </w:r>
    <w:r>
      <w:tab/>
      <w:t>Verzija 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5" w:rsidRDefault="006A2725">
    <w:pPr>
      <w:pStyle w:val="Noga"/>
    </w:pPr>
    <w:r>
      <w:t>julij 2010</w:t>
    </w:r>
    <w:r>
      <w:tab/>
    </w:r>
    <w:r>
      <w:tab/>
      <w:t>Verzija 4.1</w:t>
    </w:r>
  </w:p>
  <w:p w:rsidR="006A2725" w:rsidRDefault="006A272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6D4" w:rsidRDefault="009176D4">
      <w:r>
        <w:separator/>
      </w:r>
    </w:p>
  </w:footnote>
  <w:footnote w:type="continuationSeparator" w:id="1">
    <w:p w:rsidR="009176D4" w:rsidRDefault="00917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5" w:rsidRDefault="00C85FB3">
    <w:pPr>
      <w:pStyle w:val="Glava"/>
      <w:tabs>
        <w:tab w:val="clear" w:pos="4536"/>
        <w:tab w:val="clear" w:pos="9072"/>
        <w:tab w:val="center" w:pos="4860"/>
        <w:tab w:val="right" w:pos="8640"/>
      </w:tabs>
      <w:ind w:right="-1188" w:hanging="900"/>
    </w:pPr>
    <w:r>
      <w:rPr>
        <w:noProof/>
      </w:rPr>
      <w:drawing>
        <wp:inline distT="0" distB="0" distL="0" distR="0">
          <wp:extent cx="2962275" cy="1219200"/>
          <wp:effectExtent l="19050" t="0" r="9525" b="0"/>
          <wp:docPr id="1" name="Slika 1" descr="LOGO-SVL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VLR-SLO"/>
                  <pic:cNvPicPr>
                    <a:picLocks noChangeAspect="1" noChangeArrowheads="1"/>
                  </pic:cNvPicPr>
                </pic:nvPicPr>
                <pic:blipFill>
                  <a:blip r:embed="rId1"/>
                  <a:srcRect/>
                  <a:stretch>
                    <a:fillRect/>
                  </a:stretch>
                </pic:blipFill>
                <pic:spPr bwMode="auto">
                  <a:xfrm>
                    <a:off x="0" y="0"/>
                    <a:ext cx="2962275" cy="1219200"/>
                  </a:xfrm>
                  <a:prstGeom prst="rect">
                    <a:avLst/>
                  </a:prstGeom>
                  <a:noFill/>
                  <a:ln w="9525">
                    <a:noFill/>
                    <a:miter lim="800000"/>
                    <a:headEnd/>
                    <a:tailEnd/>
                  </a:ln>
                </pic:spPr>
              </pic:pic>
            </a:graphicData>
          </a:graphic>
        </wp:inline>
      </w:drawing>
    </w:r>
    <w:r>
      <w:rPr>
        <w:noProof/>
      </w:rPr>
      <w:drawing>
        <wp:inline distT="0" distB="0" distL="0" distR="0">
          <wp:extent cx="3895725" cy="1076325"/>
          <wp:effectExtent l="19050" t="0" r="9525" b="0"/>
          <wp:docPr id="2" name="Slika 2" descr="LOGOTIP-ESR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ESRR-SLO"/>
                  <pic:cNvPicPr>
                    <a:picLocks noChangeAspect="1" noChangeArrowheads="1"/>
                  </pic:cNvPicPr>
                </pic:nvPicPr>
                <pic:blipFill>
                  <a:blip r:embed="rId2"/>
                  <a:srcRect/>
                  <a:stretch>
                    <a:fillRect/>
                  </a:stretch>
                </pic:blipFill>
                <pic:spPr bwMode="auto">
                  <a:xfrm>
                    <a:off x="0" y="0"/>
                    <a:ext cx="3895725" cy="1076325"/>
                  </a:xfrm>
                  <a:prstGeom prst="rect">
                    <a:avLst/>
                  </a:prstGeom>
                  <a:noFill/>
                  <a:ln w="9525">
                    <a:noFill/>
                    <a:miter lim="800000"/>
                    <a:headEnd/>
                    <a:tailEnd/>
                  </a:ln>
                </pic:spPr>
              </pic:pic>
            </a:graphicData>
          </a:graphic>
        </wp:inline>
      </w:drawing>
    </w:r>
  </w:p>
  <w:p w:rsidR="006A2725" w:rsidRDefault="006A2725">
    <w:pPr>
      <w:pStyle w:val="Glava"/>
      <w:tabs>
        <w:tab w:val="clear" w:pos="4536"/>
        <w:tab w:val="clear" w:pos="9072"/>
        <w:tab w:val="center" w:pos="4860"/>
        <w:tab w:val="right" w:pos="8640"/>
      </w:tabs>
      <w:ind w:right="-1188" w:hanging="9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725" w:rsidRDefault="00C85FB3">
    <w:pPr>
      <w:pStyle w:val="Glava"/>
      <w:tabs>
        <w:tab w:val="clear" w:pos="4536"/>
        <w:tab w:val="clear" w:pos="9072"/>
        <w:tab w:val="center" w:pos="4860"/>
        <w:tab w:val="right" w:pos="8640"/>
      </w:tabs>
      <w:ind w:right="-1188" w:hanging="900"/>
    </w:pPr>
    <w:r>
      <w:rPr>
        <w:noProof/>
      </w:rPr>
      <w:drawing>
        <wp:inline distT="0" distB="0" distL="0" distR="0">
          <wp:extent cx="2962275" cy="1219200"/>
          <wp:effectExtent l="19050" t="0" r="9525" b="0"/>
          <wp:docPr id="3" name="Slika 3" descr="LOGO-SVL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VLR-SLO"/>
                  <pic:cNvPicPr>
                    <a:picLocks noChangeAspect="1" noChangeArrowheads="1"/>
                  </pic:cNvPicPr>
                </pic:nvPicPr>
                <pic:blipFill>
                  <a:blip r:embed="rId1"/>
                  <a:srcRect/>
                  <a:stretch>
                    <a:fillRect/>
                  </a:stretch>
                </pic:blipFill>
                <pic:spPr bwMode="auto">
                  <a:xfrm>
                    <a:off x="0" y="0"/>
                    <a:ext cx="2962275" cy="1219200"/>
                  </a:xfrm>
                  <a:prstGeom prst="rect">
                    <a:avLst/>
                  </a:prstGeom>
                  <a:noFill/>
                  <a:ln w="9525">
                    <a:noFill/>
                    <a:miter lim="800000"/>
                    <a:headEnd/>
                    <a:tailEnd/>
                  </a:ln>
                </pic:spPr>
              </pic:pic>
            </a:graphicData>
          </a:graphic>
        </wp:inline>
      </w:drawing>
    </w:r>
    <w:r>
      <w:rPr>
        <w:noProof/>
      </w:rPr>
      <w:drawing>
        <wp:inline distT="0" distB="0" distL="0" distR="0">
          <wp:extent cx="3895725" cy="1076325"/>
          <wp:effectExtent l="19050" t="0" r="9525" b="0"/>
          <wp:docPr id="4" name="Slika 4" descr="LOGOTIP-ESR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ESRR-SLO"/>
                  <pic:cNvPicPr>
                    <a:picLocks noChangeAspect="1" noChangeArrowheads="1"/>
                  </pic:cNvPicPr>
                </pic:nvPicPr>
                <pic:blipFill>
                  <a:blip r:embed="rId2"/>
                  <a:srcRect/>
                  <a:stretch>
                    <a:fillRect/>
                  </a:stretch>
                </pic:blipFill>
                <pic:spPr bwMode="auto">
                  <a:xfrm>
                    <a:off x="0" y="0"/>
                    <a:ext cx="3895725" cy="1076325"/>
                  </a:xfrm>
                  <a:prstGeom prst="rect">
                    <a:avLst/>
                  </a:prstGeom>
                  <a:noFill/>
                  <a:ln w="9525">
                    <a:noFill/>
                    <a:miter lim="800000"/>
                    <a:headEnd/>
                    <a:tailEnd/>
                  </a:ln>
                </pic:spPr>
              </pic:pic>
            </a:graphicData>
          </a:graphic>
        </wp:inline>
      </w:drawing>
    </w:r>
  </w:p>
  <w:p w:rsidR="006A2725" w:rsidRDefault="006A272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872"/>
    <w:multiLevelType w:val="hybridMultilevel"/>
    <w:tmpl w:val="CFBAB618"/>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1">
    <w:nsid w:val="05210380"/>
    <w:multiLevelType w:val="hybridMultilevel"/>
    <w:tmpl w:val="FAA2D2C2"/>
    <w:lvl w:ilvl="0" w:tplc="04240003">
      <w:start w:val="1"/>
      <w:numFmt w:val="bullet"/>
      <w:lvlText w:val="o"/>
      <w:lvlJc w:val="left"/>
      <w:pPr>
        <w:tabs>
          <w:tab w:val="num" w:pos="587"/>
        </w:tabs>
        <w:ind w:left="587" w:hanging="360"/>
      </w:pPr>
      <w:rPr>
        <w:rFonts w:ascii="Courier New" w:hAnsi="Courier New" w:hint="default"/>
      </w:rPr>
    </w:lvl>
    <w:lvl w:ilvl="1" w:tplc="04240003">
      <w:start w:val="1"/>
      <w:numFmt w:val="bullet"/>
      <w:lvlText w:val="o"/>
      <w:lvlJc w:val="left"/>
      <w:pPr>
        <w:tabs>
          <w:tab w:val="num" w:pos="1894"/>
        </w:tabs>
        <w:ind w:left="1894" w:hanging="360"/>
      </w:pPr>
      <w:rPr>
        <w:rFonts w:ascii="Courier New" w:hAnsi="Courier New" w:cs="Courier New" w:hint="default"/>
      </w:rPr>
    </w:lvl>
    <w:lvl w:ilvl="2" w:tplc="04240005" w:tentative="1">
      <w:start w:val="1"/>
      <w:numFmt w:val="bullet"/>
      <w:lvlText w:val=""/>
      <w:lvlJc w:val="left"/>
      <w:pPr>
        <w:tabs>
          <w:tab w:val="num" w:pos="2614"/>
        </w:tabs>
        <w:ind w:left="2614" w:hanging="360"/>
      </w:pPr>
      <w:rPr>
        <w:rFonts w:ascii="Wingdings" w:hAnsi="Wingdings" w:hint="default"/>
      </w:rPr>
    </w:lvl>
    <w:lvl w:ilvl="3" w:tplc="04240001" w:tentative="1">
      <w:start w:val="1"/>
      <w:numFmt w:val="bullet"/>
      <w:lvlText w:val=""/>
      <w:lvlJc w:val="left"/>
      <w:pPr>
        <w:tabs>
          <w:tab w:val="num" w:pos="3334"/>
        </w:tabs>
        <w:ind w:left="3334" w:hanging="360"/>
      </w:pPr>
      <w:rPr>
        <w:rFonts w:ascii="Symbol" w:hAnsi="Symbol" w:hint="default"/>
      </w:rPr>
    </w:lvl>
    <w:lvl w:ilvl="4" w:tplc="04240003" w:tentative="1">
      <w:start w:val="1"/>
      <w:numFmt w:val="bullet"/>
      <w:lvlText w:val="o"/>
      <w:lvlJc w:val="left"/>
      <w:pPr>
        <w:tabs>
          <w:tab w:val="num" w:pos="4054"/>
        </w:tabs>
        <w:ind w:left="4054" w:hanging="360"/>
      </w:pPr>
      <w:rPr>
        <w:rFonts w:ascii="Courier New" w:hAnsi="Courier New" w:cs="Courier New" w:hint="default"/>
      </w:rPr>
    </w:lvl>
    <w:lvl w:ilvl="5" w:tplc="04240005" w:tentative="1">
      <w:start w:val="1"/>
      <w:numFmt w:val="bullet"/>
      <w:lvlText w:val=""/>
      <w:lvlJc w:val="left"/>
      <w:pPr>
        <w:tabs>
          <w:tab w:val="num" w:pos="4774"/>
        </w:tabs>
        <w:ind w:left="4774" w:hanging="360"/>
      </w:pPr>
      <w:rPr>
        <w:rFonts w:ascii="Wingdings" w:hAnsi="Wingdings" w:hint="default"/>
      </w:rPr>
    </w:lvl>
    <w:lvl w:ilvl="6" w:tplc="04240001" w:tentative="1">
      <w:start w:val="1"/>
      <w:numFmt w:val="bullet"/>
      <w:lvlText w:val=""/>
      <w:lvlJc w:val="left"/>
      <w:pPr>
        <w:tabs>
          <w:tab w:val="num" w:pos="5494"/>
        </w:tabs>
        <w:ind w:left="5494" w:hanging="360"/>
      </w:pPr>
      <w:rPr>
        <w:rFonts w:ascii="Symbol" w:hAnsi="Symbol" w:hint="default"/>
      </w:rPr>
    </w:lvl>
    <w:lvl w:ilvl="7" w:tplc="04240003" w:tentative="1">
      <w:start w:val="1"/>
      <w:numFmt w:val="bullet"/>
      <w:lvlText w:val="o"/>
      <w:lvlJc w:val="left"/>
      <w:pPr>
        <w:tabs>
          <w:tab w:val="num" w:pos="6214"/>
        </w:tabs>
        <w:ind w:left="6214" w:hanging="360"/>
      </w:pPr>
      <w:rPr>
        <w:rFonts w:ascii="Courier New" w:hAnsi="Courier New" w:cs="Courier New" w:hint="default"/>
      </w:rPr>
    </w:lvl>
    <w:lvl w:ilvl="8" w:tplc="04240005" w:tentative="1">
      <w:start w:val="1"/>
      <w:numFmt w:val="bullet"/>
      <w:lvlText w:val=""/>
      <w:lvlJc w:val="left"/>
      <w:pPr>
        <w:tabs>
          <w:tab w:val="num" w:pos="6934"/>
        </w:tabs>
        <w:ind w:left="6934" w:hanging="360"/>
      </w:pPr>
      <w:rPr>
        <w:rFonts w:ascii="Wingdings" w:hAnsi="Wingdings" w:hint="default"/>
      </w:rPr>
    </w:lvl>
  </w:abstractNum>
  <w:abstractNum w:abstractNumId="2">
    <w:nsid w:val="06063449"/>
    <w:multiLevelType w:val="hybridMultilevel"/>
    <w:tmpl w:val="F5020EFA"/>
    <w:lvl w:ilvl="0" w:tplc="04240003">
      <w:start w:val="1"/>
      <w:numFmt w:val="bullet"/>
      <w:lvlText w:val="o"/>
      <w:lvlJc w:val="left"/>
      <w:pPr>
        <w:tabs>
          <w:tab w:val="num" w:pos="587"/>
        </w:tabs>
        <w:ind w:left="587" w:hanging="360"/>
      </w:pPr>
      <w:rPr>
        <w:rFonts w:ascii="Courier New" w:hAnsi="Courier New" w:hint="default"/>
      </w:rPr>
    </w:lvl>
    <w:lvl w:ilvl="1" w:tplc="04240003">
      <w:start w:val="1"/>
      <w:numFmt w:val="bullet"/>
      <w:lvlText w:val="o"/>
      <w:lvlJc w:val="left"/>
      <w:pPr>
        <w:tabs>
          <w:tab w:val="num" w:pos="1894"/>
        </w:tabs>
        <w:ind w:left="1894" w:hanging="360"/>
      </w:pPr>
      <w:rPr>
        <w:rFonts w:ascii="Courier New" w:hAnsi="Courier New" w:cs="Courier New" w:hint="default"/>
      </w:rPr>
    </w:lvl>
    <w:lvl w:ilvl="2" w:tplc="04240005" w:tentative="1">
      <w:start w:val="1"/>
      <w:numFmt w:val="bullet"/>
      <w:lvlText w:val=""/>
      <w:lvlJc w:val="left"/>
      <w:pPr>
        <w:tabs>
          <w:tab w:val="num" w:pos="2614"/>
        </w:tabs>
        <w:ind w:left="2614" w:hanging="360"/>
      </w:pPr>
      <w:rPr>
        <w:rFonts w:ascii="Wingdings" w:hAnsi="Wingdings" w:hint="default"/>
      </w:rPr>
    </w:lvl>
    <w:lvl w:ilvl="3" w:tplc="04240001" w:tentative="1">
      <w:start w:val="1"/>
      <w:numFmt w:val="bullet"/>
      <w:lvlText w:val=""/>
      <w:lvlJc w:val="left"/>
      <w:pPr>
        <w:tabs>
          <w:tab w:val="num" w:pos="3334"/>
        </w:tabs>
        <w:ind w:left="3334" w:hanging="360"/>
      </w:pPr>
      <w:rPr>
        <w:rFonts w:ascii="Symbol" w:hAnsi="Symbol" w:hint="default"/>
      </w:rPr>
    </w:lvl>
    <w:lvl w:ilvl="4" w:tplc="04240003" w:tentative="1">
      <w:start w:val="1"/>
      <w:numFmt w:val="bullet"/>
      <w:lvlText w:val="o"/>
      <w:lvlJc w:val="left"/>
      <w:pPr>
        <w:tabs>
          <w:tab w:val="num" w:pos="4054"/>
        </w:tabs>
        <w:ind w:left="4054" w:hanging="360"/>
      </w:pPr>
      <w:rPr>
        <w:rFonts w:ascii="Courier New" w:hAnsi="Courier New" w:cs="Courier New" w:hint="default"/>
      </w:rPr>
    </w:lvl>
    <w:lvl w:ilvl="5" w:tplc="04240005" w:tentative="1">
      <w:start w:val="1"/>
      <w:numFmt w:val="bullet"/>
      <w:lvlText w:val=""/>
      <w:lvlJc w:val="left"/>
      <w:pPr>
        <w:tabs>
          <w:tab w:val="num" w:pos="4774"/>
        </w:tabs>
        <w:ind w:left="4774" w:hanging="360"/>
      </w:pPr>
      <w:rPr>
        <w:rFonts w:ascii="Wingdings" w:hAnsi="Wingdings" w:hint="default"/>
      </w:rPr>
    </w:lvl>
    <w:lvl w:ilvl="6" w:tplc="04240001" w:tentative="1">
      <w:start w:val="1"/>
      <w:numFmt w:val="bullet"/>
      <w:lvlText w:val=""/>
      <w:lvlJc w:val="left"/>
      <w:pPr>
        <w:tabs>
          <w:tab w:val="num" w:pos="5494"/>
        </w:tabs>
        <w:ind w:left="5494" w:hanging="360"/>
      </w:pPr>
      <w:rPr>
        <w:rFonts w:ascii="Symbol" w:hAnsi="Symbol" w:hint="default"/>
      </w:rPr>
    </w:lvl>
    <w:lvl w:ilvl="7" w:tplc="04240003" w:tentative="1">
      <w:start w:val="1"/>
      <w:numFmt w:val="bullet"/>
      <w:lvlText w:val="o"/>
      <w:lvlJc w:val="left"/>
      <w:pPr>
        <w:tabs>
          <w:tab w:val="num" w:pos="6214"/>
        </w:tabs>
        <w:ind w:left="6214" w:hanging="360"/>
      </w:pPr>
      <w:rPr>
        <w:rFonts w:ascii="Courier New" w:hAnsi="Courier New" w:cs="Courier New" w:hint="default"/>
      </w:rPr>
    </w:lvl>
    <w:lvl w:ilvl="8" w:tplc="04240005" w:tentative="1">
      <w:start w:val="1"/>
      <w:numFmt w:val="bullet"/>
      <w:lvlText w:val=""/>
      <w:lvlJc w:val="left"/>
      <w:pPr>
        <w:tabs>
          <w:tab w:val="num" w:pos="6934"/>
        </w:tabs>
        <w:ind w:left="6934" w:hanging="360"/>
      </w:pPr>
      <w:rPr>
        <w:rFonts w:ascii="Wingdings" w:hAnsi="Wingdings" w:hint="default"/>
      </w:rPr>
    </w:lvl>
  </w:abstractNum>
  <w:abstractNum w:abstractNumId="3">
    <w:nsid w:val="0A994B95"/>
    <w:multiLevelType w:val="hybridMultilevel"/>
    <w:tmpl w:val="A2DC5ED0"/>
    <w:lvl w:ilvl="0" w:tplc="A0508F16">
      <w:numFmt w:val="bullet"/>
      <w:lvlText w:val="-"/>
      <w:lvlJc w:val="left"/>
      <w:pPr>
        <w:tabs>
          <w:tab w:val="num" w:pos="743"/>
        </w:tabs>
        <w:ind w:left="743" w:hanging="360"/>
      </w:pPr>
      <w:rPr>
        <w:rFonts w:ascii="Times New Roman" w:eastAsia="Times New Roman" w:hAnsi="Times New Roman" w:cs="Times New Roman" w:hint="default"/>
      </w:rPr>
    </w:lvl>
    <w:lvl w:ilvl="1" w:tplc="04240003">
      <w:start w:val="1"/>
      <w:numFmt w:val="bullet"/>
      <w:lvlText w:val="o"/>
      <w:lvlJc w:val="left"/>
      <w:pPr>
        <w:tabs>
          <w:tab w:val="num" w:pos="1463"/>
        </w:tabs>
        <w:ind w:left="1463" w:hanging="360"/>
      </w:pPr>
      <w:rPr>
        <w:rFonts w:ascii="Courier New" w:hAnsi="Courier New" w:cs="Courier New" w:hint="default"/>
      </w:rPr>
    </w:lvl>
    <w:lvl w:ilvl="2" w:tplc="04240005" w:tentative="1">
      <w:start w:val="1"/>
      <w:numFmt w:val="bullet"/>
      <w:lvlText w:val=""/>
      <w:lvlJc w:val="left"/>
      <w:pPr>
        <w:tabs>
          <w:tab w:val="num" w:pos="2183"/>
        </w:tabs>
        <w:ind w:left="2183" w:hanging="360"/>
      </w:pPr>
      <w:rPr>
        <w:rFonts w:ascii="Wingdings" w:hAnsi="Wingdings" w:hint="default"/>
      </w:rPr>
    </w:lvl>
    <w:lvl w:ilvl="3" w:tplc="04240001" w:tentative="1">
      <w:start w:val="1"/>
      <w:numFmt w:val="bullet"/>
      <w:lvlText w:val=""/>
      <w:lvlJc w:val="left"/>
      <w:pPr>
        <w:tabs>
          <w:tab w:val="num" w:pos="2903"/>
        </w:tabs>
        <w:ind w:left="2903" w:hanging="360"/>
      </w:pPr>
      <w:rPr>
        <w:rFonts w:ascii="Symbol" w:hAnsi="Symbol" w:hint="default"/>
      </w:rPr>
    </w:lvl>
    <w:lvl w:ilvl="4" w:tplc="04240003" w:tentative="1">
      <w:start w:val="1"/>
      <w:numFmt w:val="bullet"/>
      <w:lvlText w:val="o"/>
      <w:lvlJc w:val="left"/>
      <w:pPr>
        <w:tabs>
          <w:tab w:val="num" w:pos="3623"/>
        </w:tabs>
        <w:ind w:left="3623" w:hanging="360"/>
      </w:pPr>
      <w:rPr>
        <w:rFonts w:ascii="Courier New" w:hAnsi="Courier New" w:cs="Courier New" w:hint="default"/>
      </w:rPr>
    </w:lvl>
    <w:lvl w:ilvl="5" w:tplc="04240005" w:tentative="1">
      <w:start w:val="1"/>
      <w:numFmt w:val="bullet"/>
      <w:lvlText w:val=""/>
      <w:lvlJc w:val="left"/>
      <w:pPr>
        <w:tabs>
          <w:tab w:val="num" w:pos="4343"/>
        </w:tabs>
        <w:ind w:left="4343" w:hanging="360"/>
      </w:pPr>
      <w:rPr>
        <w:rFonts w:ascii="Wingdings" w:hAnsi="Wingdings" w:hint="default"/>
      </w:rPr>
    </w:lvl>
    <w:lvl w:ilvl="6" w:tplc="04240001" w:tentative="1">
      <w:start w:val="1"/>
      <w:numFmt w:val="bullet"/>
      <w:lvlText w:val=""/>
      <w:lvlJc w:val="left"/>
      <w:pPr>
        <w:tabs>
          <w:tab w:val="num" w:pos="5063"/>
        </w:tabs>
        <w:ind w:left="5063" w:hanging="360"/>
      </w:pPr>
      <w:rPr>
        <w:rFonts w:ascii="Symbol" w:hAnsi="Symbol" w:hint="default"/>
      </w:rPr>
    </w:lvl>
    <w:lvl w:ilvl="7" w:tplc="04240003" w:tentative="1">
      <w:start w:val="1"/>
      <w:numFmt w:val="bullet"/>
      <w:lvlText w:val="o"/>
      <w:lvlJc w:val="left"/>
      <w:pPr>
        <w:tabs>
          <w:tab w:val="num" w:pos="5783"/>
        </w:tabs>
        <w:ind w:left="5783" w:hanging="360"/>
      </w:pPr>
      <w:rPr>
        <w:rFonts w:ascii="Courier New" w:hAnsi="Courier New" w:cs="Courier New" w:hint="default"/>
      </w:rPr>
    </w:lvl>
    <w:lvl w:ilvl="8" w:tplc="04240005" w:tentative="1">
      <w:start w:val="1"/>
      <w:numFmt w:val="bullet"/>
      <w:lvlText w:val=""/>
      <w:lvlJc w:val="left"/>
      <w:pPr>
        <w:tabs>
          <w:tab w:val="num" w:pos="6503"/>
        </w:tabs>
        <w:ind w:left="6503" w:hanging="360"/>
      </w:pPr>
      <w:rPr>
        <w:rFonts w:ascii="Wingdings" w:hAnsi="Wingdings" w:hint="default"/>
      </w:rPr>
    </w:lvl>
  </w:abstractNum>
  <w:abstractNum w:abstractNumId="4">
    <w:nsid w:val="0B002270"/>
    <w:multiLevelType w:val="hybridMultilevel"/>
    <w:tmpl w:val="BDC600C0"/>
    <w:lvl w:ilvl="0" w:tplc="6A9A3892">
      <w:start w:val="1"/>
      <w:numFmt w:val="bullet"/>
      <w:lvlText w:val="-"/>
      <w:lvlJc w:val="left"/>
      <w:pPr>
        <w:tabs>
          <w:tab w:val="num" w:pos="1068"/>
        </w:tabs>
        <w:ind w:left="1068" w:hanging="360"/>
      </w:pPr>
      <w:rPr>
        <w:rFonts w:ascii="Tahoma" w:hAnsi="Tahoma" w:hint="default"/>
      </w:rPr>
    </w:lvl>
    <w:lvl w:ilvl="1" w:tplc="04240003" w:tentative="1">
      <w:start w:val="1"/>
      <w:numFmt w:val="bullet"/>
      <w:lvlText w:val="o"/>
      <w:lvlJc w:val="left"/>
      <w:pPr>
        <w:tabs>
          <w:tab w:val="num" w:pos="708"/>
        </w:tabs>
        <w:ind w:left="708" w:hanging="360"/>
      </w:pPr>
      <w:rPr>
        <w:rFonts w:ascii="Courier New" w:hAnsi="Courier New" w:hint="default"/>
      </w:rPr>
    </w:lvl>
    <w:lvl w:ilvl="2" w:tplc="04240005" w:tentative="1">
      <w:start w:val="1"/>
      <w:numFmt w:val="bullet"/>
      <w:lvlText w:val=""/>
      <w:lvlJc w:val="left"/>
      <w:pPr>
        <w:tabs>
          <w:tab w:val="num" w:pos="1428"/>
        </w:tabs>
        <w:ind w:left="1428" w:hanging="360"/>
      </w:pPr>
      <w:rPr>
        <w:rFonts w:ascii="Wingdings" w:hAnsi="Wingdings" w:hint="default"/>
      </w:rPr>
    </w:lvl>
    <w:lvl w:ilvl="3" w:tplc="04240001" w:tentative="1">
      <w:start w:val="1"/>
      <w:numFmt w:val="bullet"/>
      <w:lvlText w:val=""/>
      <w:lvlJc w:val="left"/>
      <w:pPr>
        <w:tabs>
          <w:tab w:val="num" w:pos="2148"/>
        </w:tabs>
        <w:ind w:left="2148" w:hanging="360"/>
      </w:pPr>
      <w:rPr>
        <w:rFonts w:ascii="Symbol" w:hAnsi="Symbol" w:hint="default"/>
      </w:rPr>
    </w:lvl>
    <w:lvl w:ilvl="4" w:tplc="04240003" w:tentative="1">
      <w:start w:val="1"/>
      <w:numFmt w:val="bullet"/>
      <w:lvlText w:val="o"/>
      <w:lvlJc w:val="left"/>
      <w:pPr>
        <w:tabs>
          <w:tab w:val="num" w:pos="2868"/>
        </w:tabs>
        <w:ind w:left="2868" w:hanging="360"/>
      </w:pPr>
      <w:rPr>
        <w:rFonts w:ascii="Courier New" w:hAnsi="Courier New" w:hint="default"/>
      </w:rPr>
    </w:lvl>
    <w:lvl w:ilvl="5" w:tplc="04240005" w:tentative="1">
      <w:start w:val="1"/>
      <w:numFmt w:val="bullet"/>
      <w:lvlText w:val=""/>
      <w:lvlJc w:val="left"/>
      <w:pPr>
        <w:tabs>
          <w:tab w:val="num" w:pos="3588"/>
        </w:tabs>
        <w:ind w:left="3588" w:hanging="360"/>
      </w:pPr>
      <w:rPr>
        <w:rFonts w:ascii="Wingdings" w:hAnsi="Wingdings" w:hint="default"/>
      </w:rPr>
    </w:lvl>
    <w:lvl w:ilvl="6" w:tplc="04240001" w:tentative="1">
      <w:start w:val="1"/>
      <w:numFmt w:val="bullet"/>
      <w:lvlText w:val=""/>
      <w:lvlJc w:val="left"/>
      <w:pPr>
        <w:tabs>
          <w:tab w:val="num" w:pos="4308"/>
        </w:tabs>
        <w:ind w:left="4308" w:hanging="360"/>
      </w:pPr>
      <w:rPr>
        <w:rFonts w:ascii="Symbol" w:hAnsi="Symbol" w:hint="default"/>
      </w:rPr>
    </w:lvl>
    <w:lvl w:ilvl="7" w:tplc="04240003" w:tentative="1">
      <w:start w:val="1"/>
      <w:numFmt w:val="bullet"/>
      <w:lvlText w:val="o"/>
      <w:lvlJc w:val="left"/>
      <w:pPr>
        <w:tabs>
          <w:tab w:val="num" w:pos="5028"/>
        </w:tabs>
        <w:ind w:left="5028" w:hanging="360"/>
      </w:pPr>
      <w:rPr>
        <w:rFonts w:ascii="Courier New" w:hAnsi="Courier New" w:hint="default"/>
      </w:rPr>
    </w:lvl>
    <w:lvl w:ilvl="8" w:tplc="04240005" w:tentative="1">
      <w:start w:val="1"/>
      <w:numFmt w:val="bullet"/>
      <w:lvlText w:val=""/>
      <w:lvlJc w:val="left"/>
      <w:pPr>
        <w:tabs>
          <w:tab w:val="num" w:pos="5748"/>
        </w:tabs>
        <w:ind w:left="5748" w:hanging="360"/>
      </w:pPr>
      <w:rPr>
        <w:rFonts w:ascii="Wingdings" w:hAnsi="Wingdings" w:hint="default"/>
      </w:rPr>
    </w:lvl>
  </w:abstractNum>
  <w:abstractNum w:abstractNumId="5">
    <w:nsid w:val="0F420B97"/>
    <w:multiLevelType w:val="hybridMultilevel"/>
    <w:tmpl w:val="21D68A8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646634E6">
      <w:start w:val="7514"/>
      <w:numFmt w:val="bullet"/>
      <w:lvlText w:val="-"/>
      <w:lvlJc w:val="left"/>
      <w:pPr>
        <w:tabs>
          <w:tab w:val="num" w:pos="1380"/>
        </w:tabs>
        <w:ind w:left="1380" w:hanging="360"/>
      </w:pPr>
      <w:rPr>
        <w:rFonts w:ascii="Times New Roman" w:eastAsia="Times New Roman" w:hAnsi="Times New Roman" w:cs="Times New Roman"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6">
    <w:nsid w:val="0FAA1E76"/>
    <w:multiLevelType w:val="hybridMultilevel"/>
    <w:tmpl w:val="FF14262A"/>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FF25E74"/>
    <w:multiLevelType w:val="hybridMultilevel"/>
    <w:tmpl w:val="65722514"/>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00D00B3"/>
    <w:multiLevelType w:val="hybridMultilevel"/>
    <w:tmpl w:val="E94813FE"/>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6295194"/>
    <w:multiLevelType w:val="hybridMultilevel"/>
    <w:tmpl w:val="A9A82744"/>
    <w:lvl w:ilvl="0" w:tplc="57A4B71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7721FBE"/>
    <w:multiLevelType w:val="hybridMultilevel"/>
    <w:tmpl w:val="A8E87576"/>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78620B8"/>
    <w:multiLevelType w:val="hybridMultilevel"/>
    <w:tmpl w:val="55146FCA"/>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4AA37D7"/>
    <w:multiLevelType w:val="hybridMultilevel"/>
    <w:tmpl w:val="641016E6"/>
    <w:lvl w:ilvl="0" w:tplc="0424000F">
      <w:start w:val="7"/>
      <w:numFmt w:val="decimal"/>
      <w:lvlText w:val="%1."/>
      <w:lvlJc w:val="left"/>
      <w:pPr>
        <w:tabs>
          <w:tab w:val="num" w:pos="720"/>
        </w:tabs>
        <w:ind w:left="720" w:hanging="360"/>
      </w:pPr>
      <w:rPr>
        <w:rFonts w:hint="default"/>
      </w:rPr>
    </w:lvl>
    <w:lvl w:ilvl="1" w:tplc="CABE96F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65073A1"/>
    <w:multiLevelType w:val="hybridMultilevel"/>
    <w:tmpl w:val="87901ABA"/>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8D40595"/>
    <w:multiLevelType w:val="hybridMultilevel"/>
    <w:tmpl w:val="C0527D8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CE21745"/>
    <w:multiLevelType w:val="hybridMultilevel"/>
    <w:tmpl w:val="C83E9A86"/>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1F2459B"/>
    <w:multiLevelType w:val="hybridMultilevel"/>
    <w:tmpl w:val="3DA67A06"/>
    <w:lvl w:ilvl="0" w:tplc="EE26DE3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7">
    <w:nsid w:val="329A75E1"/>
    <w:multiLevelType w:val="hybridMultilevel"/>
    <w:tmpl w:val="CFBAB618"/>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18">
    <w:nsid w:val="380432F0"/>
    <w:multiLevelType w:val="hybridMultilevel"/>
    <w:tmpl w:val="957E6FEE"/>
    <w:lvl w:ilvl="0" w:tplc="EE26DE38">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nsid w:val="396509CA"/>
    <w:multiLevelType w:val="hybridMultilevel"/>
    <w:tmpl w:val="A6F0C4E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20">
    <w:nsid w:val="39995105"/>
    <w:multiLevelType w:val="hybridMultilevel"/>
    <w:tmpl w:val="CFBAB618"/>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21">
    <w:nsid w:val="3A645EC0"/>
    <w:multiLevelType w:val="hybridMultilevel"/>
    <w:tmpl w:val="6CEAE1E4"/>
    <w:lvl w:ilvl="0" w:tplc="9D2A0524">
      <w:start w:val="1"/>
      <w:numFmt w:val="decimal"/>
      <w:lvlText w:val="%1."/>
      <w:lvlJc w:val="left"/>
      <w:pPr>
        <w:tabs>
          <w:tab w:val="num" w:pos="720"/>
        </w:tabs>
        <w:ind w:left="720" w:hanging="360"/>
      </w:pPr>
      <w:rPr>
        <w:rFonts w:hint="default"/>
      </w:rPr>
    </w:lvl>
    <w:lvl w:ilvl="1" w:tplc="6F5A5646">
      <w:numFmt w:val="none"/>
      <w:lvlText w:val=""/>
      <w:lvlJc w:val="left"/>
      <w:pPr>
        <w:tabs>
          <w:tab w:val="num" w:pos="360"/>
        </w:tabs>
      </w:pPr>
    </w:lvl>
    <w:lvl w:ilvl="2" w:tplc="385ED4B0">
      <w:numFmt w:val="none"/>
      <w:lvlText w:val=""/>
      <w:lvlJc w:val="left"/>
      <w:pPr>
        <w:tabs>
          <w:tab w:val="num" w:pos="360"/>
        </w:tabs>
      </w:pPr>
    </w:lvl>
    <w:lvl w:ilvl="3" w:tplc="F412EFB8">
      <w:numFmt w:val="none"/>
      <w:lvlText w:val=""/>
      <w:lvlJc w:val="left"/>
      <w:pPr>
        <w:tabs>
          <w:tab w:val="num" w:pos="360"/>
        </w:tabs>
      </w:pPr>
    </w:lvl>
    <w:lvl w:ilvl="4" w:tplc="E9BA274E">
      <w:numFmt w:val="none"/>
      <w:lvlText w:val=""/>
      <w:lvlJc w:val="left"/>
      <w:pPr>
        <w:tabs>
          <w:tab w:val="num" w:pos="360"/>
        </w:tabs>
      </w:pPr>
    </w:lvl>
    <w:lvl w:ilvl="5" w:tplc="4412C3B4">
      <w:numFmt w:val="none"/>
      <w:lvlText w:val=""/>
      <w:lvlJc w:val="left"/>
      <w:pPr>
        <w:tabs>
          <w:tab w:val="num" w:pos="360"/>
        </w:tabs>
      </w:pPr>
    </w:lvl>
    <w:lvl w:ilvl="6" w:tplc="57B078BE">
      <w:numFmt w:val="none"/>
      <w:lvlText w:val=""/>
      <w:lvlJc w:val="left"/>
      <w:pPr>
        <w:tabs>
          <w:tab w:val="num" w:pos="360"/>
        </w:tabs>
      </w:pPr>
    </w:lvl>
    <w:lvl w:ilvl="7" w:tplc="92589EEC">
      <w:numFmt w:val="none"/>
      <w:lvlText w:val=""/>
      <w:lvlJc w:val="left"/>
      <w:pPr>
        <w:tabs>
          <w:tab w:val="num" w:pos="360"/>
        </w:tabs>
      </w:pPr>
    </w:lvl>
    <w:lvl w:ilvl="8" w:tplc="2DB2510A">
      <w:numFmt w:val="none"/>
      <w:lvlText w:val=""/>
      <w:lvlJc w:val="left"/>
      <w:pPr>
        <w:tabs>
          <w:tab w:val="num" w:pos="360"/>
        </w:tabs>
      </w:pPr>
    </w:lvl>
  </w:abstractNum>
  <w:abstractNum w:abstractNumId="22">
    <w:nsid w:val="3AEE6B95"/>
    <w:multiLevelType w:val="hybridMultilevel"/>
    <w:tmpl w:val="6FC66A5C"/>
    <w:lvl w:ilvl="0" w:tplc="04240003">
      <w:start w:val="1"/>
      <w:numFmt w:val="bullet"/>
      <w:lvlText w:val="o"/>
      <w:lvlJc w:val="left"/>
      <w:pPr>
        <w:tabs>
          <w:tab w:val="num" w:pos="587"/>
        </w:tabs>
        <w:ind w:left="587" w:hanging="360"/>
      </w:pPr>
      <w:rPr>
        <w:rFonts w:ascii="Courier New" w:hAnsi="Courier New" w:hint="default"/>
      </w:rPr>
    </w:lvl>
    <w:lvl w:ilvl="1" w:tplc="04240003">
      <w:start w:val="1"/>
      <w:numFmt w:val="bullet"/>
      <w:lvlText w:val="o"/>
      <w:lvlJc w:val="left"/>
      <w:pPr>
        <w:tabs>
          <w:tab w:val="num" w:pos="1667"/>
        </w:tabs>
        <w:ind w:left="1667" w:hanging="360"/>
      </w:pPr>
      <w:rPr>
        <w:rFonts w:ascii="Courier New" w:hAnsi="Courier New" w:cs="Courier New" w:hint="default"/>
      </w:rPr>
    </w:lvl>
    <w:lvl w:ilvl="2" w:tplc="04240005" w:tentative="1">
      <w:start w:val="1"/>
      <w:numFmt w:val="bullet"/>
      <w:lvlText w:val=""/>
      <w:lvlJc w:val="left"/>
      <w:pPr>
        <w:tabs>
          <w:tab w:val="num" w:pos="2387"/>
        </w:tabs>
        <w:ind w:left="2387" w:hanging="360"/>
      </w:pPr>
      <w:rPr>
        <w:rFonts w:ascii="Wingdings" w:hAnsi="Wingdings" w:hint="default"/>
      </w:rPr>
    </w:lvl>
    <w:lvl w:ilvl="3" w:tplc="04240001" w:tentative="1">
      <w:start w:val="1"/>
      <w:numFmt w:val="bullet"/>
      <w:lvlText w:val=""/>
      <w:lvlJc w:val="left"/>
      <w:pPr>
        <w:tabs>
          <w:tab w:val="num" w:pos="3107"/>
        </w:tabs>
        <w:ind w:left="3107" w:hanging="360"/>
      </w:pPr>
      <w:rPr>
        <w:rFonts w:ascii="Symbol" w:hAnsi="Symbol" w:hint="default"/>
      </w:rPr>
    </w:lvl>
    <w:lvl w:ilvl="4" w:tplc="04240003" w:tentative="1">
      <w:start w:val="1"/>
      <w:numFmt w:val="bullet"/>
      <w:lvlText w:val="o"/>
      <w:lvlJc w:val="left"/>
      <w:pPr>
        <w:tabs>
          <w:tab w:val="num" w:pos="3827"/>
        </w:tabs>
        <w:ind w:left="3827" w:hanging="360"/>
      </w:pPr>
      <w:rPr>
        <w:rFonts w:ascii="Courier New" w:hAnsi="Courier New" w:cs="Courier New" w:hint="default"/>
      </w:rPr>
    </w:lvl>
    <w:lvl w:ilvl="5" w:tplc="04240005" w:tentative="1">
      <w:start w:val="1"/>
      <w:numFmt w:val="bullet"/>
      <w:lvlText w:val=""/>
      <w:lvlJc w:val="left"/>
      <w:pPr>
        <w:tabs>
          <w:tab w:val="num" w:pos="4547"/>
        </w:tabs>
        <w:ind w:left="4547" w:hanging="360"/>
      </w:pPr>
      <w:rPr>
        <w:rFonts w:ascii="Wingdings" w:hAnsi="Wingdings" w:hint="default"/>
      </w:rPr>
    </w:lvl>
    <w:lvl w:ilvl="6" w:tplc="04240001" w:tentative="1">
      <w:start w:val="1"/>
      <w:numFmt w:val="bullet"/>
      <w:lvlText w:val=""/>
      <w:lvlJc w:val="left"/>
      <w:pPr>
        <w:tabs>
          <w:tab w:val="num" w:pos="5267"/>
        </w:tabs>
        <w:ind w:left="5267" w:hanging="360"/>
      </w:pPr>
      <w:rPr>
        <w:rFonts w:ascii="Symbol" w:hAnsi="Symbol" w:hint="default"/>
      </w:rPr>
    </w:lvl>
    <w:lvl w:ilvl="7" w:tplc="04240003" w:tentative="1">
      <w:start w:val="1"/>
      <w:numFmt w:val="bullet"/>
      <w:lvlText w:val="o"/>
      <w:lvlJc w:val="left"/>
      <w:pPr>
        <w:tabs>
          <w:tab w:val="num" w:pos="5987"/>
        </w:tabs>
        <w:ind w:left="5987" w:hanging="360"/>
      </w:pPr>
      <w:rPr>
        <w:rFonts w:ascii="Courier New" w:hAnsi="Courier New" w:cs="Courier New" w:hint="default"/>
      </w:rPr>
    </w:lvl>
    <w:lvl w:ilvl="8" w:tplc="04240005" w:tentative="1">
      <w:start w:val="1"/>
      <w:numFmt w:val="bullet"/>
      <w:lvlText w:val=""/>
      <w:lvlJc w:val="left"/>
      <w:pPr>
        <w:tabs>
          <w:tab w:val="num" w:pos="6707"/>
        </w:tabs>
        <w:ind w:left="6707" w:hanging="360"/>
      </w:pPr>
      <w:rPr>
        <w:rFonts w:ascii="Wingdings" w:hAnsi="Wingdings" w:hint="default"/>
      </w:rPr>
    </w:lvl>
  </w:abstractNum>
  <w:abstractNum w:abstractNumId="23">
    <w:nsid w:val="44DD2677"/>
    <w:multiLevelType w:val="hybridMultilevel"/>
    <w:tmpl w:val="7FD0AB8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24">
    <w:nsid w:val="46241AC5"/>
    <w:multiLevelType w:val="hybridMultilevel"/>
    <w:tmpl w:val="46CC8766"/>
    <w:lvl w:ilvl="0" w:tplc="63EE0614">
      <w:start w:val="1"/>
      <w:numFmt w:val="decimal"/>
      <w:lvlText w:val="%1."/>
      <w:lvlJc w:val="left"/>
      <w:pPr>
        <w:tabs>
          <w:tab w:val="num" w:pos="1065"/>
        </w:tabs>
        <w:ind w:left="1065" w:hanging="705"/>
      </w:pPr>
      <w:rPr>
        <w:rFonts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5">
    <w:nsid w:val="464047F4"/>
    <w:multiLevelType w:val="hybridMultilevel"/>
    <w:tmpl w:val="323EE308"/>
    <w:lvl w:ilvl="0" w:tplc="A0508F16">
      <w:numFmt w:val="bullet"/>
      <w:lvlText w:val="-"/>
      <w:lvlJc w:val="left"/>
      <w:pPr>
        <w:tabs>
          <w:tab w:val="num" w:pos="1004"/>
        </w:tabs>
        <w:ind w:left="1004" w:hanging="360"/>
      </w:pPr>
      <w:rPr>
        <w:rFonts w:ascii="Times New Roman" w:eastAsia="Times New Roman" w:hAnsi="Times New Roman" w:cs="Times New Roman" w:hint="default"/>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26">
    <w:nsid w:val="4EF2548B"/>
    <w:multiLevelType w:val="hybridMultilevel"/>
    <w:tmpl w:val="941C7AAE"/>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E26DE3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52276EC9"/>
    <w:multiLevelType w:val="hybridMultilevel"/>
    <w:tmpl w:val="8E38A0F0"/>
    <w:lvl w:ilvl="0" w:tplc="8B8E490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A0508F16">
      <w:numFmt w:val="bullet"/>
      <w:lvlText w:val="-"/>
      <w:lvlJc w:val="left"/>
      <w:pPr>
        <w:tabs>
          <w:tab w:val="num" w:pos="2160"/>
        </w:tabs>
        <w:ind w:left="2160" w:hanging="360"/>
      </w:pPr>
      <w:rPr>
        <w:rFonts w:ascii="Times New Roman" w:eastAsia="Times New Roman" w:hAnsi="Times New Roman" w:cs="Times New Roman" w:hint="default"/>
      </w:rPr>
    </w:lvl>
    <w:lvl w:ilvl="3" w:tplc="04240003">
      <w:start w:val="1"/>
      <w:numFmt w:val="bullet"/>
      <w:lvlText w:val="o"/>
      <w:lvlJc w:val="left"/>
      <w:pPr>
        <w:tabs>
          <w:tab w:val="num" w:pos="2880"/>
        </w:tabs>
        <w:ind w:left="2880" w:hanging="360"/>
      </w:pPr>
      <w:rPr>
        <w:rFonts w:ascii="Courier New" w:hAnsi="Courier New" w:hint="default"/>
      </w:rPr>
    </w:lvl>
    <w:lvl w:ilvl="4" w:tplc="A0508F16">
      <w:numFmt w:val="bullet"/>
      <w:lvlText w:val="-"/>
      <w:lvlJc w:val="left"/>
      <w:pPr>
        <w:tabs>
          <w:tab w:val="num" w:pos="3600"/>
        </w:tabs>
        <w:ind w:left="3600" w:hanging="360"/>
      </w:pPr>
      <w:rPr>
        <w:rFonts w:ascii="Times New Roman" w:eastAsia="Times New Roman" w:hAnsi="Times New Roman" w:cs="Times New Roman" w:hint="default"/>
      </w:rPr>
    </w:lvl>
    <w:lvl w:ilvl="5" w:tplc="04240003">
      <w:start w:val="1"/>
      <w:numFmt w:val="bullet"/>
      <w:lvlText w:val="o"/>
      <w:lvlJc w:val="left"/>
      <w:pPr>
        <w:tabs>
          <w:tab w:val="num" w:pos="4320"/>
        </w:tabs>
        <w:ind w:left="4320" w:hanging="360"/>
      </w:pPr>
      <w:rPr>
        <w:rFonts w:ascii="Courier New" w:hAnsi="Courier New"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3F828C0"/>
    <w:multiLevelType w:val="hybridMultilevel"/>
    <w:tmpl w:val="A63A74F2"/>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A0508F1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4BD0BEC"/>
    <w:multiLevelType w:val="singleLevel"/>
    <w:tmpl w:val="72D6F376"/>
    <w:lvl w:ilvl="0">
      <w:start w:val="1"/>
      <w:numFmt w:val="bullet"/>
      <w:pStyle w:val="Oznaenseznam"/>
      <w:lvlText w:val=""/>
      <w:lvlJc w:val="left"/>
      <w:pPr>
        <w:tabs>
          <w:tab w:val="num" w:pos="283"/>
        </w:tabs>
        <w:ind w:left="283" w:hanging="283"/>
      </w:pPr>
      <w:rPr>
        <w:rFonts w:ascii="Symbol" w:hAnsi="Symbol"/>
      </w:rPr>
    </w:lvl>
  </w:abstractNum>
  <w:abstractNum w:abstractNumId="30">
    <w:nsid w:val="54CD0EC0"/>
    <w:multiLevelType w:val="hybridMultilevel"/>
    <w:tmpl w:val="BAC23C52"/>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B8D69A6"/>
    <w:multiLevelType w:val="hybridMultilevel"/>
    <w:tmpl w:val="5A888A84"/>
    <w:lvl w:ilvl="0" w:tplc="4D761464">
      <w:start w:val="1"/>
      <w:numFmt w:val="decimal"/>
      <w:lvlText w:val="%1."/>
      <w:lvlJc w:val="left"/>
      <w:pPr>
        <w:tabs>
          <w:tab w:val="num" w:pos="720"/>
        </w:tabs>
        <w:ind w:left="720" w:hanging="360"/>
      </w:pPr>
    </w:lvl>
    <w:lvl w:ilvl="1" w:tplc="823A6936">
      <w:numFmt w:val="none"/>
      <w:lvlText w:val=""/>
      <w:lvlJc w:val="left"/>
      <w:pPr>
        <w:tabs>
          <w:tab w:val="num" w:pos="360"/>
        </w:tabs>
      </w:pPr>
    </w:lvl>
    <w:lvl w:ilvl="2" w:tplc="AB6E48AE">
      <w:numFmt w:val="none"/>
      <w:lvlText w:val=""/>
      <w:lvlJc w:val="left"/>
      <w:pPr>
        <w:tabs>
          <w:tab w:val="num" w:pos="360"/>
        </w:tabs>
      </w:pPr>
    </w:lvl>
    <w:lvl w:ilvl="3" w:tplc="A4DC177A">
      <w:numFmt w:val="none"/>
      <w:lvlText w:val=""/>
      <w:lvlJc w:val="left"/>
      <w:pPr>
        <w:tabs>
          <w:tab w:val="num" w:pos="360"/>
        </w:tabs>
      </w:pPr>
    </w:lvl>
    <w:lvl w:ilvl="4" w:tplc="2BC47D14">
      <w:numFmt w:val="none"/>
      <w:lvlText w:val=""/>
      <w:lvlJc w:val="left"/>
      <w:pPr>
        <w:tabs>
          <w:tab w:val="num" w:pos="360"/>
        </w:tabs>
      </w:pPr>
    </w:lvl>
    <w:lvl w:ilvl="5" w:tplc="FD1CD476">
      <w:numFmt w:val="none"/>
      <w:lvlText w:val=""/>
      <w:lvlJc w:val="left"/>
      <w:pPr>
        <w:tabs>
          <w:tab w:val="num" w:pos="360"/>
        </w:tabs>
      </w:pPr>
    </w:lvl>
    <w:lvl w:ilvl="6" w:tplc="5D4EE5C0">
      <w:numFmt w:val="none"/>
      <w:lvlText w:val=""/>
      <w:lvlJc w:val="left"/>
      <w:pPr>
        <w:tabs>
          <w:tab w:val="num" w:pos="360"/>
        </w:tabs>
      </w:pPr>
    </w:lvl>
    <w:lvl w:ilvl="7" w:tplc="80D6FFC6">
      <w:numFmt w:val="none"/>
      <w:lvlText w:val=""/>
      <w:lvlJc w:val="left"/>
      <w:pPr>
        <w:tabs>
          <w:tab w:val="num" w:pos="360"/>
        </w:tabs>
      </w:pPr>
    </w:lvl>
    <w:lvl w:ilvl="8" w:tplc="DDA8F670">
      <w:numFmt w:val="none"/>
      <w:lvlText w:val=""/>
      <w:lvlJc w:val="left"/>
      <w:pPr>
        <w:tabs>
          <w:tab w:val="num" w:pos="360"/>
        </w:tabs>
      </w:pPr>
    </w:lvl>
  </w:abstractNum>
  <w:abstractNum w:abstractNumId="32">
    <w:nsid w:val="5CDF10F1"/>
    <w:multiLevelType w:val="hybridMultilevel"/>
    <w:tmpl w:val="50D0CCDE"/>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3">
    <w:nsid w:val="5D137637"/>
    <w:multiLevelType w:val="hybridMultilevel"/>
    <w:tmpl w:val="638ECD9C"/>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4">
    <w:nsid w:val="632D1403"/>
    <w:multiLevelType w:val="hybridMultilevel"/>
    <w:tmpl w:val="CB98157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71E3BD1"/>
    <w:multiLevelType w:val="hybridMultilevel"/>
    <w:tmpl w:val="89167240"/>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76E3874"/>
    <w:multiLevelType w:val="hybridMultilevel"/>
    <w:tmpl w:val="0B0C30C4"/>
    <w:lvl w:ilvl="0" w:tplc="57A4B71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E9939C0"/>
    <w:multiLevelType w:val="hybridMultilevel"/>
    <w:tmpl w:val="71D8C3B8"/>
    <w:lvl w:ilvl="0" w:tplc="57A4B71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ECB2459"/>
    <w:multiLevelType w:val="hybridMultilevel"/>
    <w:tmpl w:val="69D807F4"/>
    <w:lvl w:ilvl="0" w:tplc="EE26DE3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9">
    <w:nsid w:val="704C59B3"/>
    <w:multiLevelType w:val="hybridMultilevel"/>
    <w:tmpl w:val="BC84A9D6"/>
    <w:lvl w:ilvl="0" w:tplc="04240003">
      <w:start w:val="1"/>
      <w:numFmt w:val="bullet"/>
      <w:lvlText w:val="o"/>
      <w:lvlJc w:val="left"/>
      <w:pPr>
        <w:tabs>
          <w:tab w:val="num" w:pos="-360"/>
        </w:tabs>
        <w:ind w:left="-360" w:hanging="360"/>
      </w:pPr>
      <w:rPr>
        <w:rFonts w:ascii="Courier New" w:hAnsi="Courier New" w:hint="default"/>
      </w:rPr>
    </w:lvl>
    <w:lvl w:ilvl="1" w:tplc="A0508F16">
      <w:numFmt w:val="bullet"/>
      <w:lvlText w:val="-"/>
      <w:lvlJc w:val="left"/>
      <w:pPr>
        <w:tabs>
          <w:tab w:val="num" w:pos="360"/>
        </w:tabs>
        <w:ind w:left="360" w:hanging="360"/>
      </w:pPr>
      <w:rPr>
        <w:rFonts w:ascii="Times New Roman" w:eastAsia="Times New Roman" w:hAnsi="Times New Roman" w:cs="Times New Roman" w:hint="default"/>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0">
    <w:nsid w:val="723F347D"/>
    <w:multiLevelType w:val="hybridMultilevel"/>
    <w:tmpl w:val="CFBAB618"/>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E5020028">
      <w:start w:val="1"/>
      <w:numFmt w:val="bullet"/>
      <w:lvlText w:val=""/>
      <w:lvlJc w:val="left"/>
      <w:pPr>
        <w:tabs>
          <w:tab w:val="num" w:pos="1174"/>
        </w:tabs>
        <w:ind w:left="1174" w:hanging="227"/>
      </w:pPr>
      <w:rPr>
        <w:rFonts w:ascii="Symbol" w:hAnsi="Symbol" w:hint="default"/>
        <w:color w:val="auto"/>
        <w:sz w:val="22"/>
        <w:szCs w:val="22"/>
      </w:rPr>
    </w:lvl>
    <w:lvl w:ilvl="2" w:tplc="66B6F046">
      <w:start w:val="1"/>
      <w:numFmt w:val="decimal"/>
      <w:lvlText w:val="%3."/>
      <w:lvlJc w:val="left"/>
      <w:pPr>
        <w:tabs>
          <w:tab w:val="num" w:pos="2207"/>
        </w:tabs>
        <w:ind w:left="2207" w:hanging="360"/>
      </w:pPr>
      <w:rPr>
        <w:rFonts w:hint="default"/>
      </w:rPr>
    </w:lvl>
    <w:lvl w:ilvl="3" w:tplc="0424000F" w:tentative="1">
      <w:start w:val="1"/>
      <w:numFmt w:val="decimal"/>
      <w:lvlText w:val="%4."/>
      <w:lvlJc w:val="left"/>
      <w:pPr>
        <w:tabs>
          <w:tab w:val="num" w:pos="2747"/>
        </w:tabs>
        <w:ind w:left="2747" w:hanging="360"/>
      </w:pPr>
    </w:lvl>
    <w:lvl w:ilvl="4" w:tplc="04240019" w:tentative="1">
      <w:start w:val="1"/>
      <w:numFmt w:val="lowerLetter"/>
      <w:lvlText w:val="%5."/>
      <w:lvlJc w:val="left"/>
      <w:pPr>
        <w:tabs>
          <w:tab w:val="num" w:pos="3467"/>
        </w:tabs>
        <w:ind w:left="3467" w:hanging="360"/>
      </w:pPr>
    </w:lvl>
    <w:lvl w:ilvl="5" w:tplc="0424001B" w:tentative="1">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41">
    <w:nsid w:val="7289359B"/>
    <w:multiLevelType w:val="hybridMultilevel"/>
    <w:tmpl w:val="7284C242"/>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2">
    <w:nsid w:val="782A250A"/>
    <w:multiLevelType w:val="hybridMultilevel"/>
    <w:tmpl w:val="EDB8696E"/>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938337A"/>
    <w:multiLevelType w:val="hybridMultilevel"/>
    <w:tmpl w:val="B686A284"/>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7B9307D1"/>
    <w:multiLevelType w:val="hybridMultilevel"/>
    <w:tmpl w:val="0888A688"/>
    <w:lvl w:ilvl="0" w:tplc="A0508F1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5">
    <w:nsid w:val="7C1D4624"/>
    <w:multiLevelType w:val="hybridMultilevel"/>
    <w:tmpl w:val="2D8EE874"/>
    <w:lvl w:ilvl="0" w:tplc="04240003">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7"/>
  </w:num>
  <w:num w:numId="3">
    <w:abstractNumId w:val="41"/>
  </w:num>
  <w:num w:numId="4">
    <w:abstractNumId w:val="44"/>
  </w:num>
  <w:num w:numId="5">
    <w:abstractNumId w:val="6"/>
  </w:num>
  <w:num w:numId="6">
    <w:abstractNumId w:val="20"/>
  </w:num>
  <w:num w:numId="7">
    <w:abstractNumId w:val="23"/>
  </w:num>
  <w:num w:numId="8">
    <w:abstractNumId w:val="32"/>
  </w:num>
  <w:num w:numId="9">
    <w:abstractNumId w:val="7"/>
  </w:num>
  <w:num w:numId="10">
    <w:abstractNumId w:val="17"/>
  </w:num>
  <w:num w:numId="11">
    <w:abstractNumId w:val="0"/>
  </w:num>
  <w:num w:numId="12">
    <w:abstractNumId w:val="19"/>
  </w:num>
  <w:num w:numId="13">
    <w:abstractNumId w:val="22"/>
  </w:num>
  <w:num w:numId="14">
    <w:abstractNumId w:val="1"/>
  </w:num>
  <w:num w:numId="15">
    <w:abstractNumId w:val="2"/>
  </w:num>
  <w:num w:numId="16">
    <w:abstractNumId w:val="26"/>
  </w:num>
  <w:num w:numId="17">
    <w:abstractNumId w:val="14"/>
  </w:num>
  <w:num w:numId="18">
    <w:abstractNumId w:val="40"/>
  </w:num>
  <w:num w:numId="19">
    <w:abstractNumId w:val="30"/>
  </w:num>
  <w:num w:numId="20">
    <w:abstractNumId w:val="28"/>
  </w:num>
  <w:num w:numId="21">
    <w:abstractNumId w:val="39"/>
  </w:num>
  <w:num w:numId="22">
    <w:abstractNumId w:val="45"/>
  </w:num>
  <w:num w:numId="23">
    <w:abstractNumId w:val="42"/>
  </w:num>
  <w:num w:numId="24">
    <w:abstractNumId w:val="11"/>
  </w:num>
  <w:num w:numId="25">
    <w:abstractNumId w:val="10"/>
  </w:num>
  <w:num w:numId="26">
    <w:abstractNumId w:val="35"/>
  </w:num>
  <w:num w:numId="27">
    <w:abstractNumId w:val="5"/>
  </w:num>
  <w:num w:numId="28">
    <w:abstractNumId w:val="34"/>
  </w:num>
  <w:num w:numId="29">
    <w:abstractNumId w:val="33"/>
  </w:num>
  <w:num w:numId="30">
    <w:abstractNumId w:val="43"/>
  </w:num>
  <w:num w:numId="31">
    <w:abstractNumId w:val="31"/>
  </w:num>
  <w:num w:numId="32">
    <w:abstractNumId w:val="38"/>
  </w:num>
  <w:num w:numId="33">
    <w:abstractNumId w:val="16"/>
  </w:num>
  <w:num w:numId="34">
    <w:abstractNumId w:val="18"/>
  </w:num>
  <w:num w:numId="35">
    <w:abstractNumId w:val="37"/>
  </w:num>
  <w:num w:numId="36">
    <w:abstractNumId w:val="9"/>
  </w:num>
  <w:num w:numId="37">
    <w:abstractNumId w:val="36"/>
  </w:num>
  <w:num w:numId="38">
    <w:abstractNumId w:val="24"/>
  </w:num>
  <w:num w:numId="39">
    <w:abstractNumId w:val="13"/>
  </w:num>
  <w:num w:numId="40">
    <w:abstractNumId w:val="3"/>
  </w:num>
  <w:num w:numId="41">
    <w:abstractNumId w:val="29"/>
  </w:num>
  <w:num w:numId="42">
    <w:abstractNumId w:val="15"/>
  </w:num>
  <w:num w:numId="43">
    <w:abstractNumId w:val="25"/>
  </w:num>
  <w:num w:numId="44">
    <w:abstractNumId w:val="8"/>
  </w:num>
  <w:num w:numId="45">
    <w:abstractNumId w:val="4"/>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5B5AAB"/>
    <w:rsid w:val="000245CB"/>
    <w:rsid w:val="00050741"/>
    <w:rsid w:val="00090A1B"/>
    <w:rsid w:val="00134063"/>
    <w:rsid w:val="001516EF"/>
    <w:rsid w:val="001521B2"/>
    <w:rsid w:val="00297491"/>
    <w:rsid w:val="002B46B1"/>
    <w:rsid w:val="002E01DD"/>
    <w:rsid w:val="002F4313"/>
    <w:rsid w:val="003040FC"/>
    <w:rsid w:val="00335247"/>
    <w:rsid w:val="00373AB9"/>
    <w:rsid w:val="003C4CF6"/>
    <w:rsid w:val="003D5729"/>
    <w:rsid w:val="00457735"/>
    <w:rsid w:val="004738E8"/>
    <w:rsid w:val="004A358A"/>
    <w:rsid w:val="004A77CB"/>
    <w:rsid w:val="00516E25"/>
    <w:rsid w:val="005559A5"/>
    <w:rsid w:val="005A5E74"/>
    <w:rsid w:val="005B52A4"/>
    <w:rsid w:val="005B5AAB"/>
    <w:rsid w:val="00611EDF"/>
    <w:rsid w:val="00623A43"/>
    <w:rsid w:val="006303D0"/>
    <w:rsid w:val="0068435F"/>
    <w:rsid w:val="006A2725"/>
    <w:rsid w:val="006C7533"/>
    <w:rsid w:val="006D62E0"/>
    <w:rsid w:val="006F34D2"/>
    <w:rsid w:val="0075629D"/>
    <w:rsid w:val="007D41AE"/>
    <w:rsid w:val="007D7F69"/>
    <w:rsid w:val="0083394A"/>
    <w:rsid w:val="00835D47"/>
    <w:rsid w:val="008D4E36"/>
    <w:rsid w:val="008E07F7"/>
    <w:rsid w:val="0091078C"/>
    <w:rsid w:val="009176D4"/>
    <w:rsid w:val="009307F4"/>
    <w:rsid w:val="009A0810"/>
    <w:rsid w:val="009C3BE0"/>
    <w:rsid w:val="009F3B67"/>
    <w:rsid w:val="00A17EE9"/>
    <w:rsid w:val="00A55C6A"/>
    <w:rsid w:val="00A84603"/>
    <w:rsid w:val="00A96A77"/>
    <w:rsid w:val="00AA285C"/>
    <w:rsid w:val="00AB7F89"/>
    <w:rsid w:val="00AD29E9"/>
    <w:rsid w:val="00B327E2"/>
    <w:rsid w:val="00B37B4C"/>
    <w:rsid w:val="00B829F2"/>
    <w:rsid w:val="00BD32BD"/>
    <w:rsid w:val="00BD5E22"/>
    <w:rsid w:val="00C13250"/>
    <w:rsid w:val="00C526ED"/>
    <w:rsid w:val="00C85FB3"/>
    <w:rsid w:val="00CD0C66"/>
    <w:rsid w:val="00D07E9C"/>
    <w:rsid w:val="00DB4BAD"/>
    <w:rsid w:val="00E0729F"/>
    <w:rsid w:val="00E970EF"/>
    <w:rsid w:val="00ED4E98"/>
    <w:rsid w:val="00F47ADF"/>
    <w:rsid w:val="00F5533F"/>
    <w:rsid w:val="00F71666"/>
    <w:rsid w:val="00F71AF4"/>
    <w:rsid w:val="00F72BBD"/>
    <w:rsid w:val="00F90AB1"/>
    <w:rsid w:val="00FD3FD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autoSpaceDE w:val="0"/>
      <w:autoSpaceDN w:val="0"/>
      <w:adjustRightInd w:val="0"/>
      <w:spacing w:line="240" w:lineRule="atLeast"/>
      <w:jc w:val="center"/>
      <w:outlineLvl w:val="0"/>
    </w:pPr>
    <w:rPr>
      <w:rFonts w:eastAsia="Arial Unicode MS"/>
      <w:b/>
      <w:bCs/>
      <w:i/>
      <w:iCs/>
    </w:rPr>
  </w:style>
  <w:style w:type="paragraph" w:styleId="Naslov2">
    <w:name w:val="heading 2"/>
    <w:aliases w:val="Sub Heading,ignorer2"/>
    <w:basedOn w:val="Navaden"/>
    <w:next w:val="Navaden"/>
    <w:qFormat/>
    <w:pPr>
      <w:widowControl w:val="0"/>
      <w:tabs>
        <w:tab w:val="num" w:pos="842"/>
      </w:tabs>
      <w:spacing w:before="120"/>
      <w:ind w:left="720" w:hanging="238"/>
      <w:outlineLvl w:val="1"/>
    </w:pPr>
    <w:rPr>
      <w:rFonts w:ascii="Arial" w:hAnsi="Arial"/>
      <w:szCs w:val="20"/>
      <w:u w:val="single"/>
      <w:lang w:val="fr-FR"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Krepko">
    <w:name w:val="Strong"/>
    <w:basedOn w:val="Privzetapisavaodstavka"/>
    <w:qFormat/>
    <w:rPr>
      <w:b/>
      <w:bCs/>
    </w:rPr>
  </w:style>
  <w:style w:type="character" w:customStyle="1" w:styleId="SubHeadingZnak">
    <w:name w:val="Sub Heading Znak"/>
    <w:aliases w:val="ignorer2 Znak Znak"/>
    <w:basedOn w:val="Privzetapisavaodstavka"/>
    <w:rPr>
      <w:rFonts w:ascii="Arial" w:hAnsi="Arial"/>
      <w:sz w:val="24"/>
      <w:u w:val="single"/>
      <w:lang w:val="fr-FR" w:eastAsia="ko-KR" w:bidi="ar-SA"/>
    </w:rPr>
  </w:style>
  <w:style w:type="paragraph" w:styleId="Telobesedila">
    <w:name w:val="Body Text"/>
    <w:basedOn w:val="Navaden"/>
    <w:pPr>
      <w:jc w:val="both"/>
    </w:pPr>
  </w:style>
  <w:style w:type="paragraph" w:customStyle="1" w:styleId="osnovno">
    <w:name w:val="osnovno"/>
    <w:basedOn w:val="Navaden"/>
    <w:pPr>
      <w:jc w:val="both"/>
    </w:pPr>
    <w:rPr>
      <w:szCs w:val="20"/>
    </w:rPr>
  </w:style>
  <w:style w:type="paragraph" w:styleId="Telobesedila2">
    <w:name w:val="Body Text 2"/>
    <w:basedOn w:val="Navaden"/>
    <w:pPr>
      <w:spacing w:after="120" w:line="480" w:lineRule="auto"/>
    </w:pPr>
    <w:rPr>
      <w:sz w:val="20"/>
      <w:szCs w:val="20"/>
      <w:lang w:val="en-GB"/>
    </w:rPr>
  </w:style>
  <w:style w:type="paragraph" w:customStyle="1" w:styleId="BodyText2">
    <w:name w:val="Body Text 2"/>
    <w:basedOn w:val="Navaden"/>
    <w:pPr>
      <w:overflowPunct w:val="0"/>
      <w:autoSpaceDE w:val="0"/>
      <w:autoSpaceDN w:val="0"/>
      <w:adjustRightInd w:val="0"/>
      <w:ind w:left="360"/>
      <w:jc w:val="both"/>
      <w:textAlignment w:val="baseline"/>
    </w:pPr>
    <w:rPr>
      <w:lang w:eastAsia="en-US"/>
    </w:rPr>
  </w:style>
  <w:style w:type="character" w:styleId="Sprotnaopomba-sklic">
    <w:name w:val="footnote reference"/>
    <w:aliases w:val="Footnote symbol,Footnote,Fussnota"/>
    <w:basedOn w:val="Privzetapisavaodstavka"/>
    <w:semiHidden/>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semiHidden/>
    <w:rPr>
      <w:sz w:val="20"/>
      <w:szCs w:val="20"/>
      <w:lang w:val="en-GB" w:eastAsia="en-US"/>
    </w:rPr>
  </w:style>
  <w:style w:type="paragraph" w:styleId="Telobesedila3">
    <w:name w:val="Body Text 3"/>
    <w:aliases w:val="tekst"/>
    <w:basedOn w:val="Navaden"/>
    <w:pPr>
      <w:spacing w:after="120"/>
    </w:pPr>
    <w:rPr>
      <w:sz w:val="16"/>
      <w:szCs w:val="16"/>
      <w:lang w:val="en-US" w:eastAsia="en-US"/>
    </w:rPr>
  </w:style>
  <w:style w:type="paragraph" w:styleId="Besedilooblaka">
    <w:name w:val="Balloon Text"/>
    <w:basedOn w:val="Navaden"/>
    <w:semiHidden/>
    <w:rPr>
      <w:rFonts w:ascii="Tahoma" w:hAnsi="Tahoma" w:cs="Tahoma"/>
      <w:sz w:val="16"/>
      <w:szCs w:val="16"/>
    </w:rPr>
  </w:style>
  <w:style w:type="character" w:styleId="tevilkastrani">
    <w:name w:val="page number"/>
    <w:basedOn w:val="Privzetapisavaodstavka"/>
  </w:style>
  <w:style w:type="character" w:styleId="Komentar-sklic">
    <w:name w:val="annotation reference"/>
    <w:basedOn w:val="Privzetapisavaodstavka"/>
    <w:semiHidden/>
    <w:rPr>
      <w:sz w:val="16"/>
      <w:szCs w:val="16"/>
    </w:rPr>
  </w:style>
  <w:style w:type="paragraph" w:styleId="Komentar-besedilo">
    <w:name w:val="annotation text"/>
    <w:basedOn w:val="Navaden"/>
    <w:semiHidden/>
    <w:rPr>
      <w:sz w:val="20"/>
      <w:szCs w:val="20"/>
    </w:rPr>
  </w:style>
  <w:style w:type="paragraph" w:styleId="Oznaenseznam">
    <w:name w:val="List Bullet"/>
    <w:basedOn w:val="Navaden"/>
    <w:pPr>
      <w:numPr>
        <w:numId w:val="41"/>
      </w:numPr>
      <w:spacing w:before="120" w:after="240"/>
      <w:jc w:val="both"/>
    </w:pPr>
    <w:rPr>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9387</Words>
  <Characters>53507</Characters>
  <Application>Microsoft Office Word</Application>
  <DocSecurity>4</DocSecurity>
  <Lines>445</Lines>
  <Paragraphs>125</Paragraphs>
  <ScaleCrop>false</ScaleCrop>
  <HeadingPairs>
    <vt:vector size="2" baseType="variant">
      <vt:variant>
        <vt:lpstr>Naslov</vt:lpstr>
      </vt:variant>
      <vt:variant>
        <vt:i4>1</vt:i4>
      </vt:variant>
    </vt:vector>
  </HeadingPairs>
  <TitlesOfParts>
    <vt:vector size="1" baseType="lpstr">
      <vt:lpstr>Ministrstvo za kulturo RS</vt:lpstr>
    </vt:vector>
  </TitlesOfParts>
  <Company/>
  <LinksUpToDate>false</LinksUpToDate>
  <CharactersWithSpaces>62769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kulturo RS</dc:title>
  <dc:subject/>
  <dc:creator>Z</dc:creator>
  <cp:keywords/>
  <dc:description/>
  <cp:lastModifiedBy>rojsekn</cp:lastModifiedBy>
  <cp:revision>2</cp:revision>
  <cp:lastPrinted>2010-07-08T12:49:00Z</cp:lastPrinted>
  <dcterms:created xsi:type="dcterms:W3CDTF">2011-08-29T12:55:00Z</dcterms:created>
  <dcterms:modified xsi:type="dcterms:W3CDTF">2011-08-29T12:55:00Z</dcterms:modified>
</cp:coreProperties>
</file>