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B4" w:rsidRPr="00B41B73" w:rsidRDefault="001326B4" w:rsidP="001326B4">
      <w:pPr>
        <w:spacing w:after="0" w:line="240" w:lineRule="auto"/>
        <w:rPr>
          <w:rFonts w:ascii="Times New Roman" w:hAnsi="Times New Roman"/>
        </w:rPr>
      </w:pPr>
      <w:r>
        <w:rPr>
          <w:noProof/>
          <w:lang w:eastAsia="sl-SI"/>
        </w:rPr>
        <w:drawing>
          <wp:anchor distT="0" distB="0" distL="114300" distR="114300" simplePos="0" relativeHeight="251660288" behindDoc="1" locked="0" layoutInCell="1" allowOverlap="1">
            <wp:simplePos x="0" y="0"/>
            <wp:positionH relativeFrom="column">
              <wp:posOffset>3662680</wp:posOffset>
            </wp:positionH>
            <wp:positionV relativeFrom="paragraph">
              <wp:posOffset>12700</wp:posOffset>
            </wp:positionV>
            <wp:extent cx="2049780" cy="991235"/>
            <wp:effectExtent l="0" t="0" r="7620" b="0"/>
            <wp:wrapThrough wrapText="bothSides">
              <wp:wrapPolygon edited="0">
                <wp:start x="0" y="0"/>
                <wp:lineTo x="0" y="21171"/>
                <wp:lineTo x="21480" y="21171"/>
                <wp:lineTo x="21480"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398145</wp:posOffset>
                </wp:positionH>
                <wp:positionV relativeFrom="paragraph">
                  <wp:posOffset>140335</wp:posOffset>
                </wp:positionV>
                <wp:extent cx="3054350" cy="920750"/>
                <wp:effectExtent l="0" t="0" r="12700" b="12700"/>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920750"/>
                        </a:xfrm>
                        <a:prstGeom prst="rect">
                          <a:avLst/>
                        </a:prstGeom>
                        <a:solidFill>
                          <a:srgbClr val="FFFFFF"/>
                        </a:solidFill>
                        <a:ln w="9525">
                          <a:solidFill>
                            <a:sysClr val="window" lastClr="FFFFFF">
                              <a:lumMod val="100000"/>
                              <a:lumOff val="0"/>
                            </a:sysClr>
                          </a:solidFill>
                          <a:miter lim="800000"/>
                          <a:headEnd/>
                          <a:tailEnd/>
                        </a:ln>
                      </wps:spPr>
                      <wps:txbx>
                        <w:txbxContent>
                          <w:p w:rsidR="001326B4" w:rsidRPr="00A55620" w:rsidRDefault="001326B4" w:rsidP="001326B4">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1326B4" w:rsidRPr="00A55620" w:rsidRDefault="001326B4" w:rsidP="001326B4">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1326B4" w:rsidRDefault="001326B4" w:rsidP="001326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9" o:spid="_x0000_s1026" type="#_x0000_t202" style="position:absolute;margin-left:31.35pt;margin-top:11.05pt;width:240.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" strokecolor="white">
                <v:textbox>
                  <w:txbxContent>
                    <w:p w:rsidR="001326B4" w:rsidRPr="00A55620" w:rsidRDefault="001326B4" w:rsidP="001326B4">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1326B4" w:rsidRPr="00A55620" w:rsidRDefault="001326B4" w:rsidP="001326B4">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1326B4" w:rsidRDefault="001326B4" w:rsidP="001326B4"/>
                  </w:txbxContent>
                </v:textbox>
              </v:shape>
            </w:pict>
          </mc:Fallback>
        </mc:AlternateContent>
      </w:r>
    </w:p>
    <w:p w:rsidR="001326B4" w:rsidRPr="00946C49" w:rsidRDefault="001326B4" w:rsidP="001326B4">
      <w:pPr>
        <w:autoSpaceDE w:val="0"/>
        <w:autoSpaceDN w:val="0"/>
        <w:adjustRightInd w:val="0"/>
        <w:rPr>
          <w:rFonts w:ascii="Republika" w:hAnsi="Republika"/>
          <w:b/>
          <w:caps/>
        </w:rPr>
      </w:pPr>
      <w:r>
        <w:rPr>
          <w:rFonts w:ascii="Republika" w:hAnsi="Republika"/>
          <w:noProof/>
          <w:sz w:val="60"/>
          <w:szCs w:val="60"/>
          <w:lang w:eastAsia="sl-SI"/>
        </w:rPr>
        <w:drawing>
          <wp:inline distT="0" distB="0" distL="0" distR="0">
            <wp:extent cx="302260" cy="341630"/>
            <wp:effectExtent l="0" t="0" r="2540" b="1270"/>
            <wp:docPr id="8" name="Slika 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 cy="341630"/>
                    </a:xfrm>
                    <a:prstGeom prst="rect">
                      <a:avLst/>
                    </a:prstGeom>
                    <a:noFill/>
                    <a:ln>
                      <a:noFill/>
                    </a:ln>
                  </pic:spPr>
                </pic:pic>
              </a:graphicData>
            </a:graphic>
          </wp:inline>
        </w:drawing>
      </w:r>
    </w:p>
    <w:p w:rsidR="001326B4" w:rsidRPr="00B41B73" w:rsidRDefault="001326B4" w:rsidP="001326B4">
      <w:pPr>
        <w:spacing w:after="0" w:line="240" w:lineRule="auto"/>
        <w:rPr>
          <w:rFonts w:ascii="Times New Roman" w:hAnsi="Times New Roman"/>
        </w:rPr>
      </w:pPr>
      <w:r w:rsidRPr="00B41B73">
        <w:rPr>
          <w:rFonts w:ascii="Times New Roman" w:hAnsi="Times New Roman"/>
        </w:rPr>
        <w:br w:type="textWrapping" w:clear="all"/>
      </w:r>
    </w:p>
    <w:p w:rsidR="001326B4" w:rsidRPr="00B41B73" w:rsidRDefault="001326B4" w:rsidP="001326B4">
      <w:pPr>
        <w:spacing w:after="0" w:line="240" w:lineRule="auto"/>
        <w:rPr>
          <w:rFonts w:ascii="Times New Roman" w:hAnsi="Times New Roman"/>
        </w:rPr>
      </w:pPr>
    </w:p>
    <w:p w:rsidR="001326B4" w:rsidRPr="00B41B73" w:rsidRDefault="001326B4" w:rsidP="001326B4">
      <w:pPr>
        <w:spacing w:after="0" w:line="240" w:lineRule="auto"/>
        <w:rPr>
          <w:rFonts w:ascii="Times New Roman" w:hAnsi="Times New Roman"/>
        </w:rPr>
      </w:pPr>
    </w:p>
    <w:p w:rsidR="001326B4" w:rsidRDefault="001326B4" w:rsidP="001326B4">
      <w:pPr>
        <w:spacing w:after="0" w:line="240" w:lineRule="auto"/>
        <w:rPr>
          <w:sz w:val="20"/>
        </w:rPr>
      </w:pPr>
      <w:r w:rsidRPr="00621393">
        <w:rPr>
          <w:sz w:val="20"/>
        </w:rPr>
        <w:t>Št.:</w:t>
      </w:r>
      <w:r w:rsidR="00EC034A">
        <w:rPr>
          <w:sz w:val="20"/>
        </w:rPr>
        <w:t xml:space="preserve"> 385-1/2018/</w:t>
      </w:r>
    </w:p>
    <w:p w:rsidR="001326B4" w:rsidRDefault="001326B4" w:rsidP="001326B4">
      <w:pPr>
        <w:spacing w:after="0" w:line="240" w:lineRule="auto"/>
        <w:rPr>
          <w:sz w:val="20"/>
        </w:rPr>
      </w:pPr>
    </w:p>
    <w:p w:rsidR="001326B4" w:rsidRPr="00621393" w:rsidRDefault="001326B4" w:rsidP="001326B4">
      <w:pPr>
        <w:spacing w:after="0" w:line="240" w:lineRule="auto"/>
        <w:rPr>
          <w:sz w:val="20"/>
        </w:rPr>
      </w:pPr>
    </w:p>
    <w:p w:rsidR="001326B4" w:rsidRPr="00B41B73" w:rsidRDefault="001326B4" w:rsidP="001326B4">
      <w:pPr>
        <w:spacing w:after="0" w:line="240" w:lineRule="auto"/>
        <w:rPr>
          <w:rFonts w:ascii="Times New Roman" w:hAnsi="Times New Roman"/>
        </w:rPr>
      </w:pPr>
    </w:p>
    <w:p w:rsidR="00226619" w:rsidRPr="001533F5" w:rsidRDefault="00226619" w:rsidP="00226619">
      <w:pPr>
        <w:shd w:val="clear" w:color="auto" w:fill="FFFFFF"/>
        <w:jc w:val="center"/>
        <w:textAlignment w:val="top"/>
        <w:rPr>
          <w:rFonts w:ascii="Verdana" w:hAnsi="Verdana"/>
          <w:color w:val="676767"/>
          <w:sz w:val="32"/>
          <w:szCs w:val="32"/>
        </w:rPr>
      </w:pPr>
      <w:r w:rsidRPr="001533F5">
        <w:rPr>
          <w:rFonts w:ascii="Verdana" w:hAnsi="Verdana"/>
          <w:color w:val="676767"/>
          <w:sz w:val="32"/>
          <w:szCs w:val="32"/>
        </w:rPr>
        <w:t xml:space="preserve">Pogosto zastavljena vprašanja </w:t>
      </w:r>
    </w:p>
    <w:p w:rsidR="00226619" w:rsidRPr="001533F5" w:rsidRDefault="00226619" w:rsidP="00226619">
      <w:pPr>
        <w:shd w:val="clear" w:color="auto" w:fill="FFFFFF"/>
        <w:jc w:val="center"/>
        <w:textAlignment w:val="top"/>
        <w:rPr>
          <w:rFonts w:ascii="Verdana" w:hAnsi="Verdana"/>
          <w:color w:val="676767"/>
          <w:sz w:val="32"/>
          <w:szCs w:val="32"/>
        </w:rPr>
      </w:pPr>
      <w:r w:rsidRPr="001533F5">
        <w:rPr>
          <w:rFonts w:ascii="Verdana" w:hAnsi="Verdana"/>
          <w:color w:val="676767"/>
          <w:sz w:val="32"/>
          <w:szCs w:val="32"/>
        </w:rPr>
        <w:t>in odgovori</w:t>
      </w:r>
      <w:r w:rsidR="00AC75D4" w:rsidRPr="001533F5">
        <w:rPr>
          <w:rFonts w:ascii="Verdana" w:hAnsi="Verdana"/>
          <w:color w:val="676767"/>
          <w:sz w:val="32"/>
          <w:szCs w:val="32"/>
        </w:rPr>
        <w:t xml:space="preserve"> (FAQ)</w:t>
      </w:r>
    </w:p>
    <w:p w:rsidR="000B2C21" w:rsidRPr="001533F5" w:rsidRDefault="006064EA" w:rsidP="000B2C21">
      <w:pPr>
        <w:pStyle w:val="Navadensplet"/>
        <w:jc w:val="center"/>
        <w:rPr>
          <w:rFonts w:ascii="Verdana" w:hAnsi="Verdana"/>
          <w:b/>
          <w:color w:val="676767"/>
          <w:sz w:val="16"/>
          <w:szCs w:val="16"/>
        </w:rPr>
      </w:pPr>
      <w:r w:rsidRPr="001533F5">
        <w:rPr>
          <w:rFonts w:ascii="Verdana" w:hAnsi="Verdana"/>
          <w:b/>
          <w:color w:val="676767"/>
          <w:sz w:val="36"/>
          <w:szCs w:val="36"/>
        </w:rPr>
        <w:t>Administracija za koordinatorje</w:t>
      </w:r>
    </w:p>
    <w:p w:rsidR="00671D95" w:rsidRDefault="00671D95" w:rsidP="00477F98">
      <w:pPr>
        <w:shd w:val="clear" w:color="auto" w:fill="FFFFFF"/>
        <w:jc w:val="both"/>
        <w:textAlignment w:val="top"/>
        <w:rPr>
          <w:rFonts w:ascii="Verdana" w:hAnsi="Verdana"/>
          <w:color w:val="676767"/>
          <w:lang w:val="en-US"/>
        </w:rPr>
      </w:pPr>
    </w:p>
    <w:p w:rsidR="00477F98" w:rsidRPr="001533F5" w:rsidRDefault="00477F98" w:rsidP="00477F98">
      <w:pPr>
        <w:shd w:val="clear" w:color="auto" w:fill="FFFFFF"/>
        <w:jc w:val="both"/>
        <w:textAlignment w:val="top"/>
        <w:rPr>
          <w:rFonts w:ascii="Verdana" w:hAnsi="Verdana"/>
          <w:color w:val="676767"/>
        </w:rPr>
      </w:pPr>
      <w:r w:rsidRPr="001533F5">
        <w:rPr>
          <w:rFonts w:ascii="Verdana" w:hAnsi="Verdana"/>
          <w:color w:val="676767"/>
        </w:rPr>
        <w:t xml:space="preserve">Pogosto zastavljena vprašanja in odgovori (FAQ) so v smiselne sklope urejena pogosto zastavljena vprašanja uporabnikov z namenom, da si lahko uporabniki sami pomagajo pri iskanju rešitev oziroma odgovorov na vprašanja. </w:t>
      </w:r>
    </w:p>
    <w:p w:rsidR="00477F98" w:rsidRPr="001533F5" w:rsidRDefault="00477F98" w:rsidP="00477F98">
      <w:pPr>
        <w:shd w:val="clear" w:color="auto" w:fill="FFFFFF"/>
        <w:jc w:val="both"/>
        <w:textAlignment w:val="top"/>
        <w:rPr>
          <w:rFonts w:ascii="Verdana" w:hAnsi="Verdana"/>
          <w:color w:val="676767"/>
        </w:rPr>
      </w:pPr>
      <w:r w:rsidRPr="001533F5">
        <w:rPr>
          <w:rFonts w:ascii="Verdana" w:hAnsi="Verdana"/>
          <w:color w:val="676767"/>
        </w:rPr>
        <w:t>Dokument se sproti dopolnjuje. V tem dokumentu so opisana vprašanja, vezana na dostop do I</w:t>
      </w:r>
      <w:r w:rsidR="00B51661" w:rsidRPr="001533F5">
        <w:rPr>
          <w:rFonts w:ascii="Verdana" w:hAnsi="Verdana"/>
          <w:color w:val="676767"/>
        </w:rPr>
        <w:t>S</w:t>
      </w:r>
      <w:r w:rsidRPr="001533F5">
        <w:rPr>
          <w:rFonts w:ascii="Verdana" w:hAnsi="Verdana"/>
          <w:color w:val="676767"/>
        </w:rPr>
        <w:t xml:space="preserve"> e-MA. </w:t>
      </w:r>
    </w:p>
    <w:p w:rsidR="006064EA" w:rsidRDefault="006064EA" w:rsidP="00477F98">
      <w:pPr>
        <w:shd w:val="clear" w:color="auto" w:fill="FFFFFF"/>
        <w:jc w:val="both"/>
        <w:textAlignment w:val="top"/>
        <w:rPr>
          <w:rFonts w:ascii="Verdana" w:hAnsi="Verdana"/>
          <w:color w:val="676767"/>
          <w:lang w:val="en-US"/>
        </w:rPr>
      </w:pPr>
    </w:p>
    <w:p w:rsidR="006064EA" w:rsidRDefault="006064EA" w:rsidP="00477F98">
      <w:pPr>
        <w:shd w:val="clear" w:color="auto" w:fill="FFFFFF"/>
        <w:jc w:val="both"/>
        <w:textAlignment w:val="top"/>
        <w:rPr>
          <w:rFonts w:ascii="Verdana" w:hAnsi="Verdana"/>
          <w:color w:val="676767"/>
          <w:lang w:val="en-US"/>
        </w:rPr>
      </w:pPr>
    </w:p>
    <w:p w:rsidR="006064EA" w:rsidRDefault="006064EA" w:rsidP="00477F98">
      <w:pPr>
        <w:shd w:val="clear" w:color="auto" w:fill="FFFFFF"/>
        <w:jc w:val="both"/>
        <w:textAlignment w:val="top"/>
        <w:rPr>
          <w:rFonts w:ascii="Verdana" w:hAnsi="Verdana"/>
          <w:color w:val="676767"/>
          <w:lang w:val="en-US"/>
        </w:rPr>
      </w:pPr>
    </w:p>
    <w:p w:rsidR="006064EA" w:rsidRPr="001533F5" w:rsidRDefault="006064EA" w:rsidP="006064EA">
      <w:pPr>
        <w:pStyle w:val="EMAPREDNASLOV"/>
        <w:rPr>
          <w:rFonts w:ascii="Verdana" w:hAnsi="Verdana"/>
          <w:sz w:val="22"/>
          <w:szCs w:val="22"/>
        </w:rPr>
      </w:pPr>
      <w:r w:rsidRPr="001533F5">
        <w:rPr>
          <w:rFonts w:ascii="Verdana" w:hAnsi="Verdana"/>
          <w:sz w:val="22"/>
          <w:szCs w:val="22"/>
        </w:rPr>
        <w:t>ZGODOVINA RAZLIČIC</w:t>
      </w:r>
    </w:p>
    <w:p w:rsidR="006064EA" w:rsidRPr="001533F5" w:rsidRDefault="006064EA" w:rsidP="006064EA">
      <w:pPr>
        <w:spacing w:after="0" w:line="240" w:lineRule="auto"/>
        <w:rPr>
          <w:rFonts w:ascii="Verdana" w:hAnsi="Verdana"/>
        </w:rPr>
      </w:pPr>
    </w:p>
    <w:tbl>
      <w:tblPr>
        <w:tblW w:w="0" w:type="auto"/>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2552"/>
        <w:gridCol w:w="5067"/>
      </w:tblGrid>
      <w:tr w:rsidR="006064EA" w:rsidRPr="001533F5" w:rsidTr="00BF6609">
        <w:trPr>
          <w:trHeight w:val="521"/>
        </w:trPr>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Različica</w:t>
            </w:r>
          </w:p>
        </w:tc>
        <w:tc>
          <w:tcPr>
            <w:tcW w:w="2552" w:type="dxa"/>
            <w:vAlign w:val="center"/>
          </w:tcPr>
          <w:p w:rsidR="006064EA" w:rsidRPr="001533F5" w:rsidRDefault="006064EA" w:rsidP="006064EA">
            <w:pPr>
              <w:spacing w:after="0" w:line="240" w:lineRule="auto"/>
              <w:rPr>
                <w:rFonts w:ascii="Verdana" w:hAnsi="Verdana"/>
              </w:rPr>
            </w:pPr>
            <w:r w:rsidRPr="001533F5">
              <w:rPr>
                <w:rFonts w:ascii="Verdana" w:hAnsi="Verdana"/>
              </w:rPr>
              <w:t>Datum zadnje spremembe</w:t>
            </w:r>
          </w:p>
        </w:tc>
        <w:tc>
          <w:tcPr>
            <w:tcW w:w="5067" w:type="dxa"/>
            <w:vAlign w:val="center"/>
          </w:tcPr>
          <w:p w:rsidR="006064EA" w:rsidRPr="001533F5" w:rsidRDefault="006064EA" w:rsidP="006064EA">
            <w:pPr>
              <w:spacing w:after="0" w:line="240" w:lineRule="auto"/>
              <w:rPr>
                <w:rFonts w:ascii="Verdana" w:hAnsi="Verdana"/>
              </w:rPr>
            </w:pPr>
            <w:r w:rsidRPr="001533F5">
              <w:rPr>
                <w:rFonts w:ascii="Verdana" w:hAnsi="Verdana"/>
              </w:rPr>
              <w:t>Opombe</w:t>
            </w: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1.0</w:t>
            </w:r>
          </w:p>
        </w:tc>
        <w:tc>
          <w:tcPr>
            <w:tcW w:w="2552" w:type="dxa"/>
            <w:vAlign w:val="center"/>
          </w:tcPr>
          <w:p w:rsidR="006064EA" w:rsidRPr="001533F5" w:rsidRDefault="007B77E0" w:rsidP="006064EA">
            <w:pPr>
              <w:spacing w:after="0" w:line="240" w:lineRule="auto"/>
              <w:rPr>
                <w:rFonts w:ascii="Verdana" w:hAnsi="Verdana"/>
              </w:rPr>
            </w:pPr>
            <w:r>
              <w:rPr>
                <w:rFonts w:ascii="Verdana" w:hAnsi="Verdana"/>
              </w:rPr>
              <w:t>16.8.</w:t>
            </w:r>
            <w:r w:rsidR="001326B4" w:rsidRPr="001533F5">
              <w:rPr>
                <w:rFonts w:ascii="Verdana" w:hAnsi="Verdana"/>
              </w:rPr>
              <w:t>2018</w:t>
            </w:r>
          </w:p>
        </w:tc>
        <w:tc>
          <w:tcPr>
            <w:tcW w:w="5067" w:type="dxa"/>
            <w:vAlign w:val="center"/>
          </w:tcPr>
          <w:p w:rsidR="006064EA" w:rsidRPr="001533F5" w:rsidRDefault="006064EA" w:rsidP="006064EA">
            <w:pPr>
              <w:spacing w:after="0" w:line="240" w:lineRule="auto"/>
              <w:rPr>
                <w:rFonts w:ascii="Verdana" w:hAnsi="Verdana"/>
              </w:rPr>
            </w:pPr>
            <w:r w:rsidRPr="001533F5">
              <w:rPr>
                <w:rFonts w:ascii="Verdana" w:hAnsi="Verdana"/>
              </w:rPr>
              <w:t>Začetna verzija dokumenta</w:t>
            </w: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1.1</w:t>
            </w:r>
          </w:p>
        </w:tc>
        <w:tc>
          <w:tcPr>
            <w:tcW w:w="2552" w:type="dxa"/>
            <w:vAlign w:val="center"/>
          </w:tcPr>
          <w:p w:rsidR="006064EA" w:rsidRPr="001533F5" w:rsidRDefault="00C527B6" w:rsidP="006064EA">
            <w:pPr>
              <w:spacing w:after="0" w:line="240" w:lineRule="auto"/>
              <w:rPr>
                <w:rFonts w:ascii="Verdana" w:hAnsi="Verdana"/>
              </w:rPr>
            </w:pPr>
            <w:r>
              <w:rPr>
                <w:rFonts w:ascii="Verdana" w:hAnsi="Verdana"/>
              </w:rPr>
              <w:t>12.10.2018</w:t>
            </w:r>
          </w:p>
        </w:tc>
        <w:tc>
          <w:tcPr>
            <w:tcW w:w="5067" w:type="dxa"/>
            <w:vAlign w:val="center"/>
          </w:tcPr>
          <w:p w:rsidR="006064EA" w:rsidRPr="001533F5" w:rsidRDefault="00C527B6" w:rsidP="006064EA">
            <w:pPr>
              <w:spacing w:after="0" w:line="240" w:lineRule="auto"/>
              <w:rPr>
                <w:rFonts w:ascii="Verdana" w:hAnsi="Verdana"/>
              </w:rPr>
            </w:pPr>
            <w:r>
              <w:rPr>
                <w:rFonts w:ascii="Verdana" w:hAnsi="Verdana"/>
              </w:rPr>
              <w:t>Pravice v primeru NPU=U</w:t>
            </w: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1.2</w:t>
            </w:r>
          </w:p>
        </w:tc>
        <w:tc>
          <w:tcPr>
            <w:tcW w:w="2552" w:type="dxa"/>
            <w:vAlign w:val="center"/>
          </w:tcPr>
          <w:p w:rsidR="006064EA" w:rsidRPr="001533F5" w:rsidRDefault="008F0F30" w:rsidP="006064EA">
            <w:pPr>
              <w:spacing w:after="0" w:line="240" w:lineRule="auto"/>
              <w:rPr>
                <w:rFonts w:ascii="Verdana" w:hAnsi="Verdana"/>
              </w:rPr>
            </w:pPr>
            <w:r>
              <w:rPr>
                <w:rFonts w:ascii="Verdana" w:hAnsi="Verdana"/>
              </w:rPr>
              <w:t>25.10.2018</w:t>
            </w:r>
          </w:p>
        </w:tc>
        <w:tc>
          <w:tcPr>
            <w:tcW w:w="5067" w:type="dxa"/>
            <w:vAlign w:val="center"/>
          </w:tcPr>
          <w:p w:rsidR="006064EA" w:rsidRPr="008F0F30" w:rsidRDefault="008F0F30" w:rsidP="0027621D">
            <w:pPr>
              <w:spacing w:after="0" w:line="240" w:lineRule="auto"/>
              <w:rPr>
                <w:rFonts w:ascii="Verdana" w:hAnsi="Verdana"/>
              </w:rPr>
            </w:pPr>
            <w:r w:rsidRPr="008F0F30">
              <w:rPr>
                <w:rFonts w:ascii="Verdana" w:hAnsi="Verdana"/>
              </w:rPr>
              <w:t xml:space="preserve">Plan </w:t>
            </w:r>
            <w:proofErr w:type="spellStart"/>
            <w:r w:rsidRPr="008F0F30">
              <w:rPr>
                <w:rFonts w:ascii="Verdana" w:hAnsi="Verdana"/>
              </w:rPr>
              <w:t>ZzI</w:t>
            </w:r>
            <w:proofErr w:type="spellEnd"/>
            <w:r w:rsidRPr="008F0F30">
              <w:rPr>
                <w:rFonts w:ascii="Verdana" w:hAnsi="Verdana"/>
              </w:rPr>
              <w:t>"</w:t>
            </w:r>
            <w:r w:rsidR="0027621D">
              <w:rPr>
                <w:rFonts w:ascii="Verdana" w:hAnsi="Verdana"/>
              </w:rPr>
              <w:t xml:space="preserve"> – pravice skrbnika posamezne pogodbe</w:t>
            </w:r>
            <w:bookmarkStart w:id="0" w:name="_GoBack"/>
            <w:bookmarkEnd w:id="0"/>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1.3</w:t>
            </w:r>
          </w:p>
        </w:tc>
        <w:tc>
          <w:tcPr>
            <w:tcW w:w="2552" w:type="dxa"/>
            <w:vAlign w:val="center"/>
          </w:tcPr>
          <w:p w:rsidR="006064EA" w:rsidRPr="001533F5" w:rsidRDefault="006064EA" w:rsidP="006064EA">
            <w:pPr>
              <w:spacing w:after="0" w:line="240" w:lineRule="auto"/>
              <w:rPr>
                <w:rFonts w:ascii="Verdana" w:hAnsi="Verdana"/>
              </w:rPr>
            </w:pPr>
          </w:p>
        </w:tc>
        <w:tc>
          <w:tcPr>
            <w:tcW w:w="5067" w:type="dxa"/>
            <w:vAlign w:val="center"/>
          </w:tcPr>
          <w:p w:rsidR="006064EA" w:rsidRPr="001533F5" w:rsidRDefault="006064EA" w:rsidP="006064EA">
            <w:pPr>
              <w:spacing w:after="0" w:line="240" w:lineRule="auto"/>
              <w:rPr>
                <w:rFonts w:ascii="Verdana" w:hAnsi="Verdana"/>
              </w:rPr>
            </w:pP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1.4</w:t>
            </w:r>
          </w:p>
        </w:tc>
        <w:tc>
          <w:tcPr>
            <w:tcW w:w="2552" w:type="dxa"/>
            <w:vAlign w:val="center"/>
          </w:tcPr>
          <w:p w:rsidR="006064EA" w:rsidRPr="001533F5" w:rsidRDefault="006064EA" w:rsidP="006064EA">
            <w:pPr>
              <w:spacing w:after="0" w:line="240" w:lineRule="auto"/>
              <w:rPr>
                <w:rFonts w:ascii="Verdana" w:hAnsi="Verdana"/>
              </w:rPr>
            </w:pPr>
          </w:p>
        </w:tc>
        <w:tc>
          <w:tcPr>
            <w:tcW w:w="5067" w:type="dxa"/>
            <w:vAlign w:val="center"/>
          </w:tcPr>
          <w:p w:rsidR="006064EA" w:rsidRPr="001533F5" w:rsidRDefault="006064EA" w:rsidP="006064EA">
            <w:pPr>
              <w:spacing w:after="0" w:line="240" w:lineRule="auto"/>
              <w:rPr>
                <w:rFonts w:ascii="Verdana" w:hAnsi="Verdana"/>
              </w:rPr>
            </w:pP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1.5</w:t>
            </w:r>
          </w:p>
        </w:tc>
        <w:tc>
          <w:tcPr>
            <w:tcW w:w="2552" w:type="dxa"/>
            <w:vAlign w:val="center"/>
          </w:tcPr>
          <w:p w:rsidR="006064EA" w:rsidRPr="001533F5" w:rsidRDefault="006064EA" w:rsidP="006064EA">
            <w:pPr>
              <w:spacing w:after="0" w:line="240" w:lineRule="auto"/>
              <w:rPr>
                <w:rFonts w:ascii="Verdana" w:hAnsi="Verdana"/>
              </w:rPr>
            </w:pPr>
          </w:p>
        </w:tc>
        <w:tc>
          <w:tcPr>
            <w:tcW w:w="5067" w:type="dxa"/>
            <w:vAlign w:val="center"/>
          </w:tcPr>
          <w:p w:rsidR="006064EA" w:rsidRPr="001533F5" w:rsidRDefault="006064EA" w:rsidP="006064EA">
            <w:pPr>
              <w:spacing w:after="0" w:line="240" w:lineRule="auto"/>
              <w:rPr>
                <w:rFonts w:ascii="Verdana" w:hAnsi="Verdana"/>
              </w:rPr>
            </w:pP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 xml:space="preserve">1.6 </w:t>
            </w:r>
          </w:p>
        </w:tc>
        <w:tc>
          <w:tcPr>
            <w:tcW w:w="2552" w:type="dxa"/>
            <w:vAlign w:val="center"/>
          </w:tcPr>
          <w:p w:rsidR="006064EA" w:rsidRPr="001533F5" w:rsidRDefault="006064EA" w:rsidP="006064EA">
            <w:pPr>
              <w:spacing w:after="0" w:line="240" w:lineRule="auto"/>
              <w:rPr>
                <w:rFonts w:ascii="Verdana" w:hAnsi="Verdana"/>
              </w:rPr>
            </w:pPr>
          </w:p>
        </w:tc>
        <w:tc>
          <w:tcPr>
            <w:tcW w:w="5067" w:type="dxa"/>
            <w:vAlign w:val="center"/>
          </w:tcPr>
          <w:p w:rsidR="006064EA" w:rsidRPr="001533F5" w:rsidRDefault="006064EA" w:rsidP="006064EA">
            <w:pPr>
              <w:spacing w:after="0" w:line="240" w:lineRule="auto"/>
              <w:rPr>
                <w:rFonts w:ascii="Verdana" w:hAnsi="Verdana"/>
              </w:rPr>
            </w:pP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1.7</w:t>
            </w:r>
          </w:p>
        </w:tc>
        <w:tc>
          <w:tcPr>
            <w:tcW w:w="2552" w:type="dxa"/>
            <w:vAlign w:val="center"/>
          </w:tcPr>
          <w:p w:rsidR="006064EA" w:rsidRPr="001533F5" w:rsidRDefault="006064EA" w:rsidP="006064EA">
            <w:pPr>
              <w:spacing w:after="0" w:line="240" w:lineRule="auto"/>
              <w:rPr>
                <w:rFonts w:ascii="Verdana" w:hAnsi="Verdana"/>
              </w:rPr>
            </w:pPr>
          </w:p>
        </w:tc>
        <w:tc>
          <w:tcPr>
            <w:tcW w:w="5067" w:type="dxa"/>
            <w:vAlign w:val="center"/>
          </w:tcPr>
          <w:p w:rsidR="006064EA" w:rsidRPr="001533F5" w:rsidRDefault="006064EA" w:rsidP="006064EA">
            <w:pPr>
              <w:spacing w:after="0" w:line="240" w:lineRule="auto"/>
              <w:rPr>
                <w:rFonts w:ascii="Verdana" w:hAnsi="Verdana"/>
              </w:rPr>
            </w:pP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1.8</w:t>
            </w:r>
          </w:p>
        </w:tc>
        <w:tc>
          <w:tcPr>
            <w:tcW w:w="2552" w:type="dxa"/>
            <w:vAlign w:val="center"/>
          </w:tcPr>
          <w:p w:rsidR="006064EA" w:rsidRPr="001533F5" w:rsidRDefault="006064EA" w:rsidP="006064EA">
            <w:pPr>
              <w:spacing w:after="0" w:line="240" w:lineRule="auto"/>
              <w:rPr>
                <w:rFonts w:ascii="Verdana" w:hAnsi="Verdana"/>
              </w:rPr>
            </w:pPr>
          </w:p>
        </w:tc>
        <w:tc>
          <w:tcPr>
            <w:tcW w:w="5067" w:type="dxa"/>
            <w:vAlign w:val="center"/>
          </w:tcPr>
          <w:p w:rsidR="006064EA" w:rsidRPr="001533F5" w:rsidRDefault="006064EA" w:rsidP="006064EA">
            <w:pPr>
              <w:spacing w:after="0" w:line="240" w:lineRule="auto"/>
              <w:rPr>
                <w:rFonts w:ascii="Verdana" w:hAnsi="Verdana"/>
              </w:rPr>
            </w:pPr>
          </w:p>
        </w:tc>
      </w:tr>
      <w:tr w:rsidR="006064EA" w:rsidRPr="001533F5" w:rsidTr="00BF6609">
        <w:tc>
          <w:tcPr>
            <w:tcW w:w="1418" w:type="dxa"/>
            <w:vAlign w:val="center"/>
          </w:tcPr>
          <w:p w:rsidR="006064EA" w:rsidRPr="001533F5" w:rsidRDefault="006064EA" w:rsidP="006064EA">
            <w:pPr>
              <w:spacing w:after="0" w:line="240" w:lineRule="auto"/>
              <w:rPr>
                <w:rFonts w:ascii="Verdana" w:hAnsi="Verdana"/>
              </w:rPr>
            </w:pPr>
            <w:r w:rsidRPr="001533F5">
              <w:rPr>
                <w:rFonts w:ascii="Verdana" w:hAnsi="Verdana"/>
              </w:rPr>
              <w:t>1.9</w:t>
            </w:r>
          </w:p>
        </w:tc>
        <w:tc>
          <w:tcPr>
            <w:tcW w:w="2552" w:type="dxa"/>
            <w:vAlign w:val="center"/>
          </w:tcPr>
          <w:p w:rsidR="006064EA" w:rsidRPr="001533F5" w:rsidRDefault="006064EA" w:rsidP="006064EA">
            <w:pPr>
              <w:spacing w:after="0" w:line="240" w:lineRule="auto"/>
              <w:rPr>
                <w:rFonts w:ascii="Verdana" w:hAnsi="Verdana"/>
              </w:rPr>
            </w:pPr>
          </w:p>
        </w:tc>
        <w:tc>
          <w:tcPr>
            <w:tcW w:w="5067" w:type="dxa"/>
            <w:vAlign w:val="center"/>
          </w:tcPr>
          <w:p w:rsidR="006064EA" w:rsidRPr="001533F5" w:rsidRDefault="006064EA" w:rsidP="006064EA">
            <w:pPr>
              <w:spacing w:after="0" w:line="240" w:lineRule="auto"/>
              <w:rPr>
                <w:rFonts w:ascii="Verdana" w:hAnsi="Verdana"/>
              </w:rPr>
            </w:pPr>
          </w:p>
        </w:tc>
      </w:tr>
    </w:tbl>
    <w:p w:rsidR="006064EA" w:rsidRPr="001533F5" w:rsidRDefault="006064EA" w:rsidP="00477F98">
      <w:pPr>
        <w:shd w:val="clear" w:color="auto" w:fill="FFFFFF"/>
        <w:jc w:val="both"/>
        <w:textAlignment w:val="top"/>
        <w:rPr>
          <w:rFonts w:ascii="Verdana" w:hAnsi="Verdana"/>
          <w:color w:val="676767"/>
          <w:lang w:val="en-US"/>
        </w:rPr>
      </w:pPr>
    </w:p>
    <w:p w:rsidR="001326B4" w:rsidRPr="001533F5" w:rsidRDefault="001326B4" w:rsidP="00477F98">
      <w:pPr>
        <w:shd w:val="clear" w:color="auto" w:fill="FFFFFF"/>
        <w:jc w:val="both"/>
        <w:textAlignment w:val="top"/>
        <w:rPr>
          <w:rFonts w:ascii="Verdana" w:hAnsi="Verdana"/>
          <w:color w:val="676767"/>
          <w:lang w:val="en-US"/>
        </w:rPr>
      </w:pPr>
    </w:p>
    <w:p w:rsidR="00C27354" w:rsidRPr="00C27354" w:rsidRDefault="00C27354" w:rsidP="00C27354">
      <w:pPr>
        <w:pStyle w:val="Brezrazmikov"/>
        <w:jc w:val="both"/>
        <w:rPr>
          <w:rFonts w:ascii="Verdana" w:hAnsi="Verdana" w:cs="Helv"/>
          <w:b/>
          <w:color w:val="000000"/>
        </w:rPr>
      </w:pPr>
      <w:r w:rsidRPr="00C27354">
        <w:rPr>
          <w:rFonts w:ascii="Verdana" w:hAnsi="Verdana" w:cs="Helv"/>
          <w:b/>
          <w:color w:val="000000"/>
        </w:rPr>
        <w:t xml:space="preserve">1. </w:t>
      </w:r>
      <w:r w:rsidR="006064EA" w:rsidRPr="00C27354">
        <w:rPr>
          <w:rFonts w:ascii="Verdana" w:hAnsi="Verdana" w:cs="Helv"/>
          <w:b/>
          <w:color w:val="000000"/>
        </w:rPr>
        <w:t>Ali je pri odvzemu pravic potrebna vloga za</w:t>
      </w:r>
      <w:r w:rsidRPr="00C27354">
        <w:rPr>
          <w:rFonts w:ascii="Verdana" w:hAnsi="Verdana" w:cs="Helv"/>
          <w:b/>
          <w:color w:val="000000"/>
        </w:rPr>
        <w:t xml:space="preserve"> dostop? V tem primeru odkljukam</w:t>
      </w:r>
      <w:r w:rsidR="006064EA" w:rsidRPr="00C27354">
        <w:rPr>
          <w:rFonts w:ascii="Verdana" w:hAnsi="Verdana" w:cs="Helv"/>
          <w:b/>
          <w:color w:val="000000"/>
        </w:rPr>
        <w:t>o polje odjava?</w:t>
      </w:r>
    </w:p>
    <w:p w:rsidR="00C27354" w:rsidRPr="00C27354" w:rsidRDefault="00C27354" w:rsidP="00C27354">
      <w:pPr>
        <w:pStyle w:val="Brezrazmikov"/>
        <w:rPr>
          <w:rFonts w:ascii="Verdana" w:hAnsi="Verdana" w:cs="Helv"/>
          <w:color w:val="0000FF"/>
        </w:rPr>
      </w:pPr>
    </w:p>
    <w:p w:rsidR="00C27354" w:rsidRPr="00C27354" w:rsidRDefault="006064EA" w:rsidP="00C27354">
      <w:pPr>
        <w:pStyle w:val="Brezrazmikov"/>
        <w:rPr>
          <w:rFonts w:ascii="Verdana" w:hAnsi="Verdana" w:cs="Helv"/>
        </w:rPr>
      </w:pPr>
      <w:r w:rsidRPr="00C27354">
        <w:rPr>
          <w:rFonts w:ascii="Verdana" w:hAnsi="Verdana" w:cs="Helv"/>
        </w:rPr>
        <w:t>Vloga za dodelitev dostopnih pravic predvideva tudi odjavo uporabnika.</w:t>
      </w:r>
      <w:r w:rsidR="00C27354" w:rsidRPr="00C27354">
        <w:rPr>
          <w:rFonts w:ascii="Verdana" w:hAnsi="Verdana" w:cs="Helv"/>
        </w:rPr>
        <w:t xml:space="preserve"> </w:t>
      </w:r>
      <w:r w:rsidRPr="00C27354">
        <w:rPr>
          <w:rFonts w:ascii="Verdana" w:hAnsi="Verdana" w:cs="Helv"/>
        </w:rPr>
        <w:t>V tem primeru se odkljuka polje odjava.</w:t>
      </w:r>
    </w:p>
    <w:p w:rsidR="00C27354" w:rsidRPr="00C27354" w:rsidRDefault="00C27354" w:rsidP="00C27354">
      <w:pPr>
        <w:pStyle w:val="Brezrazmikov"/>
        <w:rPr>
          <w:rFonts w:ascii="Verdana" w:hAnsi="Verdana" w:cs="Helv"/>
          <w:color w:val="000000"/>
        </w:rPr>
      </w:pPr>
    </w:p>
    <w:p w:rsidR="00C27354" w:rsidRPr="00C27354" w:rsidRDefault="006064EA" w:rsidP="00C27354">
      <w:pPr>
        <w:pStyle w:val="Brezrazmikov"/>
        <w:jc w:val="both"/>
        <w:rPr>
          <w:rFonts w:ascii="Verdana" w:hAnsi="Verdana" w:cs="Helv"/>
          <w:b/>
          <w:color w:val="000000"/>
        </w:rPr>
      </w:pPr>
      <w:r w:rsidRPr="00C27354">
        <w:rPr>
          <w:rFonts w:ascii="Verdana" w:hAnsi="Verdana" w:cs="Helv"/>
          <w:b/>
          <w:color w:val="000000"/>
        </w:rPr>
        <w:t>2. Ali je pri vlogi za odvzem pravic potrebno, da je na vlogi podpisan uporabnik in odgovorna oseba uporabnika? Dogaja se, da oseba, ki zamenja delodajalca, večinoma ne poskrbi za pravočasno posredovanje vloge za odjavo dostopnih pravic v IS e-MA.</w:t>
      </w:r>
    </w:p>
    <w:p w:rsidR="00C27354" w:rsidRPr="00C27354" w:rsidRDefault="00C27354" w:rsidP="00C27354">
      <w:pPr>
        <w:pStyle w:val="Brezrazmikov"/>
        <w:jc w:val="both"/>
        <w:rPr>
          <w:rFonts w:ascii="Verdana" w:hAnsi="Verdana" w:cs="Helv"/>
          <w:b/>
          <w:color w:val="000000"/>
        </w:rPr>
      </w:pPr>
    </w:p>
    <w:p w:rsidR="00C27354" w:rsidRPr="00C27354" w:rsidRDefault="006064EA" w:rsidP="00C27354">
      <w:pPr>
        <w:pStyle w:val="Brezrazmikov"/>
        <w:rPr>
          <w:rFonts w:ascii="Verdana" w:hAnsi="Verdana" w:cs="Helv"/>
        </w:rPr>
      </w:pPr>
      <w:r w:rsidRPr="00C27354">
        <w:rPr>
          <w:rFonts w:ascii="Verdana" w:hAnsi="Verdana" w:cs="Helv"/>
        </w:rPr>
        <w:t>Navedeno drži, zato menimo, da bi v primeru odjave moral zadoščati podpis predstavnika delodajalca.</w:t>
      </w:r>
    </w:p>
    <w:p w:rsidR="00C27354" w:rsidRPr="00C27354" w:rsidRDefault="00C27354" w:rsidP="00C27354">
      <w:pPr>
        <w:pStyle w:val="Brezrazmikov"/>
        <w:ind w:left="720"/>
        <w:rPr>
          <w:rFonts w:ascii="Verdana" w:hAnsi="Verdana" w:cs="Tms Rmn"/>
          <w:color w:val="000000"/>
        </w:rPr>
      </w:pPr>
    </w:p>
    <w:p w:rsidR="00C27354" w:rsidRPr="00C27354" w:rsidRDefault="006064EA" w:rsidP="00C27354">
      <w:pPr>
        <w:pStyle w:val="Brezrazmikov"/>
        <w:jc w:val="both"/>
        <w:rPr>
          <w:rFonts w:ascii="Verdana" w:hAnsi="Verdana" w:cs="Helv"/>
          <w:b/>
          <w:color w:val="000000"/>
        </w:rPr>
      </w:pPr>
      <w:r w:rsidRPr="00C27354">
        <w:rPr>
          <w:rFonts w:ascii="Verdana" w:hAnsi="Verdana" w:cs="Helv"/>
          <w:b/>
          <w:color w:val="000000"/>
        </w:rPr>
        <w:t>3. Po navodilih</w:t>
      </w:r>
      <w:r w:rsidRPr="00C27354">
        <w:rPr>
          <w:rFonts w:ascii="Verdana" w:hAnsi="Verdana" w:cs="Helv"/>
          <w:b/>
          <w:bCs/>
          <w:color w:val="000000"/>
        </w:rPr>
        <w:t xml:space="preserve"> Priročnika za administracijo z dne 9.6.2017, stran 21, poglavje 3.2.5 - Odstranitev pravic uporabnika</w:t>
      </w:r>
      <w:r w:rsidRPr="00C27354">
        <w:rPr>
          <w:rFonts w:ascii="Verdana" w:hAnsi="Verdana" w:cs="Helv"/>
          <w:b/>
          <w:color w:val="000000"/>
        </w:rPr>
        <w:t xml:space="preserve">, se upravičenca lahko </w:t>
      </w:r>
      <w:proofErr w:type="spellStart"/>
      <w:r w:rsidRPr="00C27354">
        <w:rPr>
          <w:rFonts w:ascii="Verdana" w:hAnsi="Verdana" w:cs="Helv"/>
          <w:b/>
          <w:bCs/>
          <w:color w:val="000000"/>
        </w:rPr>
        <w:t>deaktivira</w:t>
      </w:r>
      <w:proofErr w:type="spellEnd"/>
      <w:r w:rsidRPr="00C27354">
        <w:rPr>
          <w:rFonts w:ascii="Verdana" w:hAnsi="Verdana" w:cs="Helv"/>
          <w:b/>
          <w:color w:val="000000"/>
        </w:rPr>
        <w:t xml:space="preserve"> oziroma se mu </w:t>
      </w:r>
      <w:r w:rsidRPr="00C27354">
        <w:rPr>
          <w:rFonts w:ascii="Verdana" w:hAnsi="Verdana" w:cs="Helv"/>
          <w:b/>
          <w:bCs/>
          <w:color w:val="000000"/>
        </w:rPr>
        <w:t>izbriše dostopne pravice do določenih operacij</w:t>
      </w:r>
      <w:r w:rsidRPr="00C27354">
        <w:rPr>
          <w:rFonts w:ascii="Verdana" w:hAnsi="Verdana" w:cs="Helv"/>
          <w:b/>
          <w:color w:val="000000"/>
        </w:rPr>
        <w:t xml:space="preserve">. </w:t>
      </w:r>
      <w:r w:rsidRPr="00C27354">
        <w:rPr>
          <w:rFonts w:ascii="Verdana" w:hAnsi="Verdana" w:cs="Helv"/>
          <w:b/>
          <w:color w:val="000000"/>
        </w:rPr>
        <w:br/>
        <w:t>Zanima nas, kako v IS e-MA zagotovimo revizijsko sled pri upravičencu, ki je zamenjal delodajalca in smo mu odstranili pravice na določeni operaciji ter dodali pravice na novi operaciji?</w:t>
      </w:r>
    </w:p>
    <w:p w:rsidR="00C27354" w:rsidRPr="00C27354" w:rsidRDefault="00C27354" w:rsidP="00C27354">
      <w:pPr>
        <w:pStyle w:val="Brezrazmikov"/>
        <w:rPr>
          <w:rFonts w:ascii="Verdana" w:hAnsi="Verdana" w:cs="Helv"/>
          <w:b/>
          <w:color w:val="000000"/>
        </w:rPr>
      </w:pPr>
    </w:p>
    <w:p w:rsidR="00704A70" w:rsidRDefault="006064EA" w:rsidP="00C27354">
      <w:pPr>
        <w:pStyle w:val="Brezrazmikov"/>
      </w:pPr>
      <w:r w:rsidRPr="00C27354">
        <w:rPr>
          <w:rFonts w:ascii="Verdana" w:hAnsi="Verdana" w:cs="Helv"/>
        </w:rPr>
        <w:t>Vsaka sprememba dostopnih pravic (dodajanje, odstranjevanje) za seboj pusti revizijsko sled. Revizijska sled je vidna samo v podatkovni zbirki (bazi), ne pa tudi na uporabniškem vmesniku.</w:t>
      </w:r>
      <w:r w:rsidRPr="00C27354">
        <w:rPr>
          <w:rFonts w:ascii="Tms Rmn" w:hAnsi="Tms Rmn" w:cs="Tms Rmn"/>
          <w:color w:val="000000"/>
        </w:rPr>
        <w:br/>
      </w:r>
    </w:p>
    <w:p w:rsidR="00601179" w:rsidRPr="00724BD3" w:rsidRDefault="00601179" w:rsidP="00601179">
      <w:pPr>
        <w:autoSpaceDE w:val="0"/>
        <w:autoSpaceDN w:val="0"/>
        <w:adjustRightInd w:val="0"/>
        <w:spacing w:after="0" w:line="240" w:lineRule="auto"/>
        <w:jc w:val="both"/>
        <w:rPr>
          <w:rFonts w:ascii="Verdana" w:hAnsi="Verdana" w:cs="Calibri"/>
          <w:b/>
          <w:color w:val="000000"/>
        </w:rPr>
      </w:pPr>
      <w:r w:rsidRPr="00724BD3">
        <w:rPr>
          <w:rFonts w:ascii="Verdana" w:hAnsi="Verdana"/>
          <w:b/>
        </w:rPr>
        <w:t xml:space="preserve">4. </w:t>
      </w:r>
      <w:r w:rsidRPr="00724BD3">
        <w:rPr>
          <w:rFonts w:ascii="Verdana" w:hAnsi="Verdana" w:cs="Calibri"/>
          <w:b/>
          <w:color w:val="000000"/>
        </w:rPr>
        <w:t>V zvezi s procesom NPU=U  za neplačane listine (kjer se v e-MA kreira</w:t>
      </w:r>
      <w:r w:rsidR="003912A7">
        <w:rPr>
          <w:rFonts w:ascii="Verdana" w:hAnsi="Verdana" w:cs="Calibri"/>
          <w:b/>
          <w:color w:val="000000"/>
        </w:rPr>
        <w:br/>
        <w:t xml:space="preserve">   </w:t>
      </w:r>
      <w:r w:rsidRPr="00724BD3">
        <w:rPr>
          <w:rFonts w:ascii="Verdana" w:hAnsi="Verdana" w:cs="Calibri"/>
          <w:b/>
          <w:color w:val="000000"/>
        </w:rPr>
        <w:t xml:space="preserve"> Plan</w:t>
      </w:r>
      <w:r w:rsidR="00724BD3">
        <w:rPr>
          <w:rFonts w:ascii="Verdana" w:hAnsi="Verdana" w:cs="Calibri"/>
          <w:b/>
          <w:color w:val="000000"/>
        </w:rPr>
        <w:t xml:space="preserve"> </w:t>
      </w:r>
      <w:proofErr w:type="spellStart"/>
      <w:r w:rsidRPr="00724BD3">
        <w:rPr>
          <w:rFonts w:ascii="Verdana" w:hAnsi="Verdana" w:cs="Calibri"/>
          <w:b/>
          <w:color w:val="000000"/>
        </w:rPr>
        <w:t>ZzI</w:t>
      </w:r>
      <w:proofErr w:type="spellEnd"/>
      <w:r w:rsidRPr="00724BD3">
        <w:rPr>
          <w:rFonts w:ascii="Verdana" w:hAnsi="Verdana" w:cs="Calibri"/>
          <w:b/>
          <w:color w:val="000000"/>
        </w:rPr>
        <w:t>) nastopajo spodnje vloge:</w:t>
      </w:r>
    </w:p>
    <w:p w:rsidR="00601179" w:rsidRPr="00601179" w:rsidRDefault="00601179" w:rsidP="00601179">
      <w:pPr>
        <w:autoSpaceDE w:val="0"/>
        <w:autoSpaceDN w:val="0"/>
        <w:adjustRightInd w:val="0"/>
        <w:spacing w:after="0" w:line="240" w:lineRule="auto"/>
        <w:jc w:val="both"/>
        <w:rPr>
          <w:rFonts w:ascii="Verdana" w:hAnsi="Verdana" w:cs="Calibri"/>
          <w:color w:val="000000"/>
        </w:rPr>
      </w:pPr>
    </w:p>
    <w:p w:rsidR="00601179" w:rsidRPr="00601179" w:rsidRDefault="00601179" w:rsidP="00601179">
      <w:pPr>
        <w:pStyle w:val="Odstavekseznama"/>
        <w:numPr>
          <w:ilvl w:val="0"/>
          <w:numId w:val="12"/>
        </w:numPr>
        <w:autoSpaceDE w:val="0"/>
        <w:autoSpaceDN w:val="0"/>
        <w:adjustRightInd w:val="0"/>
        <w:spacing w:after="0" w:line="240" w:lineRule="auto"/>
        <w:jc w:val="both"/>
        <w:rPr>
          <w:rFonts w:ascii="Verdana" w:hAnsi="Verdana" w:cs="Calibri"/>
          <w:color w:val="000000"/>
        </w:rPr>
      </w:pPr>
      <w:r w:rsidRPr="00601179">
        <w:rPr>
          <w:rFonts w:ascii="Verdana" w:hAnsi="Verdana" w:cs="Calibri"/>
          <w:b/>
          <w:bCs/>
          <w:color w:val="000000"/>
        </w:rPr>
        <w:t>Skrbnik posamezne pogodbe</w:t>
      </w:r>
      <w:r w:rsidRPr="00601179">
        <w:rPr>
          <w:rFonts w:ascii="Verdana" w:hAnsi="Verdana" w:cs="Calibri"/>
          <w:color w:val="000000"/>
        </w:rPr>
        <w:t xml:space="preserve"> </w:t>
      </w:r>
      <w:r w:rsidRPr="00601179">
        <w:rPr>
          <w:rFonts w:ascii="Verdana" w:hAnsi="Verdana" w:cs="Calibri"/>
          <w:b/>
          <w:bCs/>
          <w:color w:val="000000"/>
        </w:rPr>
        <w:t>(izvajalske pogodbe)</w:t>
      </w:r>
      <w:r w:rsidRPr="00601179">
        <w:rPr>
          <w:rFonts w:ascii="Verdana" w:hAnsi="Verdana" w:cs="Calibri"/>
          <w:color w:val="000000"/>
        </w:rPr>
        <w:t xml:space="preserve"> - pripravi in odda plan </w:t>
      </w:r>
      <w:proofErr w:type="spellStart"/>
      <w:r w:rsidRPr="00601179">
        <w:rPr>
          <w:rFonts w:ascii="Verdana" w:hAnsi="Verdana" w:cs="Calibri"/>
          <w:color w:val="000000"/>
        </w:rPr>
        <w:t>ZzI</w:t>
      </w:r>
      <w:proofErr w:type="spellEnd"/>
      <w:r w:rsidR="00EC3050">
        <w:rPr>
          <w:rFonts w:ascii="Verdana" w:hAnsi="Verdana" w:cs="Calibri"/>
          <w:color w:val="000000"/>
        </w:rPr>
        <w:t>.</w:t>
      </w:r>
    </w:p>
    <w:p w:rsidR="00601179" w:rsidRPr="00601179" w:rsidRDefault="00601179" w:rsidP="00601179">
      <w:pPr>
        <w:pStyle w:val="Odstavekseznama"/>
        <w:numPr>
          <w:ilvl w:val="0"/>
          <w:numId w:val="12"/>
        </w:numPr>
        <w:autoSpaceDE w:val="0"/>
        <w:autoSpaceDN w:val="0"/>
        <w:adjustRightInd w:val="0"/>
        <w:spacing w:after="0" w:line="240" w:lineRule="auto"/>
        <w:jc w:val="both"/>
        <w:rPr>
          <w:rFonts w:ascii="Verdana" w:hAnsi="Verdana" w:cs="Calibri"/>
          <w:color w:val="000000"/>
        </w:rPr>
      </w:pPr>
      <w:r w:rsidRPr="00601179">
        <w:rPr>
          <w:rFonts w:ascii="Verdana" w:hAnsi="Verdana" w:cs="Calibri"/>
          <w:b/>
          <w:bCs/>
          <w:color w:val="000000"/>
        </w:rPr>
        <w:t>Skrbnik pogodbe</w:t>
      </w:r>
      <w:r w:rsidRPr="00601179">
        <w:rPr>
          <w:rFonts w:ascii="Verdana" w:hAnsi="Verdana" w:cs="Calibri"/>
          <w:color w:val="000000"/>
        </w:rPr>
        <w:t xml:space="preserve"> </w:t>
      </w:r>
      <w:r w:rsidRPr="00601179">
        <w:rPr>
          <w:rFonts w:ascii="Verdana" w:hAnsi="Verdana" w:cs="Calibri"/>
          <w:b/>
          <w:bCs/>
          <w:color w:val="000000"/>
        </w:rPr>
        <w:t>(odločitev o podpori, sporazum</w:t>
      </w:r>
      <w:r w:rsidRPr="00601179">
        <w:rPr>
          <w:rFonts w:ascii="Verdana" w:hAnsi="Verdana" w:cs="Calibri"/>
          <w:color w:val="000000"/>
        </w:rPr>
        <w:t xml:space="preserve">) - pregleda in potrdi plan, pri čemer se kreira </w:t>
      </w:r>
      <w:proofErr w:type="spellStart"/>
      <w:r w:rsidRPr="00601179">
        <w:rPr>
          <w:rFonts w:ascii="Verdana" w:hAnsi="Verdana" w:cs="Calibri"/>
          <w:color w:val="000000"/>
        </w:rPr>
        <w:t>ZzI</w:t>
      </w:r>
      <w:proofErr w:type="spellEnd"/>
      <w:r w:rsidR="00EC3050">
        <w:rPr>
          <w:rFonts w:ascii="Verdana" w:hAnsi="Verdana" w:cs="Calibri"/>
          <w:color w:val="000000"/>
        </w:rPr>
        <w:t>.</w:t>
      </w:r>
    </w:p>
    <w:p w:rsidR="00601179" w:rsidRPr="00601179" w:rsidRDefault="00601179" w:rsidP="00601179">
      <w:pPr>
        <w:pStyle w:val="Odstavekseznama"/>
        <w:numPr>
          <w:ilvl w:val="0"/>
          <w:numId w:val="12"/>
        </w:numPr>
        <w:autoSpaceDE w:val="0"/>
        <w:autoSpaceDN w:val="0"/>
        <w:adjustRightInd w:val="0"/>
        <w:spacing w:after="0" w:line="240" w:lineRule="auto"/>
        <w:jc w:val="both"/>
        <w:rPr>
          <w:rFonts w:ascii="Verdana" w:hAnsi="Verdana" w:cs="Calibri"/>
          <w:color w:val="000000"/>
        </w:rPr>
      </w:pPr>
      <w:r w:rsidRPr="00601179">
        <w:rPr>
          <w:rFonts w:ascii="Verdana" w:hAnsi="Verdana" w:cs="Calibri"/>
          <w:b/>
          <w:bCs/>
          <w:color w:val="000000"/>
        </w:rPr>
        <w:t>Upravičenec</w:t>
      </w:r>
      <w:r w:rsidRPr="00601179">
        <w:rPr>
          <w:rFonts w:ascii="Verdana" w:hAnsi="Verdana" w:cs="Calibri"/>
          <w:color w:val="000000"/>
        </w:rPr>
        <w:t xml:space="preserve"> </w:t>
      </w:r>
      <w:r w:rsidRPr="00601179">
        <w:rPr>
          <w:rFonts w:ascii="Verdana" w:hAnsi="Verdana" w:cs="Calibri"/>
          <w:b/>
          <w:bCs/>
          <w:color w:val="000000"/>
        </w:rPr>
        <w:t xml:space="preserve">(na ministrstvu oziroma na organu, ki je sklenil sporazum z ministrstvom) </w:t>
      </w:r>
      <w:r w:rsidRPr="00601179">
        <w:rPr>
          <w:rFonts w:ascii="Verdana" w:hAnsi="Verdana" w:cs="Calibri"/>
          <w:color w:val="000000"/>
        </w:rPr>
        <w:t xml:space="preserve">- prijavi listino na </w:t>
      </w:r>
      <w:proofErr w:type="spellStart"/>
      <w:r w:rsidRPr="00601179">
        <w:rPr>
          <w:rFonts w:ascii="Verdana" w:hAnsi="Verdana" w:cs="Calibri"/>
          <w:color w:val="000000"/>
        </w:rPr>
        <w:t>ZzI</w:t>
      </w:r>
      <w:proofErr w:type="spellEnd"/>
      <w:r w:rsidRPr="00601179">
        <w:rPr>
          <w:rFonts w:ascii="Verdana" w:hAnsi="Verdana" w:cs="Calibri"/>
          <w:color w:val="000000"/>
        </w:rPr>
        <w:t>, ga vsebinsko dopolni ter odda</w:t>
      </w:r>
      <w:r w:rsidR="00EC3050">
        <w:rPr>
          <w:rFonts w:ascii="Verdana" w:hAnsi="Verdana" w:cs="Calibri"/>
          <w:color w:val="000000"/>
        </w:rPr>
        <w:t>.</w:t>
      </w:r>
    </w:p>
    <w:p w:rsidR="00601179" w:rsidRPr="00601179" w:rsidRDefault="00601179" w:rsidP="00601179">
      <w:pPr>
        <w:pStyle w:val="Odstavekseznama"/>
        <w:numPr>
          <w:ilvl w:val="0"/>
          <w:numId w:val="12"/>
        </w:numPr>
        <w:autoSpaceDE w:val="0"/>
        <w:autoSpaceDN w:val="0"/>
        <w:adjustRightInd w:val="0"/>
        <w:spacing w:after="0" w:line="240" w:lineRule="auto"/>
        <w:jc w:val="both"/>
        <w:rPr>
          <w:rFonts w:ascii="Verdana" w:hAnsi="Verdana" w:cs="Calibri"/>
          <w:color w:val="000000"/>
        </w:rPr>
      </w:pPr>
      <w:r w:rsidRPr="00601179">
        <w:rPr>
          <w:rFonts w:ascii="Verdana" w:hAnsi="Verdana" w:cs="Calibri"/>
          <w:b/>
          <w:bCs/>
          <w:color w:val="000000"/>
        </w:rPr>
        <w:t xml:space="preserve">Kontrolor (na ministrstvu, ne sme imeti hkrati vloge upravičenec) </w:t>
      </w:r>
      <w:r w:rsidRPr="00601179">
        <w:rPr>
          <w:rFonts w:ascii="Verdana" w:hAnsi="Verdana" w:cs="Calibri"/>
          <w:color w:val="000000"/>
        </w:rPr>
        <w:t xml:space="preserve">-  pregleda </w:t>
      </w:r>
      <w:proofErr w:type="spellStart"/>
      <w:r w:rsidRPr="00601179">
        <w:rPr>
          <w:rFonts w:ascii="Verdana" w:hAnsi="Verdana" w:cs="Calibri"/>
          <w:color w:val="000000"/>
        </w:rPr>
        <w:t>ZzI</w:t>
      </w:r>
      <w:proofErr w:type="spellEnd"/>
      <w:r w:rsidRPr="00601179">
        <w:rPr>
          <w:rFonts w:ascii="Verdana" w:hAnsi="Verdana" w:cs="Calibri"/>
          <w:color w:val="000000"/>
        </w:rPr>
        <w:t xml:space="preserve"> oziroma izvede AP kontrolo</w:t>
      </w:r>
      <w:r w:rsidR="00EC3050">
        <w:rPr>
          <w:rFonts w:ascii="Verdana" w:hAnsi="Verdana" w:cs="Calibri"/>
          <w:color w:val="000000"/>
        </w:rPr>
        <w:t>.</w:t>
      </w:r>
    </w:p>
    <w:p w:rsidR="00601179" w:rsidRPr="00601179" w:rsidRDefault="00601179" w:rsidP="00601179">
      <w:pPr>
        <w:autoSpaceDE w:val="0"/>
        <w:autoSpaceDN w:val="0"/>
        <w:adjustRightInd w:val="0"/>
        <w:spacing w:after="0" w:line="240" w:lineRule="auto"/>
        <w:jc w:val="both"/>
        <w:rPr>
          <w:rFonts w:ascii="Verdana" w:hAnsi="Verdana" w:cs="Calibri"/>
          <w:color w:val="000000"/>
        </w:rPr>
      </w:pPr>
    </w:p>
    <w:p w:rsidR="00601179" w:rsidRPr="00601179" w:rsidRDefault="00601179" w:rsidP="00601179">
      <w:pPr>
        <w:autoSpaceDE w:val="0"/>
        <w:autoSpaceDN w:val="0"/>
        <w:adjustRightInd w:val="0"/>
        <w:spacing w:after="0" w:line="240" w:lineRule="auto"/>
        <w:jc w:val="both"/>
        <w:rPr>
          <w:rFonts w:ascii="Verdana" w:hAnsi="Verdana" w:cs="Calibri"/>
          <w:color w:val="000000"/>
        </w:rPr>
      </w:pPr>
      <w:r w:rsidRPr="00601179">
        <w:rPr>
          <w:rFonts w:ascii="Verdana" w:hAnsi="Verdana" w:cs="Calibri"/>
          <w:color w:val="000000"/>
        </w:rPr>
        <w:t xml:space="preserve">Določitev posamezne vloge je odvisna od razdelitve vlog na posameznem ministrstvu. Skrbnik pogodbe je skrbnik odločitve o podpori (nadomešča </w:t>
      </w:r>
      <w:proofErr w:type="spellStart"/>
      <w:r w:rsidRPr="00601179">
        <w:rPr>
          <w:rFonts w:ascii="Verdana" w:hAnsi="Verdana" w:cs="Calibri"/>
          <w:color w:val="000000"/>
        </w:rPr>
        <w:t>sofinancersko</w:t>
      </w:r>
      <w:proofErr w:type="spellEnd"/>
      <w:r w:rsidRPr="00601179">
        <w:rPr>
          <w:rFonts w:ascii="Verdana" w:hAnsi="Verdana" w:cs="Calibri"/>
          <w:color w:val="000000"/>
        </w:rPr>
        <w:t>) in je v primeru, ko je upravičenec ministrstvo, hkrati tudi upravičenec. V ločeni funkciji pa nastopa kontrolor.</w:t>
      </w:r>
    </w:p>
    <w:p w:rsidR="00601179" w:rsidRPr="00601179" w:rsidRDefault="00601179" w:rsidP="00601179">
      <w:pPr>
        <w:autoSpaceDE w:val="0"/>
        <w:autoSpaceDN w:val="0"/>
        <w:adjustRightInd w:val="0"/>
        <w:spacing w:after="0" w:line="240" w:lineRule="auto"/>
        <w:jc w:val="both"/>
        <w:rPr>
          <w:rFonts w:ascii="Verdana" w:hAnsi="Verdana" w:cs="Calibri"/>
          <w:color w:val="000000"/>
        </w:rPr>
      </w:pPr>
    </w:p>
    <w:p w:rsidR="00601179" w:rsidRDefault="00601179" w:rsidP="00601179">
      <w:pPr>
        <w:pStyle w:val="Brezrazmikov"/>
        <w:jc w:val="both"/>
        <w:rPr>
          <w:rFonts w:ascii="Verdana" w:hAnsi="Verdana" w:cs="Calibri"/>
          <w:color w:val="000000"/>
        </w:rPr>
      </w:pPr>
      <w:r w:rsidRPr="00601179">
        <w:rPr>
          <w:rFonts w:ascii="Verdana" w:hAnsi="Verdana" w:cs="Calibri"/>
          <w:color w:val="000000"/>
        </w:rPr>
        <w:t>Kadar je poleg odločitve o podpori sklenjen tudi sporazum (ministrstvo ni upravičenec), je skrbnik posamezne pogodbe oseba iz resorja, s katero je sklenjen sporazum, ki je hkrati tudi upravičenec (lahko ima te pravice druga oseba), skrbnik pogodbe pa je na ministrstvu, ki je lahko hkrati tudi kontrolor.</w:t>
      </w:r>
    </w:p>
    <w:p w:rsidR="00210C0A" w:rsidRDefault="00210C0A" w:rsidP="00601179">
      <w:pPr>
        <w:pStyle w:val="Brezrazmikov"/>
        <w:jc w:val="both"/>
        <w:rPr>
          <w:rFonts w:ascii="Verdana" w:hAnsi="Verdana" w:cs="Calibri"/>
          <w:color w:val="000000"/>
        </w:rPr>
      </w:pPr>
    </w:p>
    <w:p w:rsidR="00210C0A" w:rsidRDefault="00210C0A" w:rsidP="00601179">
      <w:pPr>
        <w:pStyle w:val="Brezrazmikov"/>
        <w:jc w:val="both"/>
        <w:rPr>
          <w:rFonts w:ascii="Verdana" w:hAnsi="Verdana" w:cs="Calibri"/>
          <w:color w:val="000000"/>
        </w:rPr>
      </w:pPr>
    </w:p>
    <w:p w:rsidR="00210C0A" w:rsidRDefault="00210C0A" w:rsidP="00601179">
      <w:pPr>
        <w:pStyle w:val="Brezrazmikov"/>
        <w:jc w:val="both"/>
        <w:rPr>
          <w:rFonts w:ascii="Verdana" w:hAnsi="Verdana" w:cs="Calibri"/>
          <w:color w:val="000000"/>
        </w:rPr>
      </w:pPr>
    </w:p>
    <w:p w:rsidR="00165FAF" w:rsidRDefault="00165FAF" w:rsidP="00601179">
      <w:pPr>
        <w:pStyle w:val="Brezrazmikov"/>
        <w:jc w:val="both"/>
        <w:rPr>
          <w:rFonts w:ascii="Verdana" w:hAnsi="Verdana" w:cs="Calibri"/>
          <w:color w:val="000000"/>
        </w:rPr>
      </w:pPr>
    </w:p>
    <w:p w:rsidR="00165FAF" w:rsidRDefault="00165FAF" w:rsidP="00165FAF">
      <w:pPr>
        <w:spacing w:after="0" w:line="240" w:lineRule="auto"/>
        <w:contextualSpacing/>
        <w:jc w:val="both"/>
        <w:rPr>
          <w:rFonts w:ascii="Verdana" w:hAnsi="Verdana"/>
          <w:b/>
        </w:rPr>
      </w:pPr>
      <w:r w:rsidRPr="00165FAF">
        <w:rPr>
          <w:rFonts w:ascii="Verdana" w:hAnsi="Verdana"/>
          <w:b/>
        </w:rPr>
        <w:t xml:space="preserve">5. </w:t>
      </w:r>
      <w:r w:rsidR="00CF13E2">
        <w:rPr>
          <w:rFonts w:ascii="Verdana" w:hAnsi="Verdana"/>
          <w:b/>
        </w:rPr>
        <w:t>Pri operaciji NPU=U v</w:t>
      </w:r>
      <w:r w:rsidRPr="00165FAF">
        <w:rPr>
          <w:rFonts w:ascii="Verdana" w:hAnsi="Verdana"/>
          <w:b/>
        </w:rPr>
        <w:t xml:space="preserve"> zavihku "Plan </w:t>
      </w:r>
      <w:proofErr w:type="spellStart"/>
      <w:r w:rsidRPr="00165FAF">
        <w:rPr>
          <w:rFonts w:ascii="Verdana" w:hAnsi="Verdana"/>
          <w:b/>
        </w:rPr>
        <w:t>ZzI</w:t>
      </w:r>
      <w:proofErr w:type="spellEnd"/>
      <w:r w:rsidRPr="00165FAF">
        <w:rPr>
          <w:rFonts w:ascii="Verdana" w:hAnsi="Verdana"/>
          <w:b/>
        </w:rPr>
        <w:t>" ni mogoče urejati listine, saj ni viden gumb "uredi</w:t>
      </w:r>
      <w:r w:rsidR="00210C0A" w:rsidRPr="00165FAF">
        <w:rPr>
          <w:rFonts w:ascii="Verdana" w:hAnsi="Verdana"/>
          <w:b/>
        </w:rPr>
        <w:t>"</w:t>
      </w:r>
      <w:r w:rsidRPr="00165FAF">
        <w:rPr>
          <w:rFonts w:ascii="Verdana" w:hAnsi="Verdana"/>
          <w:b/>
        </w:rPr>
        <w:t xml:space="preserve">. </w:t>
      </w:r>
    </w:p>
    <w:p w:rsidR="00165FAF" w:rsidRDefault="00165FAF" w:rsidP="00165FAF">
      <w:pPr>
        <w:spacing w:after="0" w:line="240" w:lineRule="auto"/>
        <w:contextualSpacing/>
        <w:jc w:val="both"/>
        <w:rPr>
          <w:rFonts w:ascii="Verdana" w:hAnsi="Verdana"/>
          <w:b/>
        </w:rPr>
      </w:pPr>
    </w:p>
    <w:p w:rsidR="008F6207" w:rsidRPr="00165FAF" w:rsidRDefault="00165FAF" w:rsidP="00165FAF">
      <w:pPr>
        <w:spacing w:after="0" w:line="240" w:lineRule="auto"/>
        <w:contextualSpacing/>
        <w:jc w:val="both"/>
        <w:rPr>
          <w:rFonts w:ascii="Verdana" w:hAnsi="Verdana"/>
        </w:rPr>
      </w:pPr>
      <w:r w:rsidRPr="00165FAF">
        <w:rPr>
          <w:rFonts w:ascii="Verdana" w:hAnsi="Verdana"/>
        </w:rPr>
        <w:t>V tem primeru upravičenec nima urejenih pravic za »skrbnik posamezne pogodbe«. Dostopne pravice za novo skupino »Skrbnik posamezne pogodbe« uredi koordinator za e-MA v meniju »Administracija/Uporabnik«, zavihek »Pravica operacija pogodba upravičenec«.</w:t>
      </w:r>
      <w:r w:rsidR="008F6207">
        <w:rPr>
          <w:rFonts w:ascii="Verdana" w:hAnsi="Verdana"/>
        </w:rPr>
        <w:t xml:space="preserve"> Potrebna je dodelitev pravice tudi do pravilne številke pogodbe.</w:t>
      </w:r>
    </w:p>
    <w:p w:rsidR="00165FAF" w:rsidRPr="00165FAF" w:rsidRDefault="00165FAF" w:rsidP="00165FAF">
      <w:pPr>
        <w:spacing w:after="0" w:line="240" w:lineRule="auto"/>
        <w:contextualSpacing/>
        <w:jc w:val="both"/>
        <w:rPr>
          <w:rFonts w:ascii="Verdana" w:hAnsi="Verdana"/>
          <w:b/>
        </w:rPr>
      </w:pPr>
    </w:p>
    <w:p w:rsidR="00165FAF" w:rsidRPr="00601179" w:rsidRDefault="00165FAF" w:rsidP="00165FAF">
      <w:pPr>
        <w:pStyle w:val="Brezrazmikov"/>
        <w:jc w:val="both"/>
        <w:rPr>
          <w:rFonts w:ascii="Verdana" w:hAnsi="Verdana"/>
        </w:rPr>
      </w:pPr>
    </w:p>
    <w:sectPr w:rsidR="00165FAF" w:rsidRPr="0060117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EA" w:rsidRDefault="006064EA" w:rsidP="003714BF">
      <w:pPr>
        <w:spacing w:after="0" w:line="240" w:lineRule="auto"/>
      </w:pPr>
      <w:r>
        <w:separator/>
      </w:r>
    </w:p>
  </w:endnote>
  <w:endnote w:type="continuationSeparator" w:id="0">
    <w:p w:rsidR="006064EA" w:rsidRDefault="006064EA" w:rsidP="0037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274728"/>
      <w:docPartObj>
        <w:docPartGallery w:val="Page Numbers (Bottom of Page)"/>
        <w:docPartUnique/>
      </w:docPartObj>
    </w:sdtPr>
    <w:sdtEndPr/>
    <w:sdtContent>
      <w:p w:rsidR="006064EA" w:rsidRDefault="006064EA">
        <w:pPr>
          <w:pStyle w:val="Noga"/>
          <w:jc w:val="right"/>
        </w:pPr>
        <w:r>
          <w:fldChar w:fldCharType="begin"/>
        </w:r>
        <w:r>
          <w:instrText>PAGE   \* MERGEFORMAT</w:instrText>
        </w:r>
        <w:r>
          <w:fldChar w:fldCharType="separate"/>
        </w:r>
        <w:r w:rsidR="0027621D">
          <w:rPr>
            <w:noProof/>
          </w:rPr>
          <w:t>1</w:t>
        </w:r>
        <w:r>
          <w:fldChar w:fldCharType="end"/>
        </w:r>
      </w:p>
    </w:sdtContent>
  </w:sdt>
  <w:p w:rsidR="006064EA" w:rsidRDefault="006064E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EA" w:rsidRDefault="006064EA" w:rsidP="003714BF">
      <w:pPr>
        <w:spacing w:after="0" w:line="240" w:lineRule="auto"/>
      </w:pPr>
      <w:r>
        <w:separator/>
      </w:r>
    </w:p>
  </w:footnote>
  <w:footnote w:type="continuationSeparator" w:id="0">
    <w:p w:rsidR="006064EA" w:rsidRDefault="006064EA" w:rsidP="00371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873"/>
    <w:multiLevelType w:val="hybridMultilevel"/>
    <w:tmpl w:val="3E0E12BA"/>
    <w:lvl w:ilvl="0" w:tplc="D15431E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5ED612B"/>
    <w:multiLevelType w:val="hybridMultilevel"/>
    <w:tmpl w:val="D73EF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DAC089B"/>
    <w:multiLevelType w:val="multilevel"/>
    <w:tmpl w:val="8E72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B00F0"/>
    <w:multiLevelType w:val="multilevel"/>
    <w:tmpl w:val="4812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A7105"/>
    <w:multiLevelType w:val="hybridMultilevel"/>
    <w:tmpl w:val="445009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9710761"/>
    <w:multiLevelType w:val="multilevel"/>
    <w:tmpl w:val="8C9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D64E7"/>
    <w:multiLevelType w:val="multilevel"/>
    <w:tmpl w:val="6D14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611D5"/>
    <w:multiLevelType w:val="hybridMultilevel"/>
    <w:tmpl w:val="494E97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ACB461A"/>
    <w:multiLevelType w:val="hybridMultilevel"/>
    <w:tmpl w:val="4DB20A7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00C4032"/>
    <w:multiLevelType w:val="hybridMultilevel"/>
    <w:tmpl w:val="F8F0C308"/>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1765BEB"/>
    <w:multiLevelType w:val="hybridMultilevel"/>
    <w:tmpl w:val="3496D2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5BD7F55"/>
    <w:multiLevelType w:val="multilevel"/>
    <w:tmpl w:val="43A6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635AFD"/>
    <w:multiLevelType w:val="hybridMultilevel"/>
    <w:tmpl w:val="ACE41508"/>
    <w:lvl w:ilvl="0" w:tplc="9B9057E0">
      <w:start w:val="5"/>
      <w:numFmt w:val="decimal"/>
      <w:lvlText w:val="%1."/>
      <w:lvlJc w:val="left"/>
      <w:pPr>
        <w:ind w:left="720" w:hanging="360"/>
      </w:pPr>
      <w:rPr>
        <w:rFonts w:cs="Calibr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F00287E"/>
    <w:multiLevelType w:val="hybridMultilevel"/>
    <w:tmpl w:val="424601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4D55FBB"/>
    <w:multiLevelType w:val="multilevel"/>
    <w:tmpl w:val="B472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11"/>
  </w:num>
  <w:num w:numId="5">
    <w:abstractNumId w:val="3"/>
  </w:num>
  <w:num w:numId="6">
    <w:abstractNumId w:val="2"/>
  </w:num>
  <w:num w:numId="7">
    <w:abstractNumId w:val="14"/>
  </w:num>
  <w:num w:numId="8">
    <w:abstractNumId w:val="1"/>
  </w:num>
  <w:num w:numId="9">
    <w:abstractNumId w:val="13"/>
  </w:num>
  <w:num w:numId="10">
    <w:abstractNumId w:val="10"/>
  </w:num>
  <w:num w:numId="11">
    <w:abstractNumId w:val="9"/>
  </w:num>
  <w:num w:numId="12">
    <w:abstractNumId w:val="4"/>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F1"/>
    <w:rsid w:val="00002A43"/>
    <w:rsid w:val="00016765"/>
    <w:rsid w:val="00016E1B"/>
    <w:rsid w:val="000634B7"/>
    <w:rsid w:val="0006524E"/>
    <w:rsid w:val="00065806"/>
    <w:rsid w:val="0006610B"/>
    <w:rsid w:val="00094F15"/>
    <w:rsid w:val="000A798E"/>
    <w:rsid w:val="000B2C21"/>
    <w:rsid w:val="000B2E54"/>
    <w:rsid w:val="000B40FB"/>
    <w:rsid w:val="000C16ED"/>
    <w:rsid w:val="000E4109"/>
    <w:rsid w:val="000F4761"/>
    <w:rsid w:val="000F63BE"/>
    <w:rsid w:val="00127F2C"/>
    <w:rsid w:val="001326B4"/>
    <w:rsid w:val="001445E4"/>
    <w:rsid w:val="00146E35"/>
    <w:rsid w:val="001533F5"/>
    <w:rsid w:val="001566F7"/>
    <w:rsid w:val="00165FAF"/>
    <w:rsid w:val="0017501D"/>
    <w:rsid w:val="00176675"/>
    <w:rsid w:val="001A09EE"/>
    <w:rsid w:val="001A1AB0"/>
    <w:rsid w:val="001B4D33"/>
    <w:rsid w:val="001C2233"/>
    <w:rsid w:val="001D7B5B"/>
    <w:rsid w:val="001E08A8"/>
    <w:rsid w:val="001F1607"/>
    <w:rsid w:val="00210C0A"/>
    <w:rsid w:val="00224477"/>
    <w:rsid w:val="002255D8"/>
    <w:rsid w:val="00226619"/>
    <w:rsid w:val="002529F2"/>
    <w:rsid w:val="002610F9"/>
    <w:rsid w:val="0027621D"/>
    <w:rsid w:val="002A3879"/>
    <w:rsid w:val="002A54CA"/>
    <w:rsid w:val="002C67D4"/>
    <w:rsid w:val="002D3669"/>
    <w:rsid w:val="002D40FB"/>
    <w:rsid w:val="002E09AC"/>
    <w:rsid w:val="002E106C"/>
    <w:rsid w:val="002E18D0"/>
    <w:rsid w:val="002E7A14"/>
    <w:rsid w:val="002F167E"/>
    <w:rsid w:val="002F1D36"/>
    <w:rsid w:val="00322058"/>
    <w:rsid w:val="00327A2C"/>
    <w:rsid w:val="003305FA"/>
    <w:rsid w:val="00345537"/>
    <w:rsid w:val="0035384E"/>
    <w:rsid w:val="003714BF"/>
    <w:rsid w:val="00382E12"/>
    <w:rsid w:val="003842C8"/>
    <w:rsid w:val="00390B7D"/>
    <w:rsid w:val="003912A7"/>
    <w:rsid w:val="003A29CE"/>
    <w:rsid w:val="003B468F"/>
    <w:rsid w:val="003C242B"/>
    <w:rsid w:val="003C4D0D"/>
    <w:rsid w:val="003D01A9"/>
    <w:rsid w:val="003D4821"/>
    <w:rsid w:val="0040164C"/>
    <w:rsid w:val="00402A15"/>
    <w:rsid w:val="004036FC"/>
    <w:rsid w:val="00430BD2"/>
    <w:rsid w:val="0045491A"/>
    <w:rsid w:val="00455675"/>
    <w:rsid w:val="0045618D"/>
    <w:rsid w:val="00477F98"/>
    <w:rsid w:val="00482FA2"/>
    <w:rsid w:val="004975BE"/>
    <w:rsid w:val="004B1661"/>
    <w:rsid w:val="004C4A60"/>
    <w:rsid w:val="004C6642"/>
    <w:rsid w:val="004D3E7D"/>
    <w:rsid w:val="004D40ED"/>
    <w:rsid w:val="004E0AD6"/>
    <w:rsid w:val="00520722"/>
    <w:rsid w:val="00553AD3"/>
    <w:rsid w:val="0057107F"/>
    <w:rsid w:val="00571187"/>
    <w:rsid w:val="00577761"/>
    <w:rsid w:val="005818C7"/>
    <w:rsid w:val="0058334D"/>
    <w:rsid w:val="0058411D"/>
    <w:rsid w:val="00590D44"/>
    <w:rsid w:val="00595B17"/>
    <w:rsid w:val="00597B31"/>
    <w:rsid w:val="00597B85"/>
    <w:rsid w:val="005A7D41"/>
    <w:rsid w:val="005B2259"/>
    <w:rsid w:val="005B55C8"/>
    <w:rsid w:val="005C159E"/>
    <w:rsid w:val="005E2268"/>
    <w:rsid w:val="005F21F7"/>
    <w:rsid w:val="00601179"/>
    <w:rsid w:val="006064EA"/>
    <w:rsid w:val="00644516"/>
    <w:rsid w:val="00661F16"/>
    <w:rsid w:val="00664C05"/>
    <w:rsid w:val="00671A16"/>
    <w:rsid w:val="00671D95"/>
    <w:rsid w:val="006840BD"/>
    <w:rsid w:val="006E0918"/>
    <w:rsid w:val="006F0A88"/>
    <w:rsid w:val="007010D0"/>
    <w:rsid w:val="00704A70"/>
    <w:rsid w:val="00724BD3"/>
    <w:rsid w:val="00741044"/>
    <w:rsid w:val="00763B9C"/>
    <w:rsid w:val="00764EAD"/>
    <w:rsid w:val="0077461B"/>
    <w:rsid w:val="00791B92"/>
    <w:rsid w:val="00793F38"/>
    <w:rsid w:val="007B4548"/>
    <w:rsid w:val="007B77E0"/>
    <w:rsid w:val="007C2E60"/>
    <w:rsid w:val="007C4069"/>
    <w:rsid w:val="007C6C17"/>
    <w:rsid w:val="007E6782"/>
    <w:rsid w:val="007F5B8A"/>
    <w:rsid w:val="00803FC2"/>
    <w:rsid w:val="00831377"/>
    <w:rsid w:val="00832F70"/>
    <w:rsid w:val="00852CBE"/>
    <w:rsid w:val="008546F5"/>
    <w:rsid w:val="008561F7"/>
    <w:rsid w:val="00865C96"/>
    <w:rsid w:val="008662ED"/>
    <w:rsid w:val="00871F85"/>
    <w:rsid w:val="00877C53"/>
    <w:rsid w:val="00884221"/>
    <w:rsid w:val="008A183F"/>
    <w:rsid w:val="008A4FA8"/>
    <w:rsid w:val="008B12A6"/>
    <w:rsid w:val="008D07DA"/>
    <w:rsid w:val="008D36D7"/>
    <w:rsid w:val="008E3B19"/>
    <w:rsid w:val="008E44F2"/>
    <w:rsid w:val="008F0F30"/>
    <w:rsid w:val="008F6207"/>
    <w:rsid w:val="009269A3"/>
    <w:rsid w:val="00942A96"/>
    <w:rsid w:val="009438AA"/>
    <w:rsid w:val="00944698"/>
    <w:rsid w:val="00947A16"/>
    <w:rsid w:val="00965558"/>
    <w:rsid w:val="00974297"/>
    <w:rsid w:val="00990A71"/>
    <w:rsid w:val="009927CC"/>
    <w:rsid w:val="00995F37"/>
    <w:rsid w:val="009964A8"/>
    <w:rsid w:val="009B7843"/>
    <w:rsid w:val="009D7F8C"/>
    <w:rsid w:val="009E32C3"/>
    <w:rsid w:val="009E5253"/>
    <w:rsid w:val="009F17B6"/>
    <w:rsid w:val="00A109E9"/>
    <w:rsid w:val="00A14798"/>
    <w:rsid w:val="00A23221"/>
    <w:rsid w:val="00A249D4"/>
    <w:rsid w:val="00A2784A"/>
    <w:rsid w:val="00A546F1"/>
    <w:rsid w:val="00A807A5"/>
    <w:rsid w:val="00A87ED7"/>
    <w:rsid w:val="00AA1B48"/>
    <w:rsid w:val="00AA4519"/>
    <w:rsid w:val="00AB6C40"/>
    <w:rsid w:val="00AC07A2"/>
    <w:rsid w:val="00AC75D4"/>
    <w:rsid w:val="00AE009B"/>
    <w:rsid w:val="00AE46E8"/>
    <w:rsid w:val="00AF1251"/>
    <w:rsid w:val="00AF468D"/>
    <w:rsid w:val="00AF582E"/>
    <w:rsid w:val="00B00ECD"/>
    <w:rsid w:val="00B04E20"/>
    <w:rsid w:val="00B36DDA"/>
    <w:rsid w:val="00B423C0"/>
    <w:rsid w:val="00B510B8"/>
    <w:rsid w:val="00B51661"/>
    <w:rsid w:val="00B54561"/>
    <w:rsid w:val="00B65795"/>
    <w:rsid w:val="00B74E9F"/>
    <w:rsid w:val="00B817B3"/>
    <w:rsid w:val="00B85CBA"/>
    <w:rsid w:val="00B96EF3"/>
    <w:rsid w:val="00BA3782"/>
    <w:rsid w:val="00BE31A3"/>
    <w:rsid w:val="00BF6609"/>
    <w:rsid w:val="00C03C07"/>
    <w:rsid w:val="00C1721C"/>
    <w:rsid w:val="00C27354"/>
    <w:rsid w:val="00C34056"/>
    <w:rsid w:val="00C527B6"/>
    <w:rsid w:val="00C63CCD"/>
    <w:rsid w:val="00C670F1"/>
    <w:rsid w:val="00C67F50"/>
    <w:rsid w:val="00CB345E"/>
    <w:rsid w:val="00CB6D8E"/>
    <w:rsid w:val="00CC620D"/>
    <w:rsid w:val="00CE28F0"/>
    <w:rsid w:val="00CF13E2"/>
    <w:rsid w:val="00CF561A"/>
    <w:rsid w:val="00CF6BCE"/>
    <w:rsid w:val="00D0011F"/>
    <w:rsid w:val="00D13D1C"/>
    <w:rsid w:val="00D515ED"/>
    <w:rsid w:val="00D72A38"/>
    <w:rsid w:val="00D846EA"/>
    <w:rsid w:val="00D96643"/>
    <w:rsid w:val="00DA140E"/>
    <w:rsid w:val="00DA740D"/>
    <w:rsid w:val="00DB051C"/>
    <w:rsid w:val="00DC21CB"/>
    <w:rsid w:val="00DD6E0C"/>
    <w:rsid w:val="00DE5D3D"/>
    <w:rsid w:val="00E10073"/>
    <w:rsid w:val="00E12D5C"/>
    <w:rsid w:val="00E1733B"/>
    <w:rsid w:val="00EC034A"/>
    <w:rsid w:val="00EC24F2"/>
    <w:rsid w:val="00EC3050"/>
    <w:rsid w:val="00EC6E79"/>
    <w:rsid w:val="00EE6F7B"/>
    <w:rsid w:val="00EF7454"/>
    <w:rsid w:val="00F0152C"/>
    <w:rsid w:val="00F05573"/>
    <w:rsid w:val="00F119AC"/>
    <w:rsid w:val="00F4150E"/>
    <w:rsid w:val="00F42C50"/>
    <w:rsid w:val="00F4313B"/>
    <w:rsid w:val="00F50136"/>
    <w:rsid w:val="00F61D8F"/>
    <w:rsid w:val="00FA3053"/>
    <w:rsid w:val="00FA5FBE"/>
    <w:rsid w:val="00FB2607"/>
    <w:rsid w:val="00FB4153"/>
    <w:rsid w:val="00FC78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A546F1"/>
    <w:pPr>
      <w:spacing w:after="0" w:line="240" w:lineRule="auto"/>
    </w:pPr>
    <w:rPr>
      <w:rFonts w:ascii="Calibri" w:eastAsia="Calibri" w:hAnsi="Calibri" w:cs="Times New Roman"/>
    </w:rPr>
  </w:style>
  <w:style w:type="character" w:styleId="Hiperpovezava">
    <w:name w:val="Hyperlink"/>
    <w:basedOn w:val="Privzetapisavaodstavka"/>
    <w:uiPriority w:val="99"/>
    <w:unhideWhenUsed/>
    <w:rsid w:val="00A546F1"/>
    <w:rPr>
      <w:color w:val="0000FF" w:themeColor="hyperlink"/>
      <w:u w:val="single"/>
    </w:rPr>
  </w:style>
  <w:style w:type="paragraph" w:styleId="Besedilooblaka">
    <w:name w:val="Balloon Text"/>
    <w:basedOn w:val="Navaden"/>
    <w:link w:val="BesedilooblakaZnak"/>
    <w:uiPriority w:val="99"/>
    <w:semiHidden/>
    <w:unhideWhenUsed/>
    <w:rsid w:val="003842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842C8"/>
    <w:rPr>
      <w:rFonts w:ascii="Tahoma" w:hAnsi="Tahoma" w:cs="Tahoma"/>
      <w:sz w:val="16"/>
      <w:szCs w:val="16"/>
    </w:rPr>
  </w:style>
  <w:style w:type="paragraph" w:styleId="Odstavekseznama">
    <w:name w:val="List Paragraph"/>
    <w:basedOn w:val="Navaden"/>
    <w:uiPriority w:val="34"/>
    <w:qFormat/>
    <w:rsid w:val="008A183F"/>
    <w:pPr>
      <w:ind w:left="720"/>
      <w:contextualSpacing/>
    </w:pPr>
  </w:style>
  <w:style w:type="paragraph" w:styleId="Navadensplet">
    <w:name w:val="Normal (Web)"/>
    <w:basedOn w:val="Navaden"/>
    <w:uiPriority w:val="99"/>
    <w:semiHidden/>
    <w:unhideWhenUsed/>
    <w:rsid w:val="002266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xternalclassa001b537185142999974a70f0db15dfb">
    <w:name w:val="externalclassa001b537185142999974a70f0db15dfb"/>
    <w:basedOn w:val="Navaden"/>
    <w:rsid w:val="002266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nhideWhenUsed/>
    <w:rsid w:val="003714BF"/>
    <w:pPr>
      <w:tabs>
        <w:tab w:val="center" w:pos="4536"/>
        <w:tab w:val="right" w:pos="9072"/>
      </w:tabs>
      <w:spacing w:after="0" w:line="240" w:lineRule="auto"/>
    </w:pPr>
  </w:style>
  <w:style w:type="character" w:customStyle="1" w:styleId="GlavaZnak">
    <w:name w:val="Glava Znak"/>
    <w:basedOn w:val="Privzetapisavaodstavka"/>
    <w:link w:val="Glava"/>
    <w:rsid w:val="003714BF"/>
  </w:style>
  <w:style w:type="paragraph" w:styleId="Noga">
    <w:name w:val="footer"/>
    <w:basedOn w:val="Navaden"/>
    <w:link w:val="NogaZnak"/>
    <w:uiPriority w:val="99"/>
    <w:unhideWhenUsed/>
    <w:rsid w:val="003714BF"/>
    <w:pPr>
      <w:tabs>
        <w:tab w:val="center" w:pos="4536"/>
        <w:tab w:val="right" w:pos="9072"/>
      </w:tabs>
      <w:spacing w:after="0" w:line="240" w:lineRule="auto"/>
    </w:pPr>
  </w:style>
  <w:style w:type="character" w:customStyle="1" w:styleId="NogaZnak">
    <w:name w:val="Noga Znak"/>
    <w:basedOn w:val="Privzetapisavaodstavka"/>
    <w:link w:val="Noga"/>
    <w:uiPriority w:val="99"/>
    <w:rsid w:val="003714BF"/>
  </w:style>
  <w:style w:type="character" w:styleId="Pripombasklic">
    <w:name w:val="annotation reference"/>
    <w:basedOn w:val="Privzetapisavaodstavka"/>
    <w:uiPriority w:val="99"/>
    <w:semiHidden/>
    <w:unhideWhenUsed/>
    <w:rsid w:val="00571187"/>
    <w:rPr>
      <w:sz w:val="16"/>
      <w:szCs w:val="16"/>
    </w:rPr>
  </w:style>
  <w:style w:type="paragraph" w:styleId="Pripombabesedilo">
    <w:name w:val="annotation text"/>
    <w:basedOn w:val="Navaden"/>
    <w:link w:val="PripombabesediloZnak"/>
    <w:uiPriority w:val="99"/>
    <w:semiHidden/>
    <w:unhideWhenUsed/>
    <w:rsid w:val="0057118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71187"/>
    <w:rPr>
      <w:sz w:val="20"/>
      <w:szCs w:val="20"/>
    </w:rPr>
  </w:style>
  <w:style w:type="paragraph" w:styleId="Zadevapripombe">
    <w:name w:val="annotation subject"/>
    <w:basedOn w:val="Pripombabesedilo"/>
    <w:next w:val="Pripombabesedilo"/>
    <w:link w:val="ZadevapripombeZnak"/>
    <w:uiPriority w:val="99"/>
    <w:semiHidden/>
    <w:unhideWhenUsed/>
    <w:rsid w:val="00571187"/>
    <w:rPr>
      <w:b/>
      <w:bCs/>
    </w:rPr>
  </w:style>
  <w:style w:type="character" w:customStyle="1" w:styleId="ZadevapripombeZnak">
    <w:name w:val="Zadeva pripombe Znak"/>
    <w:basedOn w:val="PripombabesediloZnak"/>
    <w:link w:val="Zadevapripombe"/>
    <w:uiPriority w:val="99"/>
    <w:semiHidden/>
    <w:rsid w:val="00571187"/>
    <w:rPr>
      <w:b/>
      <w:bCs/>
      <w:sz w:val="20"/>
      <w:szCs w:val="20"/>
    </w:rPr>
  </w:style>
  <w:style w:type="paragraph" w:customStyle="1" w:styleId="EMAPREDNASLOV">
    <w:name w:val="EMA PREDNASLOV"/>
    <w:basedOn w:val="Navaden"/>
    <w:link w:val="EMAPREDNASLOVZnak"/>
    <w:qFormat/>
    <w:rsid w:val="006064EA"/>
    <w:pPr>
      <w:spacing w:after="0" w:line="240" w:lineRule="auto"/>
    </w:pPr>
    <w:rPr>
      <w:rFonts w:ascii="Times New Roman" w:eastAsia="Calibri" w:hAnsi="Times New Roman" w:cs="Times New Roman"/>
      <w:b/>
      <w:sz w:val="24"/>
      <w:szCs w:val="24"/>
      <w:lang w:val="x-none" w:eastAsia="x-none"/>
    </w:rPr>
  </w:style>
  <w:style w:type="character" w:customStyle="1" w:styleId="EMAPREDNASLOVZnak">
    <w:name w:val="EMA PREDNASLOV Znak"/>
    <w:link w:val="EMAPREDNASLOV"/>
    <w:rsid w:val="006064EA"/>
    <w:rPr>
      <w:rFonts w:ascii="Times New Roman" w:eastAsia="Calibri" w:hAnsi="Times New Roman" w:cs="Times New Roman"/>
      <w:b/>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A546F1"/>
    <w:pPr>
      <w:spacing w:after="0" w:line="240" w:lineRule="auto"/>
    </w:pPr>
    <w:rPr>
      <w:rFonts w:ascii="Calibri" w:eastAsia="Calibri" w:hAnsi="Calibri" w:cs="Times New Roman"/>
    </w:rPr>
  </w:style>
  <w:style w:type="character" w:styleId="Hiperpovezava">
    <w:name w:val="Hyperlink"/>
    <w:basedOn w:val="Privzetapisavaodstavka"/>
    <w:uiPriority w:val="99"/>
    <w:unhideWhenUsed/>
    <w:rsid w:val="00A546F1"/>
    <w:rPr>
      <w:color w:val="0000FF" w:themeColor="hyperlink"/>
      <w:u w:val="single"/>
    </w:rPr>
  </w:style>
  <w:style w:type="paragraph" w:styleId="Besedilooblaka">
    <w:name w:val="Balloon Text"/>
    <w:basedOn w:val="Navaden"/>
    <w:link w:val="BesedilooblakaZnak"/>
    <w:uiPriority w:val="99"/>
    <w:semiHidden/>
    <w:unhideWhenUsed/>
    <w:rsid w:val="003842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842C8"/>
    <w:rPr>
      <w:rFonts w:ascii="Tahoma" w:hAnsi="Tahoma" w:cs="Tahoma"/>
      <w:sz w:val="16"/>
      <w:szCs w:val="16"/>
    </w:rPr>
  </w:style>
  <w:style w:type="paragraph" w:styleId="Odstavekseznama">
    <w:name w:val="List Paragraph"/>
    <w:basedOn w:val="Navaden"/>
    <w:uiPriority w:val="34"/>
    <w:qFormat/>
    <w:rsid w:val="008A183F"/>
    <w:pPr>
      <w:ind w:left="720"/>
      <w:contextualSpacing/>
    </w:pPr>
  </w:style>
  <w:style w:type="paragraph" w:styleId="Navadensplet">
    <w:name w:val="Normal (Web)"/>
    <w:basedOn w:val="Navaden"/>
    <w:uiPriority w:val="99"/>
    <w:semiHidden/>
    <w:unhideWhenUsed/>
    <w:rsid w:val="002266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xternalclassa001b537185142999974a70f0db15dfb">
    <w:name w:val="externalclassa001b537185142999974a70f0db15dfb"/>
    <w:basedOn w:val="Navaden"/>
    <w:rsid w:val="002266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nhideWhenUsed/>
    <w:rsid w:val="003714BF"/>
    <w:pPr>
      <w:tabs>
        <w:tab w:val="center" w:pos="4536"/>
        <w:tab w:val="right" w:pos="9072"/>
      </w:tabs>
      <w:spacing w:after="0" w:line="240" w:lineRule="auto"/>
    </w:pPr>
  </w:style>
  <w:style w:type="character" w:customStyle="1" w:styleId="GlavaZnak">
    <w:name w:val="Glava Znak"/>
    <w:basedOn w:val="Privzetapisavaodstavka"/>
    <w:link w:val="Glava"/>
    <w:rsid w:val="003714BF"/>
  </w:style>
  <w:style w:type="paragraph" w:styleId="Noga">
    <w:name w:val="footer"/>
    <w:basedOn w:val="Navaden"/>
    <w:link w:val="NogaZnak"/>
    <w:uiPriority w:val="99"/>
    <w:unhideWhenUsed/>
    <w:rsid w:val="003714BF"/>
    <w:pPr>
      <w:tabs>
        <w:tab w:val="center" w:pos="4536"/>
        <w:tab w:val="right" w:pos="9072"/>
      </w:tabs>
      <w:spacing w:after="0" w:line="240" w:lineRule="auto"/>
    </w:pPr>
  </w:style>
  <w:style w:type="character" w:customStyle="1" w:styleId="NogaZnak">
    <w:name w:val="Noga Znak"/>
    <w:basedOn w:val="Privzetapisavaodstavka"/>
    <w:link w:val="Noga"/>
    <w:uiPriority w:val="99"/>
    <w:rsid w:val="003714BF"/>
  </w:style>
  <w:style w:type="character" w:styleId="Pripombasklic">
    <w:name w:val="annotation reference"/>
    <w:basedOn w:val="Privzetapisavaodstavka"/>
    <w:uiPriority w:val="99"/>
    <w:semiHidden/>
    <w:unhideWhenUsed/>
    <w:rsid w:val="00571187"/>
    <w:rPr>
      <w:sz w:val="16"/>
      <w:szCs w:val="16"/>
    </w:rPr>
  </w:style>
  <w:style w:type="paragraph" w:styleId="Pripombabesedilo">
    <w:name w:val="annotation text"/>
    <w:basedOn w:val="Navaden"/>
    <w:link w:val="PripombabesediloZnak"/>
    <w:uiPriority w:val="99"/>
    <w:semiHidden/>
    <w:unhideWhenUsed/>
    <w:rsid w:val="0057118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71187"/>
    <w:rPr>
      <w:sz w:val="20"/>
      <w:szCs w:val="20"/>
    </w:rPr>
  </w:style>
  <w:style w:type="paragraph" w:styleId="Zadevapripombe">
    <w:name w:val="annotation subject"/>
    <w:basedOn w:val="Pripombabesedilo"/>
    <w:next w:val="Pripombabesedilo"/>
    <w:link w:val="ZadevapripombeZnak"/>
    <w:uiPriority w:val="99"/>
    <w:semiHidden/>
    <w:unhideWhenUsed/>
    <w:rsid w:val="00571187"/>
    <w:rPr>
      <w:b/>
      <w:bCs/>
    </w:rPr>
  </w:style>
  <w:style w:type="character" w:customStyle="1" w:styleId="ZadevapripombeZnak">
    <w:name w:val="Zadeva pripombe Znak"/>
    <w:basedOn w:val="PripombabesediloZnak"/>
    <w:link w:val="Zadevapripombe"/>
    <w:uiPriority w:val="99"/>
    <w:semiHidden/>
    <w:rsid w:val="00571187"/>
    <w:rPr>
      <w:b/>
      <w:bCs/>
      <w:sz w:val="20"/>
      <w:szCs w:val="20"/>
    </w:rPr>
  </w:style>
  <w:style w:type="paragraph" w:customStyle="1" w:styleId="EMAPREDNASLOV">
    <w:name w:val="EMA PREDNASLOV"/>
    <w:basedOn w:val="Navaden"/>
    <w:link w:val="EMAPREDNASLOVZnak"/>
    <w:qFormat/>
    <w:rsid w:val="006064EA"/>
    <w:pPr>
      <w:spacing w:after="0" w:line="240" w:lineRule="auto"/>
    </w:pPr>
    <w:rPr>
      <w:rFonts w:ascii="Times New Roman" w:eastAsia="Calibri" w:hAnsi="Times New Roman" w:cs="Times New Roman"/>
      <w:b/>
      <w:sz w:val="24"/>
      <w:szCs w:val="24"/>
      <w:lang w:val="x-none" w:eastAsia="x-none"/>
    </w:rPr>
  </w:style>
  <w:style w:type="character" w:customStyle="1" w:styleId="EMAPREDNASLOVZnak">
    <w:name w:val="EMA PREDNASLOV Znak"/>
    <w:link w:val="EMAPREDNASLOV"/>
    <w:rsid w:val="006064EA"/>
    <w:rPr>
      <w:rFonts w:ascii="Times New Roman" w:eastAsia="Calibri" w:hAnsi="Times New Roman" w:cs="Times New Roman"/>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75234">
      <w:bodyDiv w:val="1"/>
      <w:marLeft w:val="0"/>
      <w:marRight w:val="0"/>
      <w:marTop w:val="0"/>
      <w:marBottom w:val="0"/>
      <w:divBdr>
        <w:top w:val="none" w:sz="0" w:space="0" w:color="auto"/>
        <w:left w:val="none" w:sz="0" w:space="0" w:color="auto"/>
        <w:bottom w:val="none" w:sz="0" w:space="0" w:color="auto"/>
        <w:right w:val="none" w:sz="0" w:space="0" w:color="auto"/>
      </w:divBdr>
    </w:div>
    <w:div w:id="2065062329">
      <w:bodyDiv w:val="1"/>
      <w:marLeft w:val="0"/>
      <w:marRight w:val="0"/>
      <w:marTop w:val="0"/>
      <w:marBottom w:val="0"/>
      <w:divBdr>
        <w:top w:val="none" w:sz="0" w:space="0" w:color="auto"/>
        <w:left w:val="none" w:sz="0" w:space="0" w:color="auto"/>
        <w:bottom w:val="none" w:sz="0" w:space="0" w:color="auto"/>
        <w:right w:val="none" w:sz="0" w:space="0" w:color="auto"/>
      </w:divBdr>
      <w:divsChild>
        <w:div w:id="294601786">
          <w:marLeft w:val="0"/>
          <w:marRight w:val="0"/>
          <w:marTop w:val="0"/>
          <w:marBottom w:val="0"/>
          <w:divBdr>
            <w:top w:val="none" w:sz="0" w:space="0" w:color="auto"/>
            <w:left w:val="none" w:sz="0" w:space="0" w:color="auto"/>
            <w:bottom w:val="none" w:sz="0" w:space="0" w:color="auto"/>
            <w:right w:val="none" w:sz="0" w:space="0" w:color="auto"/>
          </w:divBdr>
          <w:divsChild>
            <w:div w:id="1061951720">
              <w:marLeft w:val="0"/>
              <w:marRight w:val="0"/>
              <w:marTop w:val="0"/>
              <w:marBottom w:val="0"/>
              <w:divBdr>
                <w:top w:val="none" w:sz="0" w:space="0" w:color="auto"/>
                <w:left w:val="none" w:sz="0" w:space="0" w:color="auto"/>
                <w:bottom w:val="none" w:sz="0" w:space="0" w:color="auto"/>
                <w:right w:val="none" w:sz="0" w:space="0" w:color="auto"/>
              </w:divBdr>
              <w:divsChild>
                <w:div w:id="777990976">
                  <w:marLeft w:val="0"/>
                  <w:marRight w:val="0"/>
                  <w:marTop w:val="0"/>
                  <w:marBottom w:val="0"/>
                  <w:divBdr>
                    <w:top w:val="none" w:sz="0" w:space="0" w:color="auto"/>
                    <w:left w:val="none" w:sz="0" w:space="0" w:color="auto"/>
                    <w:bottom w:val="none" w:sz="0" w:space="0" w:color="auto"/>
                    <w:right w:val="none" w:sz="0" w:space="0" w:color="auto"/>
                  </w:divBdr>
                  <w:divsChild>
                    <w:div w:id="1985770348">
                      <w:marLeft w:val="2325"/>
                      <w:marRight w:val="0"/>
                      <w:marTop w:val="0"/>
                      <w:marBottom w:val="0"/>
                      <w:divBdr>
                        <w:top w:val="none" w:sz="0" w:space="0" w:color="auto"/>
                        <w:left w:val="none" w:sz="0" w:space="0" w:color="auto"/>
                        <w:bottom w:val="none" w:sz="0" w:space="0" w:color="auto"/>
                        <w:right w:val="none" w:sz="0" w:space="0" w:color="auto"/>
                      </w:divBdr>
                      <w:divsChild>
                        <w:div w:id="2031374174">
                          <w:marLeft w:val="0"/>
                          <w:marRight w:val="0"/>
                          <w:marTop w:val="0"/>
                          <w:marBottom w:val="0"/>
                          <w:divBdr>
                            <w:top w:val="none" w:sz="0" w:space="0" w:color="auto"/>
                            <w:left w:val="none" w:sz="0" w:space="0" w:color="auto"/>
                            <w:bottom w:val="none" w:sz="0" w:space="0" w:color="auto"/>
                            <w:right w:val="none" w:sz="0" w:space="0" w:color="auto"/>
                          </w:divBdr>
                          <w:divsChild>
                            <w:div w:id="1852529053">
                              <w:marLeft w:val="0"/>
                              <w:marRight w:val="0"/>
                              <w:marTop w:val="0"/>
                              <w:marBottom w:val="0"/>
                              <w:divBdr>
                                <w:top w:val="none" w:sz="0" w:space="0" w:color="auto"/>
                                <w:left w:val="none" w:sz="0" w:space="0" w:color="auto"/>
                                <w:bottom w:val="none" w:sz="0" w:space="0" w:color="auto"/>
                                <w:right w:val="none" w:sz="0" w:space="0" w:color="auto"/>
                              </w:divBdr>
                              <w:divsChild>
                                <w:div w:id="1763141362">
                                  <w:marLeft w:val="0"/>
                                  <w:marRight w:val="0"/>
                                  <w:marTop w:val="0"/>
                                  <w:marBottom w:val="0"/>
                                  <w:divBdr>
                                    <w:top w:val="none" w:sz="0" w:space="0" w:color="auto"/>
                                    <w:left w:val="none" w:sz="0" w:space="0" w:color="auto"/>
                                    <w:bottom w:val="none" w:sz="0" w:space="0" w:color="auto"/>
                                    <w:right w:val="none" w:sz="0" w:space="0" w:color="auto"/>
                                  </w:divBdr>
                                  <w:divsChild>
                                    <w:div w:id="57940973">
                                      <w:marLeft w:val="0"/>
                                      <w:marRight w:val="0"/>
                                      <w:marTop w:val="0"/>
                                      <w:marBottom w:val="0"/>
                                      <w:divBdr>
                                        <w:top w:val="none" w:sz="0" w:space="0" w:color="auto"/>
                                        <w:left w:val="none" w:sz="0" w:space="0" w:color="auto"/>
                                        <w:bottom w:val="none" w:sz="0" w:space="0" w:color="auto"/>
                                        <w:right w:val="none" w:sz="0" w:space="0" w:color="auto"/>
                                      </w:divBdr>
                                      <w:divsChild>
                                        <w:div w:id="719134802">
                                          <w:marLeft w:val="0"/>
                                          <w:marRight w:val="0"/>
                                          <w:marTop w:val="0"/>
                                          <w:marBottom w:val="0"/>
                                          <w:divBdr>
                                            <w:top w:val="none" w:sz="0" w:space="0" w:color="auto"/>
                                            <w:left w:val="none" w:sz="0" w:space="0" w:color="auto"/>
                                            <w:bottom w:val="none" w:sz="0" w:space="0" w:color="auto"/>
                                            <w:right w:val="none" w:sz="0" w:space="0" w:color="auto"/>
                                          </w:divBdr>
                                          <w:divsChild>
                                            <w:div w:id="1373841482">
                                              <w:marLeft w:val="0"/>
                                              <w:marRight w:val="0"/>
                                              <w:marTop w:val="0"/>
                                              <w:marBottom w:val="0"/>
                                              <w:divBdr>
                                                <w:top w:val="none" w:sz="0" w:space="0" w:color="auto"/>
                                                <w:left w:val="none" w:sz="0" w:space="0" w:color="auto"/>
                                                <w:bottom w:val="none" w:sz="0" w:space="0" w:color="auto"/>
                                                <w:right w:val="none" w:sz="0" w:space="0" w:color="auto"/>
                                              </w:divBdr>
                                              <w:divsChild>
                                                <w:div w:id="13437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504</Words>
  <Characters>2875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akisek</dc:creator>
  <cp:lastModifiedBy>Alenka Černjač</cp:lastModifiedBy>
  <cp:revision>25</cp:revision>
  <cp:lastPrinted>2017-12-22T08:39:00Z</cp:lastPrinted>
  <dcterms:created xsi:type="dcterms:W3CDTF">2017-12-22T08:52:00Z</dcterms:created>
  <dcterms:modified xsi:type="dcterms:W3CDTF">2018-10-25T10:57:00Z</dcterms:modified>
</cp:coreProperties>
</file>