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b/>
          <w:bCs/>
        </w:rPr>
        <w:id w:val="1065531813"/>
        <w:docPartObj>
          <w:docPartGallery w:val="Cover Pages"/>
          <w:docPartUnique/>
        </w:docPartObj>
      </w:sdtPr>
      <w:sdtEndPr>
        <w:rPr>
          <w:rFonts w:ascii="Tahoma" w:hAnsi="Tahoma" w:cs="Tahoma"/>
          <w:b w:val="0"/>
          <w:bCs w:val="0"/>
          <w:color w:val="4F81BD" w:themeColor="accent1"/>
          <w:sz w:val="20"/>
          <w:szCs w:val="2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sdtEndPr>
      <w:sdtContent>
        <w:tbl>
          <w:tblPr>
            <w:tblpPr w:leftFromText="187" w:rightFromText="187" w:horzAnchor="margin" w:tblpYSpec="bottom"/>
            <w:tblW w:w="3000" w:type="pct"/>
            <w:tblLook w:val="04A0" w:firstRow="1" w:lastRow="0" w:firstColumn="1" w:lastColumn="0" w:noHBand="0" w:noVBand="1"/>
          </w:tblPr>
          <w:tblGrid>
            <w:gridCol w:w="5640"/>
          </w:tblGrid>
          <w:tr w:rsidR="007B6092">
            <w:tc>
              <w:tcPr>
                <w:tcW w:w="5746" w:type="dxa"/>
              </w:tcPr>
              <w:p w:rsidR="007B6092" w:rsidRDefault="007B6092" w:rsidP="00D7541B">
                <w:pPr>
                  <w:pStyle w:val="Brezrazmikov"/>
                  <w:spacing w:line="288" w:lineRule="auto"/>
                  <w:rPr>
                    <w:b/>
                    <w:bCs/>
                  </w:rPr>
                </w:pPr>
              </w:p>
            </w:tc>
          </w:tr>
        </w:tbl>
        <w:p w:rsidR="007B6092" w:rsidRDefault="007B6092" w:rsidP="00D7541B">
          <w:pPr>
            <w:spacing w:line="288" w:lineRule="auto"/>
          </w:pPr>
          <w:r>
            <w:rPr>
              <w:noProof/>
            </w:rPr>
            <mc:AlternateContent>
              <mc:Choice Requires="wpg">
                <w:drawing>
                  <wp:anchor distT="0" distB="0" distL="114300" distR="114300" simplePos="0" relativeHeight="251661312" behindDoc="0" locked="0" layoutInCell="1" allowOverlap="1" wp14:anchorId="07690472" wp14:editId="62DC3A7E">
                    <wp:simplePos x="0" y="0"/>
                    <wp:positionH relativeFrom="margin">
                      <wp:posOffset>3346001</wp:posOffset>
                    </wp:positionH>
                    <wp:positionV relativeFrom="page">
                      <wp:posOffset>1104166</wp:posOffset>
                    </wp:positionV>
                    <wp:extent cx="3830955" cy="9207500"/>
                    <wp:effectExtent l="114300" t="0" r="0" b="0"/>
                    <wp:wrapNone/>
                    <wp:docPr id="28" name="Skupina 28"/>
                    <wp:cNvGraphicFramePr/>
                    <a:graphic xmlns:a="http://schemas.openxmlformats.org/drawingml/2006/main">
                      <a:graphicData uri="http://schemas.microsoft.com/office/word/2010/wordprocessingGroup">
                        <wpg:wgp>
                          <wpg:cNvGrpSpPr/>
                          <wpg:grpSpPr>
                            <a:xfrm>
                              <a:off x="0" y="0"/>
                              <a:ext cx="3830955" cy="9207500"/>
                              <a:chOff x="-327065" y="0"/>
                              <a:chExt cx="3833446" cy="9205546"/>
                            </a:xfrm>
                          </wpg:grpSpPr>
                          <wps:wsp>
                            <wps:cNvPr id="31" name="AutoShape 19"/>
                            <wps:cNvCnPr>
                              <a:cxnSpLocks noChangeShapeType="1"/>
                            </wps:cNvCnPr>
                            <wps:spPr bwMode="auto">
                              <a:xfrm flipH="1">
                                <a:off x="285750" y="0"/>
                                <a:ext cx="2732405" cy="6375400"/>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35" name="Oval 15"/>
                            <wps:cNvSpPr/>
                            <wps:spPr>
                              <a:xfrm>
                                <a:off x="-327065" y="5372100"/>
                                <a:ext cx="3833446" cy="3833446"/>
                              </a:xfrm>
                              <a:prstGeom prst="ellipse">
                                <a:avLst/>
                              </a:prstGeom>
                              <a:gradFill flip="none" rotWithShape="1">
                                <a:gsLst>
                                  <a:gs pos="0">
                                    <a:schemeClr val="tx2">
                                      <a:lumMod val="40000"/>
                                      <a:lumOff val="60000"/>
                                      <a:tint val="66000"/>
                                      <a:satMod val="160000"/>
                                    </a:schemeClr>
                                  </a:gs>
                                  <a:gs pos="50000">
                                    <a:schemeClr val="tx2">
                                      <a:lumMod val="40000"/>
                                      <a:lumOff val="60000"/>
                                      <a:tint val="44500"/>
                                      <a:satMod val="160000"/>
                                    </a:schemeClr>
                                  </a:gs>
                                  <a:gs pos="100000">
                                    <a:schemeClr val="tx2">
                                      <a:lumMod val="40000"/>
                                      <a:lumOff val="60000"/>
                                      <a:tint val="23500"/>
                                      <a:satMod val="160000"/>
                                    </a:schemeClr>
                                  </a:gs>
                                </a:gsLst>
                                <a:path path="circle">
                                  <a:fillToRect l="50000" t="50000" r="50000" b="50000"/>
                                </a:path>
                                <a:tileRect/>
                              </a:gradFill>
                              <a:ln>
                                <a:noFill/>
                              </a:ln>
                              <a:scene3d>
                                <a:camera prst="perspectiveContrastingRightFacing"/>
                                <a:lightRig rig="twoPt" dir="t">
                                  <a:rot lat="0" lon="0" rev="4200000"/>
                                </a:lightRig>
                              </a:scene3d>
                              <a:sp3d>
                                <a:bevelT w="571500" h="571500" prst="riblet"/>
                                <a:bevelB w="571500" h="5715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Skupina 28" o:spid="_x0000_s1026" style="position:absolute;margin-left:263.45pt;margin-top:86.95pt;width:301.65pt;height:725pt;z-index:251661312;mso-position-horizontal-relative:margin;mso-position-vertical-relative:page;mso-width-relative:margin;mso-height-relative:margin" coordorigin="-3270" coordsize="38334,9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">
                    <v:shapetype id="_x0000_t32" coordsize="21600,21600" o:spt="32" o:oned="t" path="m,l21600,21600e" filled="f">
                      <v:path arrowok="t" fillok="f" o:connecttype="none"/>
                      <o:lock v:ext="edit" shapetype="t"/>
                    </v:shapetype>
                    <v:shape id="AutoShape 19" o:spid="_x0000_s1027" type="#_x0000_t32" style="position:absolute;left:2857;width:27324;height:637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Wja8MAAADbAAAADwAAAGRycy9kb3ducmV2LnhtbESPQYvCMBSE78L+h/AEb5pWRZauUURW&#10;UC9i3cvens2zLTYvJYla/71ZWPA4zMw3zHzZmUbcyfnasoJ0lIAgLqyuuVTwc9oMP0H4gKyxsUwK&#10;nuRhufjozTHT9sFHuuehFBHCPkMFVQhtJqUvKjLoR7Yljt7FOoMhSldK7fAR4aaR4ySZSYM1x4UK&#10;W1pXVFzzm1HwvZ/OdpM63RzOxh1c+mzPa/mr1KDfrb5ABOrCO/zf3moFkxT+vsQfIB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mVo2vDAAAA2wAAAA8AAAAAAAAAAAAA&#10;AAAAoQIAAGRycy9kb3ducmV2LnhtbFBLBQYAAAAABAAEAPkAAACRAwAAAAA=&#10;" strokecolor="#a7bfde"/>
                    <v:oval id="Oval 15" o:spid="_x0000_s1028" style="position:absolute;left:-3270;top:53721;width:38333;height:38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8AocYA&#10;AADbAAAADwAAAGRycy9kb3ducmV2LnhtbESPT0sDMRTE74LfIbyCN5tUUey2aVGx0B566PYPPT6S&#10;192lm5d1E7trP70RBI/DzPyGmc57V4sLtaHyrGE0VCCIjbcVFxp228X9C4gQkS3WnknDNwWYz25v&#10;pphZ3/GGLnksRIJwyFBDGWOTSRlMSQ7D0DfEyTv51mFMsi2kbbFLcFfLB6WepcOK00KJDb2XZM75&#10;l9NQvOXjg/o4dp/X9X6rzCqodWe0vhv0rxMQkfr4H/5rL62Gxyf4/ZJ+gJz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f8AocYAAADbAAAADwAAAAAAAAAAAAAAAACYAgAAZHJz&#10;L2Rvd25yZXYueG1sUEsFBgAAAAAEAAQA9QAAAIsDAAAAAA==&#10;" fillcolor="#8db3e2 [1311]" stroked="f" strokeweight="2pt">
                      <v:fill color2="#8db3e2 [1311]" rotate="t" focusposition=".5,.5" focussize="" colors="0 #b0cffb;.5 #cee0fc;1 #e6effd" focus="100%" type="gradientRadial"/>
                    </v:oval>
                    <w10:wrap anchorx="margin" anchory="page"/>
                  </v:group>
                </w:pict>
              </mc:Fallback>
            </mc:AlternateContent>
          </w:r>
          <w:r>
            <w:rPr>
              <w:noProof/>
            </w:rPr>
            <mc:AlternateContent>
              <mc:Choice Requires="wpg">
                <w:drawing>
                  <wp:anchor distT="0" distB="0" distL="114300" distR="114300" simplePos="0" relativeHeight="251659264" behindDoc="0" locked="0" layoutInCell="0" allowOverlap="1" wp14:anchorId="35BCCCA4" wp14:editId="27037364">
                    <wp:simplePos x="0" y="0"/>
                    <wp:positionH relativeFrom="margin">
                      <wp:posOffset>1985274</wp:posOffset>
                    </wp:positionH>
                    <wp:positionV relativeFrom="page">
                      <wp:posOffset>273132</wp:posOffset>
                    </wp:positionV>
                    <wp:extent cx="3825984" cy="3130688"/>
                    <wp:effectExtent l="0" t="0" r="117475" b="0"/>
                    <wp:wrapNone/>
                    <wp:docPr id="23" name="Skupina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25984" cy="3130688"/>
                              <a:chOff x="4136" y="15"/>
                              <a:chExt cx="6043" cy="4940"/>
                            </a:xfrm>
                          </wpg:grpSpPr>
                          <wps:wsp>
                            <wps:cNvPr id="25" name="AutoShape 25"/>
                            <wps:cNvCnPr>
                              <a:cxnSpLocks noChangeShapeType="1"/>
                            </wps:cNvCnPr>
                            <wps:spPr bwMode="auto">
                              <a:xfrm>
                                <a:off x="4136" y="15"/>
                                <a:ext cx="3058" cy="3855"/>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27" name="Oval 26"/>
                            <wps:cNvSpPr>
                              <a:spLocks noChangeArrowheads="1"/>
                            </wps:cNvSpPr>
                            <wps:spPr bwMode="auto">
                              <a:xfrm>
                                <a:off x="6063" y="839"/>
                                <a:ext cx="4116" cy="4116"/>
                              </a:xfrm>
                              <a:prstGeom prst="ellipse">
                                <a:avLst/>
                              </a:prstGeom>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t="100000" r="100000"/>
                                </a:path>
                                <a:tileRect l="-100000" b="-100000"/>
                              </a:gradFill>
                              <a:scene3d>
                                <a:camera prst="perspectiveHeroicExtremeLeftFacing"/>
                                <a:lightRig rig="twoPt" dir="t"/>
                              </a:scene3d>
                              <a:sp3d>
                                <a:bevelT w="317500" h="317500" prst="riblet"/>
                                <a:bevelB w="635000" h="317500" prst="artDeco"/>
                                <a:contourClr>
                                  <a:schemeClr val="accent1"/>
                                </a:contourClr>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24" o:spid="_x0000_s1026" style="position:absolute;margin-left:156.3pt;margin-top:21.5pt;width:301.25pt;height:246.5pt;z-index:251659264;mso-position-horizontal-relative:margin;mso-position-vertical-relative:page" coordorigin="4136,15" coordsize="6043,4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" o:allowincell="f">
                    <v:shape id="AutoShape 25" o:spid="_x0000_s1027" type="#_x0000_t32" style="position:absolute;left:4136;top:15;width:3058;height:38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Hb7MQAAADbAAAADwAAAGRycy9kb3ducmV2LnhtbESP3WrCQBCF7wu+wzIFb0KzUWyxqauI&#10;IHhTIakPMGQnPyQ7G7NrjG/fFQq9PJw535mz2U2mEyMNrrGsYBEnIIgLqxuuFFx+jm9rEM4ja+ws&#10;k4IHOdhtZy8bTLW9c0Zj7isRIOxSVFB736dSuqImgy62PXHwSjsY9EEOldQD3gPcdHKZJB/SYMOh&#10;ocaeDjUVbX4z4Y1SumvU9ufvkj6zajyX3SqSSs1fp/0XCE+T/z/+S5+0guU7PLcEAMjt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odvsxAAAANsAAAAPAAAAAAAAAAAA&#10;AAAAAKECAABkcnMvZG93bnJldi54bWxQSwUGAAAAAAQABAD5AAAAkgMAAAAA&#10;" strokecolor="#a7bfde"/>
                    <v:oval id="Oval 26" o:spid="_x0000_s1028" style="position:absolute;left:6063;top:839;width:4116;height:4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Ei9MMA&#10;AADbAAAADwAAAGRycy9kb3ducmV2LnhtbESP0WoCMRRE3wv9h3ALvpSaVMSW1ShLoaAgWLUfcNlc&#10;d1c3N9skq+vfG6Hg4zAzZ5jZoreNOJMPtWMN70MFgrhwpuZSw+/+++0TRIjIBhvHpOFKARbz56cZ&#10;ZsZdeEvnXSxFgnDIUEMVY5tJGYqKLIaha4mTd3DeYkzSl9J4vCS4beRIqYm0WHNaqLClr4qK066z&#10;GvL965gmP1tUx/5P8dqvurhZaT146fMpiEh9fIT/20ujYfQB9y/pB8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Ei9MMAAADbAAAADwAAAAAAAAAAAAAAAACYAgAAZHJzL2Rv&#10;d25yZXYueG1sUEsFBgAAAAAEAAQA9QAAAIgDAAAAAA==&#10;" fillcolor="#8aabd3 [2132]" stroked="f">
                      <v:fill color2="#d6e2f0 [756]" rotate="t" focusposition=",1" focussize="" colors="0 #9ab5e4;.5 #c2d1ed;1 #e1e8f5" focus="100%" type="gradientRadial"/>
                    </v:oval>
                    <w10:wrap anchorx="margin" anchory="page"/>
                  </v:group>
                </w:pict>
              </mc:Fallback>
            </mc:AlternateContent>
          </w:r>
          <w:r>
            <w:rPr>
              <w:noProof/>
            </w:rPr>
            <mc:AlternateContent>
              <mc:Choice Requires="wpg">
                <w:drawing>
                  <wp:anchor distT="0" distB="0" distL="114300" distR="114300" simplePos="0" relativeHeight="251660288" behindDoc="0" locked="0" layoutInCell="0" allowOverlap="1" wp14:anchorId="4A6E8590" wp14:editId="0D06D509">
                    <wp:simplePos x="0" y="0"/>
                    <wp:positionH relativeFrom="page">
                      <wp:align>left</wp:align>
                    </wp:positionH>
                    <wp:positionV relativeFrom="page">
                      <wp:align>top</wp:align>
                    </wp:positionV>
                    <wp:extent cx="5650992" cy="4828032"/>
                    <wp:effectExtent l="0" t="0" r="44958" b="0"/>
                    <wp:wrapNone/>
                    <wp:docPr id="5" name="Skupina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0992" cy="4828032"/>
                              <a:chOff x="15" y="15"/>
                              <a:chExt cx="8918" cy="7619"/>
                            </a:xfrm>
                          </wpg:grpSpPr>
                          <wps:wsp>
                            <wps:cNvPr id="9" name="AutoShape 30"/>
                            <wps:cNvCnPr>
                              <a:cxnSpLocks noChangeShapeType="1"/>
                            </wps:cNvCnPr>
                            <wps:spPr bwMode="auto">
                              <a:xfrm>
                                <a:off x="15" y="15"/>
                                <a:ext cx="7512" cy="7386"/>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21" name="Oval 32"/>
                            <wps:cNvSpPr>
                              <a:spLocks noChangeArrowheads="1"/>
                            </wps:cNvSpPr>
                            <wps:spPr bwMode="auto">
                              <a:xfrm>
                                <a:off x="6717" y="5418"/>
                                <a:ext cx="2216" cy="2216"/>
                              </a:xfrm>
                              <a:prstGeom prst="ellipse">
                                <a:avLst/>
                              </a:prstGeom>
                              <a:gradFill>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t="100000" r="100000"/>
                                </a:path>
                              </a:gradFill>
                              <a:scene3d>
                                <a:camera prst="perspectiveHeroicExtremeLeftFacing"/>
                                <a:lightRig rig="twoPt" dir="t">
                                  <a:rot lat="0" lon="0" rev="600000"/>
                                </a:lightRig>
                              </a:scene3d>
                              <a:sp3d>
                                <a:bevelT w="190500" h="190500" prst="riblet"/>
                                <a:bevelB w="190500" h="190500" prst="artDeco"/>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Skupina 29" o:spid="_x0000_s1026" style="position:absolute;margin-left:0;margin-top:0;width:444.95pt;height:380.15pt;z-index:251660288;mso-position-horizontal:left;mso-position-horizontal-relative:page;mso-position-vertical:top;mso-position-vertical-relative:page" coordorigin="15,15" coordsize="8918,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" o:allowincell="f">
                    <v:shape id="AutoShape 30" o:spid="_x0000_s1027" type="#_x0000_t32" style="position:absolute;left:15;top:15;width:7512;height:73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8r6i7sAAADaAAAADwAAAGRycy9kb3ducmV2LnhtbERPSwrCMBDdC94hjOBGNFVEtBpFBMGN&#10;gp8DDM30g82kNrHW2xtBcPl4/9WmNaVoqHaFZQXjUQSCOLG64EzB7bofzkE4j6yxtEwK3uRgs+52&#10;Vhhr++IzNRefiRDCLkYFufdVLKVLcjLoRrYiDlxqa4M+wDqTusZXCDelnETRTBosODTkWNEup+R+&#10;eZowI5XuMbhXp2NKi3PWnNJyOpBK9XvtdgnCU+v/4p/7oBUs4Hsl+EGuP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byvqLuwAAANoAAAAPAAAAAAAAAAAAAAAAAKECAABk&#10;cnMvZG93bnJldi54bWxQSwUGAAAAAAQABAD5AAAAiQMAAAAA&#10;" strokecolor="#a7bfde"/>
                    <v:oval id="Oval 32" o:spid="_x0000_s1028" style="position:absolute;left:6717;top:5418;width:2216;height:2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QrYMUA&#10;AADbAAAADwAAAGRycy9kb3ducmV2LnhtbESPQWvCQBSE70L/w/IKXkQ3ii0Ss5EiaCueTHvQ2yP7&#10;mqTNvg3ZNW7/fVco9DjMzDdMtgmmFQP1rrGsYD5LQBCXVjdcKfh4301XIJxH1thaJgU/5GCTP4wy&#10;TLW98YmGwlciQtilqKD2vkuldGVNBt3MdsTR+7S9QR9lX0nd4y3CTSsXSfIsDTYcF2rsaFtT+V1c&#10;jYKl2x8Plyd+XU7k1XwdT2E1nINS48fwsgbhKfj/8F/7TStYzOH+Jf4Amf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1CtgxQAAANsAAAAPAAAAAAAAAAAAAAAAAJgCAABkcnMv&#10;ZG93bnJldi54bWxQSwUGAAAAAAQABAD1AAAAigMAAAAA&#10;" fillcolor="#8aabd3 [2132]" stroked="f">
                      <v:fill color2="#d6e2f0 [756]" focusposition=",1" focussize="" colors="0 #9ab5e4;.5 #c2d1ed;1 #e1e8f5" focus="100%" type="gradientRadial"/>
                    </v:oval>
                    <w10:wrap anchorx="page" anchory="page"/>
                  </v:group>
                </w:pict>
              </mc:Fallback>
            </mc:AlternateContent>
          </w:r>
        </w:p>
        <w:p w:rsidR="007B6092" w:rsidRDefault="007B6092" w:rsidP="00D7541B">
          <w:pPr>
            <w:spacing w:line="288" w:lineRule="auto"/>
          </w:pPr>
        </w:p>
        <w:tbl>
          <w:tblPr>
            <w:tblpPr w:leftFromText="187" w:rightFromText="187" w:vertAnchor="page" w:horzAnchor="margin" w:tblpY="7762"/>
            <w:tblW w:w="3000" w:type="pct"/>
            <w:tblLook w:val="04A0" w:firstRow="1" w:lastRow="0" w:firstColumn="1" w:lastColumn="0" w:noHBand="0" w:noVBand="1"/>
          </w:tblPr>
          <w:tblGrid>
            <w:gridCol w:w="5640"/>
          </w:tblGrid>
          <w:tr w:rsidR="007B6092" w:rsidTr="007B6092">
            <w:tc>
              <w:tcPr>
                <w:tcW w:w="5640" w:type="dxa"/>
              </w:tcPr>
              <w:p w:rsidR="007B6092" w:rsidRDefault="008A3D5C" w:rsidP="00DC2093">
                <w:pPr>
                  <w:pStyle w:val="Brezrazmikov"/>
                  <w:jc w:val="left"/>
                  <w:rPr>
                    <w:rFonts w:asciiTheme="majorHAnsi" w:eastAsiaTheme="majorEastAsia" w:hAnsiTheme="majorHAnsi" w:cstheme="majorBidi"/>
                    <w:b/>
                    <w:bCs/>
                    <w:color w:val="365F91" w:themeColor="accent1" w:themeShade="BF"/>
                    <w:sz w:val="48"/>
                    <w:szCs w:val="48"/>
                  </w:rPr>
                </w:pPr>
                <w:sdt>
                  <w:sdtPr>
                    <w:rPr>
                      <w:rFonts w:ascii="Calibri Light" w:eastAsiaTheme="majorEastAsia" w:hAnsi="Calibri Light" w:cstheme="majorBidi"/>
                      <w:b/>
                      <w:bCs/>
                      <w:color w:val="365F91" w:themeColor="accent1" w:themeShade="BF"/>
                      <w:sz w:val="48"/>
                      <w:szCs w:val="48"/>
                    </w:rPr>
                    <w:alias w:val="Naslov"/>
                    <w:id w:val="703864190"/>
                    <w:dataBinding w:prefixMappings="xmlns:ns0='http://schemas.openxmlformats.org/package/2006/metadata/core-properties' xmlns:ns1='http://purl.org/dc/elements/1.1/'" w:xpath="/ns0:coreProperties[1]/ns1:title[1]" w:storeItemID="{6C3C8BC8-F283-45AE-878A-BAB7291924A1}"/>
                    <w:text/>
                  </w:sdtPr>
                  <w:sdtEndPr/>
                  <w:sdtContent>
                    <w:r w:rsidR="00F74433">
                      <w:rPr>
                        <w:rFonts w:ascii="Calibri Light" w:eastAsiaTheme="majorEastAsia" w:hAnsi="Calibri Light" w:cstheme="majorBidi"/>
                        <w:b/>
                        <w:bCs/>
                        <w:color w:val="365F91" w:themeColor="accent1" w:themeShade="BF"/>
                        <w:sz w:val="48"/>
                        <w:szCs w:val="48"/>
                      </w:rPr>
                      <w:t>NAVODILA ZA POROČANJE O UP</w:t>
                    </w:r>
                    <w:r w:rsidR="00DC2093">
                      <w:rPr>
                        <w:rFonts w:ascii="Calibri Light" w:eastAsiaTheme="majorEastAsia" w:hAnsi="Calibri Light" w:cstheme="majorBidi"/>
                        <w:b/>
                        <w:bCs/>
                        <w:color w:val="365F91" w:themeColor="accent1" w:themeShade="BF"/>
                        <w:sz w:val="48"/>
                        <w:szCs w:val="48"/>
                      </w:rPr>
                      <w:t xml:space="preserve">RAVIČENIH IZDATKIH ZA SLOVENSKE </w:t>
                    </w:r>
                    <w:r w:rsidR="00F74433">
                      <w:rPr>
                        <w:rFonts w:ascii="Calibri Light" w:eastAsiaTheme="majorEastAsia" w:hAnsi="Calibri Light" w:cstheme="majorBidi"/>
                        <w:b/>
                        <w:bCs/>
                        <w:color w:val="365F91" w:themeColor="accent1" w:themeShade="BF"/>
                        <w:sz w:val="48"/>
                        <w:szCs w:val="48"/>
                      </w:rPr>
                      <w:t>UPRAVIČENCE                    V OBDOBJU 2014-2020</w:t>
                    </w:r>
                  </w:sdtContent>
                </w:sdt>
              </w:p>
            </w:tc>
          </w:tr>
          <w:tr w:rsidR="007B6092" w:rsidTr="007B6092">
            <w:sdt>
              <w:sdtPr>
                <w:rPr>
                  <w:rFonts w:ascii="Calibri Light" w:hAnsi="Calibri Light"/>
                  <w:b/>
                  <w:color w:val="95B3D7" w:themeColor="accent1" w:themeTint="99"/>
                  <w:sz w:val="26"/>
                  <w:szCs w:val="26"/>
                  <w14:textOutline w14:w="5270" w14:cap="flat" w14:cmpd="sng" w14:algn="ctr">
                    <w14:solidFill>
                      <w14:schemeClr w14:val="accent1">
                        <w14:lumMod w14:val="75000"/>
                      </w14:schemeClr>
                    </w14:solidFill>
                    <w14:prstDash w14:val="solid"/>
                    <w14:round/>
                  </w14:textOutline>
                </w:rPr>
                <w:alias w:val="Podnaslov"/>
                <w:id w:val="703864195"/>
                <w:dataBinding w:prefixMappings="xmlns:ns0='http://schemas.openxmlformats.org/package/2006/metadata/core-properties' xmlns:ns1='http://purl.org/dc/elements/1.1/'" w:xpath="/ns0:coreProperties[1]/ns1:subject[1]" w:storeItemID="{6C3C8BC8-F283-45AE-878A-BAB7291924A1}"/>
                <w:text/>
              </w:sdtPr>
              <w:sdtEndPr/>
              <w:sdtContent>
                <w:tc>
                  <w:tcPr>
                    <w:tcW w:w="5640" w:type="dxa"/>
                  </w:tcPr>
                  <w:p w:rsidR="007B6092" w:rsidRDefault="00666BFE" w:rsidP="00D7541B">
                    <w:pPr>
                      <w:pStyle w:val="Brezrazmikov"/>
                      <w:spacing w:line="288" w:lineRule="auto"/>
                      <w:jc w:val="left"/>
                      <w:rPr>
                        <w:color w:val="4A442A" w:themeColor="background2" w:themeShade="40"/>
                        <w:sz w:val="28"/>
                        <w:szCs w:val="28"/>
                      </w:rPr>
                    </w:pPr>
                    <w:r>
                      <w:rPr>
                        <w:rFonts w:ascii="Calibri Light" w:hAnsi="Calibri Light"/>
                        <w:b/>
                        <w:color w:val="95B3D7" w:themeColor="accent1" w:themeTint="99"/>
                        <w:sz w:val="26"/>
                        <w:szCs w:val="26"/>
                        <w14:textOutline w14:w="5270" w14:cap="flat" w14:cmpd="sng" w14:algn="ctr">
                          <w14:solidFill>
                            <w14:schemeClr w14:val="accent1">
                              <w14:lumMod w14:val="75000"/>
                            </w14:schemeClr>
                          </w14:solidFill>
                          <w14:prstDash w14:val="solid"/>
                          <w14:round/>
                        </w14:textOutline>
                      </w:rPr>
                      <w:t xml:space="preserve">ZA PROGRAME SODELOVANJA 2014-2020:                                                                        1. Slovenija-Avstrija                                                                                 2. Slovenija–Madžarska                                                           3. Slovenija–Hrvaška                                                                 4. Italija–Slovenija                                                                     5. Območje Alp                                                                6. Mediteran                                                                          7. Srednja Evropa                                     </w:t>
                    </w:r>
                    <w:r w:rsidR="006220FB">
                      <w:rPr>
                        <w:rFonts w:ascii="Calibri Light" w:hAnsi="Calibri Light"/>
                        <w:b/>
                        <w:color w:val="95B3D7" w:themeColor="accent1" w:themeTint="99"/>
                        <w:sz w:val="26"/>
                        <w:szCs w:val="26"/>
                        <w14:textOutline w14:w="5270" w14:cap="flat" w14:cmpd="sng" w14:algn="ctr">
                          <w14:solidFill>
                            <w14:schemeClr w14:val="accent1">
                              <w14:lumMod w14:val="75000"/>
                            </w14:schemeClr>
                          </w14:solidFill>
                          <w14:prstDash w14:val="solid"/>
                          <w14:round/>
                        </w14:textOutline>
                      </w:rPr>
                      <w:t xml:space="preserve">                       8. ADRION (J</w:t>
                    </w:r>
                    <w:r>
                      <w:rPr>
                        <w:rFonts w:ascii="Calibri Light" w:hAnsi="Calibri Light"/>
                        <w:b/>
                        <w:color w:val="95B3D7" w:themeColor="accent1" w:themeTint="99"/>
                        <w:sz w:val="26"/>
                        <w:szCs w:val="26"/>
                        <w14:textOutline w14:w="5270" w14:cap="flat" w14:cmpd="sng" w14:algn="ctr">
                          <w14:solidFill>
                            <w14:schemeClr w14:val="accent1">
                              <w14:lumMod w14:val="75000"/>
                            </w14:schemeClr>
                          </w14:solidFill>
                          <w14:prstDash w14:val="solid"/>
                          <w14:round/>
                        </w14:textOutline>
                      </w:rPr>
                      <w:t>adransko-Jonski)                                                                          9. Podonavje                                                                               10. Interreg Europe</w:t>
                    </w:r>
                  </w:p>
                </w:tc>
              </w:sdtContent>
            </w:sdt>
          </w:tr>
          <w:tr w:rsidR="007B6092" w:rsidTr="007B6092">
            <w:tc>
              <w:tcPr>
                <w:tcW w:w="5640" w:type="dxa"/>
              </w:tcPr>
              <w:p w:rsidR="007B6092" w:rsidRDefault="007B6092" w:rsidP="00D7541B">
                <w:pPr>
                  <w:pStyle w:val="Brezrazmikov"/>
                  <w:spacing w:line="288" w:lineRule="auto"/>
                  <w:rPr>
                    <w:color w:val="4A442A" w:themeColor="background2" w:themeShade="40"/>
                    <w:sz w:val="28"/>
                    <w:szCs w:val="28"/>
                  </w:rPr>
                </w:pPr>
              </w:p>
            </w:tc>
          </w:tr>
          <w:tr w:rsidR="007B6092" w:rsidTr="007B6092">
            <w:tc>
              <w:tcPr>
                <w:tcW w:w="5640" w:type="dxa"/>
              </w:tcPr>
              <w:p w:rsidR="007B6092" w:rsidRDefault="007B6092" w:rsidP="00D7541B">
                <w:pPr>
                  <w:pStyle w:val="Brezrazmikov"/>
                  <w:spacing w:line="288" w:lineRule="auto"/>
                </w:pPr>
              </w:p>
            </w:tc>
          </w:tr>
          <w:tr w:rsidR="007B6092" w:rsidTr="007B6092">
            <w:tc>
              <w:tcPr>
                <w:tcW w:w="5640" w:type="dxa"/>
              </w:tcPr>
              <w:p w:rsidR="007B6092" w:rsidRDefault="007B6092" w:rsidP="00D7541B">
                <w:pPr>
                  <w:pStyle w:val="Brezrazmikov"/>
                  <w:spacing w:line="288" w:lineRule="auto"/>
                </w:pPr>
              </w:p>
            </w:tc>
          </w:tr>
          <w:tr w:rsidR="007B6092" w:rsidTr="007B6092">
            <w:sdt>
              <w:sdtPr>
                <w:rPr>
                  <w:rFonts w:asciiTheme="minorHAnsi" w:hAnsiTheme="minorHAnsi"/>
                  <w:bCs/>
                  <w:sz w:val="22"/>
                  <w:szCs w:val="22"/>
                </w:rPr>
                <w:alias w:val="Avtor"/>
                <w:id w:val="703864205"/>
                <w:dataBinding w:prefixMappings="xmlns:ns0='http://schemas.openxmlformats.org/package/2006/metadata/core-properties' xmlns:ns1='http://purl.org/dc/elements/1.1/'" w:xpath="/ns0:coreProperties[1]/ns1:creator[1]" w:storeItemID="{6C3C8BC8-F283-45AE-878A-BAB7291924A1}"/>
                <w:text/>
              </w:sdtPr>
              <w:sdtEndPr/>
              <w:sdtContent>
                <w:tc>
                  <w:tcPr>
                    <w:tcW w:w="5640" w:type="dxa"/>
                  </w:tcPr>
                  <w:p w:rsidR="007B6092" w:rsidRDefault="00666BFE" w:rsidP="00D7541B">
                    <w:pPr>
                      <w:pStyle w:val="Brezrazmikov"/>
                      <w:spacing w:line="288" w:lineRule="auto"/>
                      <w:rPr>
                        <w:b/>
                        <w:bCs/>
                      </w:rPr>
                    </w:pPr>
                    <w:r>
                      <w:rPr>
                        <w:rFonts w:asciiTheme="minorHAnsi" w:hAnsiTheme="minorHAnsi"/>
                        <w:bCs/>
                        <w:sz w:val="22"/>
                        <w:szCs w:val="22"/>
                      </w:rPr>
                      <w:t>VERZIJA 1.0</w:t>
                    </w:r>
                  </w:p>
                </w:tc>
              </w:sdtContent>
            </w:sdt>
          </w:tr>
          <w:tr w:rsidR="007B6092" w:rsidTr="007B6092">
            <w:tc>
              <w:tcPr>
                <w:tcW w:w="5640" w:type="dxa"/>
              </w:tcPr>
              <w:p w:rsidR="007B6092" w:rsidRDefault="007B6092" w:rsidP="00D7541B">
                <w:pPr>
                  <w:pStyle w:val="Brezrazmikov"/>
                  <w:spacing w:line="288" w:lineRule="auto"/>
                  <w:rPr>
                    <w:b/>
                    <w:bCs/>
                  </w:rPr>
                </w:pPr>
              </w:p>
            </w:tc>
          </w:tr>
        </w:tbl>
        <w:p w:rsidR="007B6092" w:rsidRDefault="007B6092" w:rsidP="00D7541B">
          <w:pPr>
            <w:spacing w:line="288" w:lineRule="auto"/>
            <w:jc w:val="left"/>
            <w:rPr>
              <w:rFonts w:ascii="Tahoma" w:hAnsi="Tahoma" w:cs="Tahoma"/>
              <w:color w:val="4F81BD" w:themeColor="accent1"/>
              <w:sz w:val="20"/>
              <w:szCs w:val="2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Pr>
              <w:rFonts w:ascii="Tahoma" w:hAnsi="Tahoma" w:cs="Tahoma"/>
              <w:color w:val="4F81BD" w:themeColor="accent1"/>
              <w:sz w:val="20"/>
              <w:szCs w:val="2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w:t>
          </w:r>
          <w:r>
            <w:rPr>
              <w:rFonts w:ascii="Tahoma" w:hAnsi="Tahoma" w:cs="Tahoma"/>
              <w:color w:val="4F81BD" w:themeColor="accent1"/>
              <w:sz w:val="20"/>
              <w:szCs w:val="20"/>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br w:type="page"/>
          </w:r>
        </w:p>
      </w:sdtContent>
    </w:sdt>
    <w:p w:rsidR="00920C2C" w:rsidRDefault="00920C2C" w:rsidP="00D7541B">
      <w:pPr>
        <w:spacing w:line="288" w:lineRule="auto"/>
        <w:jc w:val="center"/>
        <w:rPr>
          <w:rFonts w:ascii="Tahoma" w:hAnsi="Tahoma" w:cs="Tahoma"/>
        </w:rPr>
      </w:pPr>
      <w:bookmarkStart w:id="0" w:name="_GoBack"/>
      <w:bookmarkEnd w:id="0"/>
    </w:p>
    <w:p w:rsidR="00920C2C" w:rsidRDefault="00920C2C" w:rsidP="00D7541B">
      <w:pPr>
        <w:spacing w:line="288" w:lineRule="auto"/>
        <w:jc w:val="center"/>
        <w:rPr>
          <w:rFonts w:ascii="Tahoma" w:hAnsi="Tahoma" w:cs="Tahoma"/>
        </w:rPr>
      </w:pPr>
    </w:p>
    <w:p w:rsidR="00920C2C" w:rsidRDefault="00920C2C" w:rsidP="00D7541B">
      <w:pPr>
        <w:spacing w:line="288" w:lineRule="auto"/>
        <w:jc w:val="center"/>
        <w:rPr>
          <w:rFonts w:ascii="Tahoma" w:hAnsi="Tahoma" w:cs="Tahoma"/>
        </w:rPr>
      </w:pPr>
    </w:p>
    <w:p w:rsidR="00920C2C" w:rsidRDefault="00920C2C" w:rsidP="00D7541B">
      <w:pPr>
        <w:spacing w:line="288" w:lineRule="auto"/>
        <w:jc w:val="center"/>
        <w:rPr>
          <w:rFonts w:ascii="Tahoma" w:hAnsi="Tahoma" w:cs="Tahoma"/>
        </w:rPr>
      </w:pPr>
    </w:p>
    <w:p w:rsidR="00920C2C" w:rsidRDefault="00920C2C" w:rsidP="00D7541B">
      <w:pPr>
        <w:spacing w:line="288" w:lineRule="auto"/>
        <w:jc w:val="center"/>
        <w:rPr>
          <w:rFonts w:ascii="Tahoma" w:hAnsi="Tahoma" w:cs="Tahoma"/>
        </w:rPr>
      </w:pPr>
    </w:p>
    <w:p w:rsidR="00920C2C" w:rsidRDefault="00920C2C" w:rsidP="00D7541B">
      <w:pPr>
        <w:spacing w:line="288" w:lineRule="auto"/>
        <w:jc w:val="center"/>
        <w:rPr>
          <w:rFonts w:ascii="Tahoma" w:hAnsi="Tahoma" w:cs="Tahoma"/>
        </w:rPr>
      </w:pPr>
    </w:p>
    <w:p w:rsidR="00920C2C" w:rsidRDefault="00920C2C" w:rsidP="00D7541B">
      <w:pPr>
        <w:spacing w:line="288" w:lineRule="auto"/>
        <w:jc w:val="center"/>
        <w:rPr>
          <w:rFonts w:ascii="Tahoma" w:hAnsi="Tahoma" w:cs="Tahoma"/>
        </w:rPr>
      </w:pPr>
    </w:p>
    <w:p w:rsidR="00920C2C" w:rsidRDefault="00920C2C" w:rsidP="00D7541B">
      <w:pPr>
        <w:spacing w:line="288" w:lineRule="auto"/>
        <w:jc w:val="center"/>
        <w:rPr>
          <w:rFonts w:ascii="Tahoma" w:hAnsi="Tahoma" w:cs="Tahoma"/>
        </w:rPr>
      </w:pPr>
    </w:p>
    <w:p w:rsidR="00920C2C" w:rsidRDefault="00920C2C" w:rsidP="00891C2A">
      <w:pPr>
        <w:spacing w:line="288" w:lineRule="auto"/>
        <w:rPr>
          <w:rFonts w:ascii="Tahoma" w:hAnsi="Tahoma" w:cs="Tahoma"/>
        </w:rPr>
      </w:pPr>
    </w:p>
    <w:p w:rsidR="00920C2C" w:rsidRPr="00920C2C" w:rsidRDefault="00920C2C" w:rsidP="00D7541B">
      <w:pPr>
        <w:keepNext/>
        <w:shd w:val="clear" w:color="auto" w:fill="DBE5F1" w:themeFill="accent1" w:themeFillTint="33"/>
        <w:spacing w:before="240" w:after="240" w:line="288" w:lineRule="auto"/>
        <w:outlineLvl w:val="0"/>
        <w:rPr>
          <w:rFonts w:ascii="Calibri Light" w:eastAsiaTheme="majorEastAsia" w:hAnsi="Calibri Light" w:cstheme="majorBidi"/>
          <w:b/>
          <w:bCs/>
          <w:color w:val="365F91" w:themeColor="accent1" w:themeShade="BF"/>
          <w:sz w:val="28"/>
          <w:szCs w:val="28"/>
        </w:rPr>
      </w:pPr>
      <w:bookmarkStart w:id="1" w:name="_Toc349131178"/>
      <w:bookmarkStart w:id="2" w:name="_Toc459640470"/>
      <w:bookmarkStart w:id="3" w:name="_Toc460242037"/>
      <w:bookmarkStart w:id="4" w:name="_Toc460242603"/>
      <w:r w:rsidRPr="00920C2C">
        <w:rPr>
          <w:rFonts w:ascii="Calibri Light" w:eastAsiaTheme="majorEastAsia" w:hAnsi="Calibri Light" w:cstheme="majorBidi"/>
          <w:b/>
          <w:bCs/>
          <w:color w:val="365F91" w:themeColor="accent1" w:themeShade="BF"/>
          <w:sz w:val="28"/>
          <w:szCs w:val="28"/>
        </w:rPr>
        <w:t>ZGODOVINA DOKUMENTA</w:t>
      </w:r>
      <w:bookmarkEnd w:id="1"/>
      <w:bookmarkEnd w:id="2"/>
      <w:bookmarkEnd w:id="3"/>
      <w:bookmarkEnd w:id="4"/>
    </w:p>
    <w:p w:rsidR="00920C2C" w:rsidRDefault="00920C2C" w:rsidP="00D7541B">
      <w:pPr>
        <w:spacing w:line="288" w:lineRule="auto"/>
        <w:jc w:val="center"/>
        <w:rPr>
          <w:rFonts w:ascii="Tahoma" w:hAnsi="Tahoma" w:cs="Tahoma"/>
        </w:rPr>
      </w:pPr>
    </w:p>
    <w:tbl>
      <w:tblPr>
        <w:tblpPr w:leftFromText="141" w:rightFromText="141" w:vertAnchor="text" w:horzAnchor="margin" w:tblpXSpec="center" w:tblpY="-35"/>
        <w:tblW w:w="0" w:type="auto"/>
        <w:tblBorders>
          <w:top w:val="single" w:sz="12" w:space="0" w:color="000000"/>
          <w:bottom w:val="single" w:sz="12" w:space="0" w:color="000000"/>
          <w:insideH w:val="single" w:sz="6" w:space="0" w:color="000000"/>
        </w:tblBorders>
        <w:tblLook w:val="00A0" w:firstRow="1" w:lastRow="0" w:firstColumn="1" w:lastColumn="0" w:noHBand="0" w:noVBand="0"/>
      </w:tblPr>
      <w:tblGrid>
        <w:gridCol w:w="3391"/>
        <w:gridCol w:w="3150"/>
        <w:gridCol w:w="2859"/>
      </w:tblGrid>
      <w:tr w:rsidR="00920C2C" w:rsidRPr="00E2526E" w:rsidTr="00891C2A">
        <w:tc>
          <w:tcPr>
            <w:tcW w:w="3450" w:type="dxa"/>
            <w:tcBorders>
              <w:bottom w:val="single" w:sz="12" w:space="0" w:color="000000"/>
            </w:tcBorders>
          </w:tcPr>
          <w:p w:rsidR="00920C2C" w:rsidRPr="00E2526E" w:rsidRDefault="00920C2C" w:rsidP="00891C2A">
            <w:pPr>
              <w:spacing w:line="288" w:lineRule="auto"/>
              <w:jc w:val="center"/>
              <w:rPr>
                <w:rFonts w:ascii="Calibri" w:hAnsi="Calibri"/>
                <w:b/>
                <w:bCs/>
                <w:color w:val="000080"/>
              </w:rPr>
            </w:pPr>
          </w:p>
          <w:p w:rsidR="00920C2C" w:rsidRPr="00E2526E" w:rsidRDefault="00920C2C" w:rsidP="00891C2A">
            <w:pPr>
              <w:spacing w:line="288" w:lineRule="auto"/>
              <w:jc w:val="center"/>
              <w:rPr>
                <w:rFonts w:ascii="Calibri" w:hAnsi="Calibri"/>
                <w:b/>
                <w:bCs/>
                <w:color w:val="000080"/>
              </w:rPr>
            </w:pPr>
            <w:r w:rsidRPr="00E2526E">
              <w:rPr>
                <w:rFonts w:ascii="Calibri" w:hAnsi="Calibri"/>
                <w:b/>
                <w:bCs/>
                <w:color w:val="000080"/>
              </w:rPr>
              <w:t>Dokument</w:t>
            </w:r>
          </w:p>
        </w:tc>
        <w:tc>
          <w:tcPr>
            <w:tcW w:w="3216" w:type="dxa"/>
            <w:tcBorders>
              <w:bottom w:val="single" w:sz="12" w:space="0" w:color="000000"/>
            </w:tcBorders>
          </w:tcPr>
          <w:p w:rsidR="00920C2C" w:rsidRPr="00E2526E" w:rsidRDefault="00920C2C" w:rsidP="00891C2A">
            <w:pPr>
              <w:spacing w:line="288" w:lineRule="auto"/>
              <w:jc w:val="center"/>
              <w:rPr>
                <w:rFonts w:ascii="Calibri" w:hAnsi="Calibri"/>
                <w:b/>
                <w:bCs/>
                <w:color w:val="000080"/>
              </w:rPr>
            </w:pPr>
          </w:p>
          <w:p w:rsidR="00920C2C" w:rsidRPr="00E2526E" w:rsidRDefault="00920C2C" w:rsidP="00891C2A">
            <w:pPr>
              <w:spacing w:line="288" w:lineRule="auto"/>
              <w:jc w:val="center"/>
              <w:rPr>
                <w:rFonts w:ascii="Calibri" w:hAnsi="Calibri"/>
                <w:b/>
                <w:bCs/>
                <w:color w:val="000080"/>
              </w:rPr>
            </w:pPr>
            <w:r w:rsidRPr="00E2526E">
              <w:rPr>
                <w:rFonts w:ascii="Calibri" w:hAnsi="Calibri"/>
                <w:b/>
                <w:bCs/>
                <w:color w:val="000080"/>
              </w:rPr>
              <w:t>Datum</w:t>
            </w:r>
          </w:p>
        </w:tc>
        <w:tc>
          <w:tcPr>
            <w:tcW w:w="2905" w:type="dxa"/>
            <w:tcBorders>
              <w:bottom w:val="single" w:sz="12" w:space="0" w:color="000000"/>
            </w:tcBorders>
          </w:tcPr>
          <w:p w:rsidR="00920C2C" w:rsidRPr="00E2526E" w:rsidRDefault="00920C2C" w:rsidP="00891C2A">
            <w:pPr>
              <w:spacing w:line="288" w:lineRule="auto"/>
              <w:jc w:val="center"/>
              <w:rPr>
                <w:rFonts w:ascii="Calibri" w:hAnsi="Calibri"/>
                <w:b/>
                <w:bCs/>
                <w:color w:val="000080"/>
              </w:rPr>
            </w:pPr>
          </w:p>
          <w:p w:rsidR="00920C2C" w:rsidRPr="00E2526E" w:rsidRDefault="00920C2C" w:rsidP="00891C2A">
            <w:pPr>
              <w:spacing w:line="288" w:lineRule="auto"/>
              <w:jc w:val="center"/>
              <w:rPr>
                <w:rFonts w:ascii="Calibri" w:hAnsi="Calibri"/>
                <w:b/>
                <w:bCs/>
                <w:color w:val="000080"/>
              </w:rPr>
            </w:pPr>
            <w:r w:rsidRPr="00E2526E">
              <w:rPr>
                <w:rFonts w:ascii="Calibri" w:hAnsi="Calibri"/>
                <w:b/>
                <w:bCs/>
                <w:color w:val="000080"/>
              </w:rPr>
              <w:t>Opis sprememb</w:t>
            </w:r>
          </w:p>
        </w:tc>
      </w:tr>
      <w:tr w:rsidR="00920C2C" w:rsidRPr="00E2526E" w:rsidTr="00891C2A">
        <w:tc>
          <w:tcPr>
            <w:tcW w:w="3450" w:type="dxa"/>
          </w:tcPr>
          <w:p w:rsidR="00920C2C" w:rsidRPr="00E2526E" w:rsidRDefault="00920C2C" w:rsidP="00891C2A">
            <w:pPr>
              <w:spacing w:line="288" w:lineRule="auto"/>
              <w:jc w:val="center"/>
              <w:rPr>
                <w:rFonts w:ascii="Calibri" w:hAnsi="Calibri"/>
              </w:rPr>
            </w:pPr>
            <w:r w:rsidRPr="00E2526E">
              <w:rPr>
                <w:rFonts w:ascii="Calibri" w:hAnsi="Calibri"/>
              </w:rPr>
              <w:t>Navodila za poročanje o upravičenih izdatkih za slovenske upravičence v obdobju 2014</w:t>
            </w:r>
            <w:r>
              <w:rPr>
                <w:rFonts w:ascii="Calibri" w:hAnsi="Calibri"/>
              </w:rPr>
              <w:t>–</w:t>
            </w:r>
            <w:r w:rsidRPr="00E2526E">
              <w:rPr>
                <w:rFonts w:ascii="Calibri" w:hAnsi="Calibri"/>
              </w:rPr>
              <w:t>2020 (verzija 1.0)</w:t>
            </w:r>
          </w:p>
        </w:tc>
        <w:tc>
          <w:tcPr>
            <w:tcW w:w="3216" w:type="dxa"/>
          </w:tcPr>
          <w:p w:rsidR="00920C2C" w:rsidRPr="00E2526E" w:rsidRDefault="006532BB" w:rsidP="00891C2A">
            <w:pPr>
              <w:spacing w:line="288" w:lineRule="auto"/>
              <w:jc w:val="center"/>
              <w:rPr>
                <w:rFonts w:ascii="Calibri" w:hAnsi="Calibri"/>
              </w:rPr>
            </w:pPr>
            <w:r>
              <w:rPr>
                <w:rFonts w:ascii="Calibri" w:hAnsi="Calibri"/>
              </w:rPr>
              <w:t>Avgust</w:t>
            </w:r>
            <w:r w:rsidR="00920C2C" w:rsidRPr="00E2526E">
              <w:rPr>
                <w:rFonts w:ascii="Calibri" w:hAnsi="Calibri"/>
              </w:rPr>
              <w:t xml:space="preserve"> 2016</w:t>
            </w:r>
          </w:p>
        </w:tc>
        <w:tc>
          <w:tcPr>
            <w:tcW w:w="2905" w:type="dxa"/>
          </w:tcPr>
          <w:p w:rsidR="00920C2C" w:rsidRPr="00E2526E" w:rsidRDefault="00920C2C" w:rsidP="00D7541B">
            <w:pPr>
              <w:spacing w:line="288" w:lineRule="auto"/>
              <w:rPr>
                <w:rFonts w:ascii="Calibri" w:hAnsi="Calibri"/>
              </w:rPr>
            </w:pPr>
            <w:r w:rsidRPr="00E2526E">
              <w:rPr>
                <w:rFonts w:ascii="Calibri" w:hAnsi="Calibri"/>
              </w:rPr>
              <w:t xml:space="preserve">                        /</w:t>
            </w:r>
          </w:p>
        </w:tc>
      </w:tr>
    </w:tbl>
    <w:p w:rsidR="004D51EE" w:rsidRPr="00E2526E" w:rsidRDefault="004D51EE" w:rsidP="00D7541B">
      <w:pPr>
        <w:spacing w:line="288" w:lineRule="auto"/>
        <w:jc w:val="center"/>
        <w:rPr>
          <w:rFonts w:ascii="Tahoma" w:hAnsi="Tahoma" w:cs="Tahoma"/>
        </w:rPr>
      </w:pPr>
      <w:r w:rsidRPr="00E2526E">
        <w:rPr>
          <w:rFonts w:ascii="Tahoma" w:hAnsi="Tahoma" w:cs="Tahoma"/>
        </w:rPr>
        <w:br w:type="page"/>
      </w:r>
    </w:p>
    <w:p w:rsidR="004D51EE" w:rsidRPr="00920C2C" w:rsidRDefault="00920C2C" w:rsidP="00D7541B">
      <w:pPr>
        <w:keepNext/>
        <w:shd w:val="clear" w:color="auto" w:fill="DBE5F1" w:themeFill="accent1" w:themeFillTint="33"/>
        <w:spacing w:before="240" w:after="240" w:line="288" w:lineRule="auto"/>
        <w:outlineLvl w:val="0"/>
        <w:rPr>
          <w:rFonts w:ascii="Calibri Light" w:eastAsiaTheme="majorEastAsia" w:hAnsi="Calibri Light" w:cstheme="majorBidi"/>
          <w:b/>
          <w:bCs/>
          <w:color w:val="365F91" w:themeColor="accent1" w:themeShade="BF"/>
          <w:sz w:val="28"/>
          <w:szCs w:val="28"/>
        </w:rPr>
      </w:pPr>
      <w:bookmarkStart w:id="5" w:name="_Toc258330036"/>
      <w:bookmarkStart w:id="6" w:name="_Toc259020594"/>
      <w:bookmarkStart w:id="7" w:name="_Toc259021152"/>
      <w:bookmarkStart w:id="8" w:name="_Toc349131179"/>
      <w:bookmarkStart w:id="9" w:name="_Toc459640471"/>
      <w:bookmarkStart w:id="10" w:name="_Toc460242038"/>
      <w:bookmarkStart w:id="11" w:name="_Toc460242604"/>
      <w:r w:rsidRPr="00920C2C">
        <w:rPr>
          <w:rFonts w:ascii="Calibri Light" w:eastAsiaTheme="majorEastAsia" w:hAnsi="Calibri Light" w:cstheme="majorBidi"/>
          <w:b/>
          <w:bCs/>
          <w:color w:val="365F91" w:themeColor="accent1" w:themeShade="BF"/>
          <w:sz w:val="28"/>
          <w:szCs w:val="28"/>
        </w:rPr>
        <w:lastRenderedPageBreak/>
        <w:t>KAZAL</w:t>
      </w:r>
      <w:bookmarkEnd w:id="5"/>
      <w:bookmarkEnd w:id="6"/>
      <w:bookmarkEnd w:id="7"/>
      <w:bookmarkEnd w:id="8"/>
      <w:bookmarkEnd w:id="9"/>
      <w:r w:rsidR="00891C2A">
        <w:rPr>
          <w:rFonts w:ascii="Calibri Light" w:eastAsiaTheme="majorEastAsia" w:hAnsi="Calibri Light" w:cstheme="majorBidi"/>
          <w:b/>
          <w:bCs/>
          <w:color w:val="365F91" w:themeColor="accent1" w:themeShade="BF"/>
          <w:sz w:val="28"/>
          <w:szCs w:val="28"/>
        </w:rPr>
        <w:t>O</w:t>
      </w:r>
      <w:bookmarkEnd w:id="10"/>
      <w:bookmarkEnd w:id="11"/>
    </w:p>
    <w:sdt>
      <w:sdtPr>
        <w:rPr>
          <w:rFonts w:ascii="Times New Roman" w:hAnsi="Times New Roman"/>
          <w:b w:val="0"/>
          <w:bCs w:val="0"/>
          <w:color w:val="auto"/>
          <w:sz w:val="24"/>
          <w:szCs w:val="24"/>
          <w:lang w:eastAsia="sl-SI"/>
        </w:rPr>
        <w:id w:val="220174662"/>
        <w:docPartObj>
          <w:docPartGallery w:val="Table of Contents"/>
          <w:docPartUnique/>
        </w:docPartObj>
      </w:sdtPr>
      <w:sdtEndPr>
        <w:rPr>
          <w:rFonts w:ascii="Calibri Light" w:hAnsi="Calibri Light"/>
          <w:color w:val="0070C0"/>
        </w:rPr>
      </w:sdtEndPr>
      <w:sdtContent>
        <w:p w:rsidR="0009081A" w:rsidRPr="00226973" w:rsidRDefault="0009081A" w:rsidP="00226973">
          <w:pPr>
            <w:pStyle w:val="NaslovTOC"/>
            <w:rPr>
              <w:rFonts w:ascii="Calibri Light" w:eastAsiaTheme="minorEastAsia" w:hAnsi="Calibri Light" w:cstheme="minorBidi"/>
              <w:noProof/>
              <w:color w:val="0070C0"/>
              <w:sz w:val="24"/>
              <w:szCs w:val="24"/>
            </w:rPr>
          </w:pPr>
          <w:r w:rsidRPr="0009081A">
            <w:rPr>
              <w:rFonts w:ascii="Calibri Light" w:hAnsi="Calibri Light"/>
              <w:color w:val="0070C0"/>
              <w:sz w:val="24"/>
              <w:szCs w:val="24"/>
            </w:rPr>
            <w:fldChar w:fldCharType="begin"/>
          </w:r>
          <w:r w:rsidRPr="0009081A">
            <w:rPr>
              <w:rFonts w:ascii="Calibri Light" w:hAnsi="Calibri Light"/>
              <w:color w:val="0070C0"/>
              <w:sz w:val="24"/>
              <w:szCs w:val="24"/>
            </w:rPr>
            <w:instrText xml:space="preserve"> TOC \o "1-3" \h \z \u </w:instrText>
          </w:r>
          <w:r w:rsidRPr="0009081A">
            <w:rPr>
              <w:rFonts w:ascii="Calibri Light" w:hAnsi="Calibri Light"/>
              <w:color w:val="0070C0"/>
              <w:sz w:val="24"/>
              <w:szCs w:val="24"/>
            </w:rPr>
            <w:fldChar w:fldCharType="separate"/>
          </w:r>
        </w:p>
        <w:p w:rsidR="0009081A" w:rsidRPr="00226973" w:rsidRDefault="008A3D5C" w:rsidP="00226973">
          <w:pPr>
            <w:pStyle w:val="Kazalovsebine1"/>
            <w:jc w:val="left"/>
            <w:rPr>
              <w:rFonts w:ascii="Calibri Light" w:eastAsiaTheme="minorEastAsia" w:hAnsi="Calibri Light" w:cstheme="minorBidi"/>
              <w:noProof/>
            </w:rPr>
          </w:pPr>
          <w:hyperlink w:anchor="_Toc460242605" w:history="1">
            <w:r w:rsidR="0009081A" w:rsidRPr="00226973">
              <w:rPr>
                <w:rStyle w:val="Hiperpovezava"/>
                <w:rFonts w:ascii="Calibri Light" w:eastAsiaTheme="majorEastAsia" w:hAnsi="Calibri Light" w:cstheme="majorBidi"/>
                <w:b/>
                <w:bCs/>
                <w:noProof/>
                <w:color w:val="0070C0"/>
              </w:rPr>
              <w:t>UVOD</w:t>
            </w:r>
            <w:r w:rsidR="0009081A" w:rsidRPr="00226973">
              <w:rPr>
                <w:rFonts w:ascii="Calibri Light" w:hAnsi="Calibri Light"/>
                <w:noProof/>
                <w:webHidden/>
              </w:rPr>
              <w:tab/>
            </w:r>
            <w:r w:rsidR="0009081A" w:rsidRPr="00226973">
              <w:rPr>
                <w:rFonts w:ascii="Calibri Light" w:hAnsi="Calibri Light"/>
                <w:noProof/>
                <w:webHidden/>
              </w:rPr>
              <w:fldChar w:fldCharType="begin"/>
            </w:r>
            <w:r w:rsidR="0009081A" w:rsidRPr="00226973">
              <w:rPr>
                <w:rFonts w:ascii="Calibri Light" w:hAnsi="Calibri Light"/>
                <w:noProof/>
                <w:webHidden/>
              </w:rPr>
              <w:instrText xml:space="preserve"> PAGEREF _Toc460242605 \h </w:instrText>
            </w:r>
            <w:r w:rsidR="0009081A" w:rsidRPr="00226973">
              <w:rPr>
                <w:rFonts w:ascii="Calibri Light" w:hAnsi="Calibri Light"/>
                <w:noProof/>
                <w:webHidden/>
              </w:rPr>
            </w:r>
            <w:r w:rsidR="0009081A" w:rsidRPr="00226973">
              <w:rPr>
                <w:rFonts w:ascii="Calibri Light" w:hAnsi="Calibri Light"/>
                <w:noProof/>
                <w:webHidden/>
              </w:rPr>
              <w:fldChar w:fldCharType="separate"/>
            </w:r>
            <w:r>
              <w:rPr>
                <w:rFonts w:ascii="Calibri Light" w:hAnsi="Calibri Light"/>
                <w:noProof/>
                <w:webHidden/>
              </w:rPr>
              <w:t>4</w:t>
            </w:r>
            <w:r w:rsidR="0009081A" w:rsidRPr="00226973">
              <w:rPr>
                <w:rFonts w:ascii="Calibri Light" w:hAnsi="Calibri Light"/>
                <w:noProof/>
                <w:webHidden/>
              </w:rPr>
              <w:fldChar w:fldCharType="end"/>
            </w:r>
          </w:hyperlink>
        </w:p>
        <w:p w:rsidR="0009081A" w:rsidRPr="00226973" w:rsidRDefault="008A3D5C" w:rsidP="00226973">
          <w:pPr>
            <w:pStyle w:val="Kazalovsebine1"/>
            <w:jc w:val="left"/>
            <w:rPr>
              <w:rFonts w:ascii="Calibri Light" w:eastAsiaTheme="minorEastAsia" w:hAnsi="Calibri Light" w:cstheme="minorBidi"/>
              <w:noProof/>
            </w:rPr>
          </w:pPr>
          <w:hyperlink w:anchor="_Toc460242606" w:history="1">
            <w:r w:rsidR="0009081A" w:rsidRPr="00226973">
              <w:rPr>
                <w:rStyle w:val="Hiperpovezava"/>
                <w:rFonts w:ascii="Calibri Light" w:eastAsiaTheme="majorEastAsia" w:hAnsi="Calibri Light" w:cstheme="majorBidi"/>
                <w:b/>
                <w:bCs/>
                <w:noProof/>
                <w:color w:val="0070C0"/>
              </w:rPr>
              <w:t>1.</w:t>
            </w:r>
            <w:r w:rsidR="00226973" w:rsidRPr="00226973">
              <w:rPr>
                <w:rStyle w:val="Hiperpovezava"/>
                <w:rFonts w:ascii="Calibri Light" w:eastAsiaTheme="majorEastAsia" w:hAnsi="Calibri Light" w:cstheme="majorBidi"/>
                <w:b/>
                <w:bCs/>
                <w:noProof/>
                <w:color w:val="0070C0"/>
              </w:rPr>
              <w:t xml:space="preserve">UPRAVIČENI </w:t>
            </w:r>
            <w:r w:rsidR="0009081A" w:rsidRPr="00226973">
              <w:rPr>
                <w:rStyle w:val="Hiperpovezava"/>
                <w:rFonts w:ascii="Calibri Light" w:eastAsiaTheme="majorEastAsia" w:hAnsi="Calibri Light" w:cstheme="majorBidi"/>
                <w:b/>
                <w:bCs/>
                <w:noProof/>
                <w:color w:val="0070C0"/>
              </w:rPr>
              <w:t>IZDATKI</w:t>
            </w:r>
            <w:r w:rsidR="0009081A" w:rsidRPr="00226973">
              <w:rPr>
                <w:rFonts w:ascii="Calibri Light" w:hAnsi="Calibri Light"/>
                <w:noProof/>
                <w:webHidden/>
              </w:rPr>
              <w:tab/>
            </w:r>
            <w:r w:rsidR="0009081A" w:rsidRPr="00226973">
              <w:rPr>
                <w:rFonts w:ascii="Calibri Light" w:hAnsi="Calibri Light"/>
                <w:noProof/>
                <w:webHidden/>
              </w:rPr>
              <w:fldChar w:fldCharType="begin"/>
            </w:r>
            <w:r w:rsidR="0009081A" w:rsidRPr="00226973">
              <w:rPr>
                <w:rFonts w:ascii="Calibri Light" w:hAnsi="Calibri Light"/>
                <w:noProof/>
                <w:webHidden/>
              </w:rPr>
              <w:instrText xml:space="preserve"> PAGEREF _Toc460242606 \h </w:instrText>
            </w:r>
            <w:r w:rsidR="0009081A" w:rsidRPr="00226973">
              <w:rPr>
                <w:rFonts w:ascii="Calibri Light" w:hAnsi="Calibri Light"/>
                <w:noProof/>
                <w:webHidden/>
              </w:rPr>
            </w:r>
            <w:r w:rsidR="0009081A" w:rsidRPr="00226973">
              <w:rPr>
                <w:rFonts w:ascii="Calibri Light" w:hAnsi="Calibri Light"/>
                <w:noProof/>
                <w:webHidden/>
              </w:rPr>
              <w:fldChar w:fldCharType="separate"/>
            </w:r>
            <w:r>
              <w:rPr>
                <w:rFonts w:ascii="Calibri Light" w:hAnsi="Calibri Light"/>
                <w:noProof/>
                <w:webHidden/>
              </w:rPr>
              <w:t>5</w:t>
            </w:r>
            <w:r w:rsidR="0009081A" w:rsidRPr="00226973">
              <w:rPr>
                <w:rFonts w:ascii="Calibri Light" w:hAnsi="Calibri Light"/>
                <w:noProof/>
                <w:webHidden/>
              </w:rPr>
              <w:fldChar w:fldCharType="end"/>
            </w:r>
          </w:hyperlink>
        </w:p>
        <w:p w:rsidR="0009081A" w:rsidRPr="00226973" w:rsidRDefault="008A3D5C" w:rsidP="00226973">
          <w:pPr>
            <w:pStyle w:val="Kazalovsebine2"/>
            <w:tabs>
              <w:tab w:val="left" w:pos="960"/>
              <w:tab w:val="right" w:leader="dot" w:pos="9174"/>
            </w:tabs>
            <w:jc w:val="left"/>
            <w:rPr>
              <w:rFonts w:ascii="Calibri Light" w:eastAsiaTheme="minorEastAsia" w:hAnsi="Calibri Light" w:cstheme="minorBidi"/>
              <w:noProof/>
              <w:color w:val="0070C0"/>
            </w:rPr>
          </w:pPr>
          <w:hyperlink w:anchor="_Toc460242613" w:history="1">
            <w:r w:rsidR="0009081A" w:rsidRPr="00226973">
              <w:rPr>
                <w:rStyle w:val="Hiperpovezava"/>
                <w:rFonts w:ascii="Calibri Light" w:hAnsi="Calibri Light" w:cs="Tahoma"/>
                <w:noProof/>
                <w:color w:val="0070C0"/>
              </w:rPr>
              <w:t>1.1</w:t>
            </w:r>
            <w:r w:rsidR="0009081A" w:rsidRPr="00226973">
              <w:rPr>
                <w:rFonts w:ascii="Calibri Light" w:eastAsiaTheme="minorEastAsia" w:hAnsi="Calibri Light" w:cstheme="minorBidi"/>
                <w:noProof/>
                <w:color w:val="0070C0"/>
              </w:rPr>
              <w:tab/>
            </w:r>
            <w:r w:rsidR="0009081A" w:rsidRPr="00226973">
              <w:rPr>
                <w:rStyle w:val="Hiperpovezava"/>
                <w:rFonts w:ascii="Calibri Light" w:hAnsi="Calibri Light" w:cs="Tahoma"/>
                <w:noProof/>
                <w:color w:val="0070C0"/>
              </w:rPr>
              <w:t>Stroški osebja</w:t>
            </w:r>
            <w:r w:rsidR="0009081A" w:rsidRPr="00226973">
              <w:rPr>
                <w:rFonts w:ascii="Calibri Light" w:hAnsi="Calibri Light"/>
                <w:noProof/>
                <w:webHidden/>
                <w:color w:val="0070C0"/>
              </w:rPr>
              <w:tab/>
            </w:r>
            <w:r w:rsidR="0009081A" w:rsidRPr="00226973">
              <w:rPr>
                <w:rFonts w:ascii="Calibri Light" w:hAnsi="Calibri Light"/>
                <w:noProof/>
                <w:webHidden/>
                <w:color w:val="0070C0"/>
              </w:rPr>
              <w:fldChar w:fldCharType="begin"/>
            </w:r>
            <w:r w:rsidR="0009081A" w:rsidRPr="00226973">
              <w:rPr>
                <w:rFonts w:ascii="Calibri Light" w:hAnsi="Calibri Light"/>
                <w:noProof/>
                <w:webHidden/>
                <w:color w:val="0070C0"/>
              </w:rPr>
              <w:instrText xml:space="preserve"> PAGEREF _Toc460242613 \h </w:instrText>
            </w:r>
            <w:r w:rsidR="0009081A" w:rsidRPr="00226973">
              <w:rPr>
                <w:rFonts w:ascii="Calibri Light" w:hAnsi="Calibri Light"/>
                <w:noProof/>
                <w:webHidden/>
                <w:color w:val="0070C0"/>
              </w:rPr>
            </w:r>
            <w:r w:rsidR="0009081A" w:rsidRPr="00226973">
              <w:rPr>
                <w:rFonts w:ascii="Calibri Light" w:hAnsi="Calibri Light"/>
                <w:noProof/>
                <w:webHidden/>
                <w:color w:val="0070C0"/>
              </w:rPr>
              <w:fldChar w:fldCharType="separate"/>
            </w:r>
            <w:r>
              <w:rPr>
                <w:rFonts w:ascii="Calibri Light" w:hAnsi="Calibri Light"/>
                <w:noProof/>
                <w:webHidden/>
                <w:color w:val="0070C0"/>
              </w:rPr>
              <w:t>7</w:t>
            </w:r>
            <w:r w:rsidR="0009081A" w:rsidRPr="00226973">
              <w:rPr>
                <w:rFonts w:ascii="Calibri Light" w:hAnsi="Calibri Light"/>
                <w:noProof/>
                <w:webHidden/>
                <w:color w:val="0070C0"/>
              </w:rPr>
              <w:fldChar w:fldCharType="end"/>
            </w:r>
          </w:hyperlink>
        </w:p>
        <w:p w:rsidR="0009081A" w:rsidRPr="00226973" w:rsidRDefault="008A3D5C" w:rsidP="00226973">
          <w:pPr>
            <w:pStyle w:val="Kazalovsebine2"/>
            <w:tabs>
              <w:tab w:val="left" w:pos="960"/>
              <w:tab w:val="right" w:leader="dot" w:pos="9174"/>
            </w:tabs>
            <w:jc w:val="left"/>
            <w:rPr>
              <w:rFonts w:ascii="Calibri Light" w:eastAsiaTheme="minorEastAsia" w:hAnsi="Calibri Light" w:cstheme="minorBidi"/>
              <w:noProof/>
              <w:color w:val="0070C0"/>
            </w:rPr>
          </w:pPr>
          <w:hyperlink w:anchor="_Toc460242617" w:history="1">
            <w:r w:rsidR="0009081A" w:rsidRPr="00226973">
              <w:rPr>
                <w:rStyle w:val="Hiperpovezava"/>
                <w:rFonts w:ascii="Calibri Light" w:hAnsi="Calibri Light" w:cs="Tahoma"/>
                <w:noProof/>
                <w:color w:val="0070C0"/>
              </w:rPr>
              <w:t>1.2</w:t>
            </w:r>
            <w:r w:rsidR="0009081A" w:rsidRPr="00226973">
              <w:rPr>
                <w:rFonts w:ascii="Calibri Light" w:eastAsiaTheme="minorEastAsia" w:hAnsi="Calibri Light" w:cstheme="minorBidi"/>
                <w:noProof/>
                <w:color w:val="0070C0"/>
              </w:rPr>
              <w:tab/>
            </w:r>
            <w:r w:rsidR="0009081A" w:rsidRPr="00226973">
              <w:rPr>
                <w:rStyle w:val="Hiperpovezava"/>
                <w:rFonts w:ascii="Calibri Light" w:hAnsi="Calibri Light" w:cs="Tahoma"/>
                <w:noProof/>
                <w:color w:val="0070C0"/>
              </w:rPr>
              <w:t>Pisarniški in administrativni izdatki</w:t>
            </w:r>
            <w:r w:rsidR="0009081A" w:rsidRPr="00226973">
              <w:rPr>
                <w:rFonts w:ascii="Calibri Light" w:hAnsi="Calibri Light"/>
                <w:noProof/>
                <w:webHidden/>
                <w:color w:val="0070C0"/>
              </w:rPr>
              <w:tab/>
            </w:r>
            <w:r w:rsidR="0009081A" w:rsidRPr="00226973">
              <w:rPr>
                <w:rFonts w:ascii="Calibri Light" w:hAnsi="Calibri Light"/>
                <w:noProof/>
                <w:webHidden/>
                <w:color w:val="0070C0"/>
              </w:rPr>
              <w:fldChar w:fldCharType="begin"/>
            </w:r>
            <w:r w:rsidR="0009081A" w:rsidRPr="00226973">
              <w:rPr>
                <w:rFonts w:ascii="Calibri Light" w:hAnsi="Calibri Light"/>
                <w:noProof/>
                <w:webHidden/>
                <w:color w:val="0070C0"/>
              </w:rPr>
              <w:instrText xml:space="preserve"> PAGEREF _Toc460242617 \h </w:instrText>
            </w:r>
            <w:r w:rsidR="0009081A" w:rsidRPr="00226973">
              <w:rPr>
                <w:rFonts w:ascii="Calibri Light" w:hAnsi="Calibri Light"/>
                <w:noProof/>
                <w:webHidden/>
                <w:color w:val="0070C0"/>
              </w:rPr>
            </w:r>
            <w:r w:rsidR="0009081A" w:rsidRPr="00226973">
              <w:rPr>
                <w:rFonts w:ascii="Calibri Light" w:hAnsi="Calibri Light"/>
                <w:noProof/>
                <w:webHidden/>
                <w:color w:val="0070C0"/>
              </w:rPr>
              <w:fldChar w:fldCharType="separate"/>
            </w:r>
            <w:r>
              <w:rPr>
                <w:rFonts w:ascii="Calibri Light" w:hAnsi="Calibri Light"/>
                <w:noProof/>
                <w:webHidden/>
                <w:color w:val="0070C0"/>
              </w:rPr>
              <w:t>14</w:t>
            </w:r>
            <w:r w:rsidR="0009081A" w:rsidRPr="00226973">
              <w:rPr>
                <w:rFonts w:ascii="Calibri Light" w:hAnsi="Calibri Light"/>
                <w:noProof/>
                <w:webHidden/>
                <w:color w:val="0070C0"/>
              </w:rPr>
              <w:fldChar w:fldCharType="end"/>
            </w:r>
          </w:hyperlink>
        </w:p>
        <w:p w:rsidR="0009081A" w:rsidRPr="00226973" w:rsidRDefault="008A3D5C" w:rsidP="00226973">
          <w:pPr>
            <w:pStyle w:val="Kazalovsebine2"/>
            <w:tabs>
              <w:tab w:val="left" w:pos="960"/>
              <w:tab w:val="right" w:leader="dot" w:pos="9174"/>
            </w:tabs>
            <w:jc w:val="left"/>
            <w:rPr>
              <w:rFonts w:ascii="Calibri Light" w:eastAsiaTheme="minorEastAsia" w:hAnsi="Calibri Light" w:cstheme="minorBidi"/>
              <w:noProof/>
              <w:color w:val="0070C0"/>
            </w:rPr>
          </w:pPr>
          <w:hyperlink w:anchor="_Toc460242618" w:history="1">
            <w:r w:rsidR="0009081A" w:rsidRPr="00226973">
              <w:rPr>
                <w:rStyle w:val="Hiperpovezava"/>
                <w:rFonts w:ascii="Calibri Light" w:hAnsi="Calibri Light" w:cs="Tahoma"/>
                <w:noProof/>
                <w:color w:val="0070C0"/>
              </w:rPr>
              <w:t>1.3</w:t>
            </w:r>
            <w:r w:rsidR="0009081A" w:rsidRPr="00226973">
              <w:rPr>
                <w:rFonts w:ascii="Calibri Light" w:eastAsiaTheme="minorEastAsia" w:hAnsi="Calibri Light" w:cstheme="minorBidi"/>
                <w:noProof/>
                <w:color w:val="0070C0"/>
              </w:rPr>
              <w:tab/>
            </w:r>
            <w:r w:rsidR="0009081A" w:rsidRPr="00226973">
              <w:rPr>
                <w:rStyle w:val="Hiperpovezava"/>
                <w:rFonts w:ascii="Calibri Light" w:hAnsi="Calibri Light" w:cs="Tahoma"/>
                <w:noProof/>
                <w:color w:val="0070C0"/>
              </w:rPr>
              <w:t>Potni in namestitveni stroški</w:t>
            </w:r>
            <w:r w:rsidR="0009081A" w:rsidRPr="00226973">
              <w:rPr>
                <w:rFonts w:ascii="Calibri Light" w:hAnsi="Calibri Light"/>
                <w:noProof/>
                <w:webHidden/>
                <w:color w:val="0070C0"/>
              </w:rPr>
              <w:tab/>
            </w:r>
            <w:r w:rsidR="0009081A" w:rsidRPr="00226973">
              <w:rPr>
                <w:rFonts w:ascii="Calibri Light" w:hAnsi="Calibri Light"/>
                <w:noProof/>
                <w:webHidden/>
                <w:color w:val="0070C0"/>
              </w:rPr>
              <w:fldChar w:fldCharType="begin"/>
            </w:r>
            <w:r w:rsidR="0009081A" w:rsidRPr="00226973">
              <w:rPr>
                <w:rFonts w:ascii="Calibri Light" w:hAnsi="Calibri Light"/>
                <w:noProof/>
                <w:webHidden/>
                <w:color w:val="0070C0"/>
              </w:rPr>
              <w:instrText xml:space="preserve"> PAGEREF _Toc460242618 \h </w:instrText>
            </w:r>
            <w:r w:rsidR="0009081A" w:rsidRPr="00226973">
              <w:rPr>
                <w:rFonts w:ascii="Calibri Light" w:hAnsi="Calibri Light"/>
                <w:noProof/>
                <w:webHidden/>
                <w:color w:val="0070C0"/>
              </w:rPr>
            </w:r>
            <w:r w:rsidR="0009081A" w:rsidRPr="00226973">
              <w:rPr>
                <w:rFonts w:ascii="Calibri Light" w:hAnsi="Calibri Light"/>
                <w:noProof/>
                <w:webHidden/>
                <w:color w:val="0070C0"/>
              </w:rPr>
              <w:fldChar w:fldCharType="separate"/>
            </w:r>
            <w:r>
              <w:rPr>
                <w:rFonts w:ascii="Calibri Light" w:hAnsi="Calibri Light"/>
                <w:noProof/>
                <w:webHidden/>
                <w:color w:val="0070C0"/>
              </w:rPr>
              <w:t>15</w:t>
            </w:r>
            <w:r w:rsidR="0009081A" w:rsidRPr="00226973">
              <w:rPr>
                <w:rFonts w:ascii="Calibri Light" w:hAnsi="Calibri Light"/>
                <w:noProof/>
                <w:webHidden/>
                <w:color w:val="0070C0"/>
              </w:rPr>
              <w:fldChar w:fldCharType="end"/>
            </w:r>
          </w:hyperlink>
        </w:p>
        <w:p w:rsidR="0009081A" w:rsidRPr="00226973" w:rsidRDefault="008A3D5C" w:rsidP="00226973">
          <w:pPr>
            <w:pStyle w:val="Kazalovsebine2"/>
            <w:tabs>
              <w:tab w:val="left" w:pos="960"/>
              <w:tab w:val="right" w:leader="dot" w:pos="9174"/>
            </w:tabs>
            <w:jc w:val="left"/>
            <w:rPr>
              <w:rFonts w:ascii="Calibri Light" w:eastAsiaTheme="minorEastAsia" w:hAnsi="Calibri Light" w:cstheme="minorBidi"/>
              <w:noProof/>
              <w:color w:val="0070C0"/>
            </w:rPr>
          </w:pPr>
          <w:hyperlink w:anchor="_Toc460242619" w:history="1">
            <w:r w:rsidR="0009081A" w:rsidRPr="00226973">
              <w:rPr>
                <w:rStyle w:val="Hiperpovezava"/>
                <w:rFonts w:ascii="Calibri Light" w:hAnsi="Calibri Light" w:cs="Tahoma"/>
                <w:noProof/>
                <w:color w:val="0070C0"/>
              </w:rPr>
              <w:t>1.4</w:t>
            </w:r>
            <w:r w:rsidR="0009081A" w:rsidRPr="00226973">
              <w:rPr>
                <w:rFonts w:ascii="Calibri Light" w:eastAsiaTheme="minorEastAsia" w:hAnsi="Calibri Light" w:cstheme="minorBidi"/>
                <w:noProof/>
                <w:color w:val="0070C0"/>
              </w:rPr>
              <w:tab/>
            </w:r>
            <w:r w:rsidR="0009081A" w:rsidRPr="00226973">
              <w:rPr>
                <w:rStyle w:val="Hiperpovezava"/>
                <w:rFonts w:ascii="Calibri Light" w:hAnsi="Calibri Light" w:cs="Tahoma"/>
                <w:noProof/>
                <w:color w:val="0070C0"/>
              </w:rPr>
              <w:t>Stroški zunanjih strokovnih izvajalcev in storitev</w:t>
            </w:r>
            <w:r w:rsidR="0009081A" w:rsidRPr="00226973">
              <w:rPr>
                <w:rFonts w:ascii="Calibri Light" w:hAnsi="Calibri Light"/>
                <w:noProof/>
                <w:webHidden/>
                <w:color w:val="0070C0"/>
              </w:rPr>
              <w:tab/>
            </w:r>
            <w:r w:rsidR="0009081A" w:rsidRPr="00226973">
              <w:rPr>
                <w:rFonts w:ascii="Calibri Light" w:hAnsi="Calibri Light"/>
                <w:noProof/>
                <w:webHidden/>
                <w:color w:val="0070C0"/>
              </w:rPr>
              <w:fldChar w:fldCharType="begin"/>
            </w:r>
            <w:r w:rsidR="0009081A" w:rsidRPr="00226973">
              <w:rPr>
                <w:rFonts w:ascii="Calibri Light" w:hAnsi="Calibri Light"/>
                <w:noProof/>
                <w:webHidden/>
                <w:color w:val="0070C0"/>
              </w:rPr>
              <w:instrText xml:space="preserve"> PAGEREF _Toc460242619 \h </w:instrText>
            </w:r>
            <w:r w:rsidR="0009081A" w:rsidRPr="00226973">
              <w:rPr>
                <w:rFonts w:ascii="Calibri Light" w:hAnsi="Calibri Light"/>
                <w:noProof/>
                <w:webHidden/>
                <w:color w:val="0070C0"/>
              </w:rPr>
            </w:r>
            <w:r w:rsidR="0009081A" w:rsidRPr="00226973">
              <w:rPr>
                <w:rFonts w:ascii="Calibri Light" w:hAnsi="Calibri Light"/>
                <w:noProof/>
                <w:webHidden/>
                <w:color w:val="0070C0"/>
              </w:rPr>
              <w:fldChar w:fldCharType="separate"/>
            </w:r>
            <w:r>
              <w:rPr>
                <w:rFonts w:ascii="Calibri Light" w:hAnsi="Calibri Light"/>
                <w:noProof/>
                <w:webHidden/>
                <w:color w:val="0070C0"/>
              </w:rPr>
              <w:t>18</w:t>
            </w:r>
            <w:r w:rsidR="0009081A" w:rsidRPr="00226973">
              <w:rPr>
                <w:rFonts w:ascii="Calibri Light" w:hAnsi="Calibri Light"/>
                <w:noProof/>
                <w:webHidden/>
                <w:color w:val="0070C0"/>
              </w:rPr>
              <w:fldChar w:fldCharType="end"/>
            </w:r>
          </w:hyperlink>
        </w:p>
        <w:p w:rsidR="0009081A" w:rsidRPr="00226973" w:rsidRDefault="008A3D5C" w:rsidP="00226973">
          <w:pPr>
            <w:pStyle w:val="Kazalovsebine2"/>
            <w:tabs>
              <w:tab w:val="left" w:pos="960"/>
              <w:tab w:val="right" w:leader="dot" w:pos="9174"/>
            </w:tabs>
            <w:jc w:val="left"/>
            <w:rPr>
              <w:rFonts w:ascii="Calibri Light" w:eastAsiaTheme="minorEastAsia" w:hAnsi="Calibri Light" w:cstheme="minorBidi"/>
              <w:noProof/>
              <w:color w:val="0070C0"/>
            </w:rPr>
          </w:pPr>
          <w:hyperlink w:anchor="_Toc460242623" w:history="1">
            <w:r w:rsidR="0009081A" w:rsidRPr="00226973">
              <w:rPr>
                <w:rStyle w:val="Hiperpovezava"/>
                <w:rFonts w:ascii="Calibri Light" w:hAnsi="Calibri Light" w:cs="Tahoma"/>
                <w:noProof/>
                <w:color w:val="0070C0"/>
              </w:rPr>
              <w:t>1.5</w:t>
            </w:r>
            <w:r w:rsidR="0009081A" w:rsidRPr="00226973">
              <w:rPr>
                <w:rFonts w:ascii="Calibri Light" w:eastAsiaTheme="minorEastAsia" w:hAnsi="Calibri Light" w:cstheme="minorBidi"/>
                <w:noProof/>
                <w:color w:val="0070C0"/>
              </w:rPr>
              <w:tab/>
            </w:r>
            <w:r w:rsidR="0009081A" w:rsidRPr="00226973">
              <w:rPr>
                <w:rStyle w:val="Hiperpovezava"/>
                <w:rFonts w:ascii="Calibri Light" w:hAnsi="Calibri Light" w:cs="Tahoma"/>
                <w:noProof/>
                <w:color w:val="0070C0"/>
              </w:rPr>
              <w:t>Izdatki za opremo</w:t>
            </w:r>
            <w:r w:rsidR="0009081A" w:rsidRPr="00226973">
              <w:rPr>
                <w:rFonts w:ascii="Calibri Light" w:hAnsi="Calibri Light"/>
                <w:noProof/>
                <w:webHidden/>
                <w:color w:val="0070C0"/>
              </w:rPr>
              <w:tab/>
            </w:r>
            <w:r w:rsidR="0009081A" w:rsidRPr="00226973">
              <w:rPr>
                <w:rFonts w:ascii="Calibri Light" w:hAnsi="Calibri Light"/>
                <w:noProof/>
                <w:webHidden/>
                <w:color w:val="0070C0"/>
              </w:rPr>
              <w:fldChar w:fldCharType="begin"/>
            </w:r>
            <w:r w:rsidR="0009081A" w:rsidRPr="00226973">
              <w:rPr>
                <w:rFonts w:ascii="Calibri Light" w:hAnsi="Calibri Light"/>
                <w:noProof/>
                <w:webHidden/>
                <w:color w:val="0070C0"/>
              </w:rPr>
              <w:instrText xml:space="preserve"> PAGEREF _Toc460242623 \h </w:instrText>
            </w:r>
            <w:r w:rsidR="0009081A" w:rsidRPr="00226973">
              <w:rPr>
                <w:rFonts w:ascii="Calibri Light" w:hAnsi="Calibri Light"/>
                <w:noProof/>
                <w:webHidden/>
                <w:color w:val="0070C0"/>
              </w:rPr>
            </w:r>
            <w:r w:rsidR="0009081A" w:rsidRPr="00226973">
              <w:rPr>
                <w:rFonts w:ascii="Calibri Light" w:hAnsi="Calibri Light"/>
                <w:noProof/>
                <w:webHidden/>
                <w:color w:val="0070C0"/>
              </w:rPr>
              <w:fldChar w:fldCharType="separate"/>
            </w:r>
            <w:r>
              <w:rPr>
                <w:rFonts w:ascii="Calibri Light" w:hAnsi="Calibri Light"/>
                <w:noProof/>
                <w:webHidden/>
                <w:color w:val="0070C0"/>
              </w:rPr>
              <w:t>21</w:t>
            </w:r>
            <w:r w:rsidR="0009081A" w:rsidRPr="00226973">
              <w:rPr>
                <w:rFonts w:ascii="Calibri Light" w:hAnsi="Calibri Light"/>
                <w:noProof/>
                <w:webHidden/>
                <w:color w:val="0070C0"/>
              </w:rPr>
              <w:fldChar w:fldCharType="end"/>
            </w:r>
          </w:hyperlink>
        </w:p>
        <w:p w:rsidR="0009081A" w:rsidRPr="00226973" w:rsidRDefault="008A3D5C" w:rsidP="00226973">
          <w:pPr>
            <w:pStyle w:val="Kazalovsebine2"/>
            <w:tabs>
              <w:tab w:val="left" w:pos="960"/>
              <w:tab w:val="right" w:leader="dot" w:pos="9174"/>
            </w:tabs>
            <w:jc w:val="left"/>
            <w:rPr>
              <w:rFonts w:ascii="Calibri Light" w:eastAsiaTheme="minorEastAsia" w:hAnsi="Calibri Light" w:cstheme="minorBidi"/>
              <w:noProof/>
              <w:color w:val="0070C0"/>
            </w:rPr>
          </w:pPr>
          <w:hyperlink w:anchor="_Toc460242627" w:history="1">
            <w:r w:rsidR="0009081A" w:rsidRPr="00226973">
              <w:rPr>
                <w:rStyle w:val="Hiperpovezava"/>
                <w:rFonts w:ascii="Calibri Light" w:hAnsi="Calibri Light" w:cs="Tahoma"/>
                <w:noProof/>
                <w:color w:val="0070C0"/>
              </w:rPr>
              <w:t>1.6</w:t>
            </w:r>
            <w:r w:rsidR="0009081A" w:rsidRPr="00226973">
              <w:rPr>
                <w:rFonts w:ascii="Calibri Light" w:eastAsiaTheme="minorEastAsia" w:hAnsi="Calibri Light" w:cstheme="minorBidi"/>
                <w:noProof/>
                <w:color w:val="0070C0"/>
              </w:rPr>
              <w:tab/>
            </w:r>
            <w:r w:rsidR="0009081A" w:rsidRPr="00226973">
              <w:rPr>
                <w:rStyle w:val="Hiperpovezava"/>
                <w:rFonts w:ascii="Calibri Light" w:hAnsi="Calibri Light" w:cs="Tahoma"/>
                <w:noProof/>
                <w:color w:val="0070C0"/>
              </w:rPr>
              <w:t>Izdatki za infrastrukturo in gradnje</w:t>
            </w:r>
            <w:r w:rsidR="0009081A" w:rsidRPr="00226973">
              <w:rPr>
                <w:rFonts w:ascii="Calibri Light" w:hAnsi="Calibri Light"/>
                <w:noProof/>
                <w:webHidden/>
                <w:color w:val="0070C0"/>
              </w:rPr>
              <w:tab/>
            </w:r>
            <w:r w:rsidR="0009081A" w:rsidRPr="00226973">
              <w:rPr>
                <w:rFonts w:ascii="Calibri Light" w:hAnsi="Calibri Light"/>
                <w:noProof/>
                <w:webHidden/>
                <w:color w:val="0070C0"/>
              </w:rPr>
              <w:fldChar w:fldCharType="begin"/>
            </w:r>
            <w:r w:rsidR="0009081A" w:rsidRPr="00226973">
              <w:rPr>
                <w:rFonts w:ascii="Calibri Light" w:hAnsi="Calibri Light"/>
                <w:noProof/>
                <w:webHidden/>
                <w:color w:val="0070C0"/>
              </w:rPr>
              <w:instrText xml:space="preserve"> PAGEREF _Toc460242627 \h </w:instrText>
            </w:r>
            <w:r w:rsidR="0009081A" w:rsidRPr="00226973">
              <w:rPr>
                <w:rFonts w:ascii="Calibri Light" w:hAnsi="Calibri Light"/>
                <w:noProof/>
                <w:webHidden/>
                <w:color w:val="0070C0"/>
              </w:rPr>
            </w:r>
            <w:r w:rsidR="0009081A" w:rsidRPr="00226973">
              <w:rPr>
                <w:rFonts w:ascii="Calibri Light" w:hAnsi="Calibri Light"/>
                <w:noProof/>
                <w:webHidden/>
                <w:color w:val="0070C0"/>
              </w:rPr>
              <w:fldChar w:fldCharType="separate"/>
            </w:r>
            <w:r>
              <w:rPr>
                <w:rFonts w:ascii="Calibri Light" w:hAnsi="Calibri Light"/>
                <w:noProof/>
                <w:webHidden/>
                <w:color w:val="0070C0"/>
              </w:rPr>
              <w:t>24</w:t>
            </w:r>
            <w:r w:rsidR="0009081A" w:rsidRPr="00226973">
              <w:rPr>
                <w:rFonts w:ascii="Calibri Light" w:hAnsi="Calibri Light"/>
                <w:noProof/>
                <w:webHidden/>
                <w:color w:val="0070C0"/>
              </w:rPr>
              <w:fldChar w:fldCharType="end"/>
            </w:r>
          </w:hyperlink>
        </w:p>
        <w:p w:rsidR="0009081A" w:rsidRPr="00226973" w:rsidRDefault="008A3D5C" w:rsidP="00226973">
          <w:pPr>
            <w:pStyle w:val="Kazalovsebine1"/>
            <w:jc w:val="left"/>
            <w:rPr>
              <w:rFonts w:ascii="Calibri Light" w:eastAsiaTheme="minorEastAsia" w:hAnsi="Calibri Light" w:cstheme="minorBidi"/>
              <w:noProof/>
            </w:rPr>
          </w:pPr>
          <w:hyperlink w:anchor="_Toc460242628" w:history="1">
            <w:r w:rsidR="0009081A" w:rsidRPr="00226973">
              <w:rPr>
                <w:rStyle w:val="Hiperpovezava"/>
                <w:rFonts w:ascii="Calibri Light" w:eastAsiaTheme="majorEastAsia" w:hAnsi="Calibri Light" w:cstheme="majorBidi"/>
                <w:b/>
                <w:bCs/>
                <w:noProof/>
                <w:color w:val="0070C0"/>
              </w:rPr>
              <w:t>2.JAVNA NAROČILA</w:t>
            </w:r>
            <w:r w:rsidR="0009081A" w:rsidRPr="00226973">
              <w:rPr>
                <w:rFonts w:ascii="Calibri Light" w:hAnsi="Calibri Light"/>
                <w:noProof/>
                <w:webHidden/>
              </w:rPr>
              <w:tab/>
            </w:r>
            <w:r w:rsidR="0009081A" w:rsidRPr="00226973">
              <w:rPr>
                <w:rFonts w:ascii="Calibri Light" w:hAnsi="Calibri Light"/>
                <w:noProof/>
                <w:webHidden/>
              </w:rPr>
              <w:fldChar w:fldCharType="begin"/>
            </w:r>
            <w:r w:rsidR="0009081A" w:rsidRPr="00226973">
              <w:rPr>
                <w:rFonts w:ascii="Calibri Light" w:hAnsi="Calibri Light"/>
                <w:noProof/>
                <w:webHidden/>
              </w:rPr>
              <w:instrText xml:space="preserve"> PAGEREF _Toc460242628 \h </w:instrText>
            </w:r>
            <w:r w:rsidR="0009081A" w:rsidRPr="00226973">
              <w:rPr>
                <w:rFonts w:ascii="Calibri Light" w:hAnsi="Calibri Light"/>
                <w:noProof/>
                <w:webHidden/>
              </w:rPr>
            </w:r>
            <w:r w:rsidR="0009081A" w:rsidRPr="00226973">
              <w:rPr>
                <w:rFonts w:ascii="Calibri Light" w:hAnsi="Calibri Light"/>
                <w:noProof/>
                <w:webHidden/>
              </w:rPr>
              <w:fldChar w:fldCharType="separate"/>
            </w:r>
            <w:r>
              <w:rPr>
                <w:rFonts w:ascii="Calibri Light" w:hAnsi="Calibri Light"/>
                <w:noProof/>
                <w:webHidden/>
              </w:rPr>
              <w:t>25</w:t>
            </w:r>
            <w:r w:rsidR="0009081A" w:rsidRPr="00226973">
              <w:rPr>
                <w:rFonts w:ascii="Calibri Light" w:hAnsi="Calibri Light"/>
                <w:noProof/>
                <w:webHidden/>
              </w:rPr>
              <w:fldChar w:fldCharType="end"/>
            </w:r>
          </w:hyperlink>
        </w:p>
        <w:p w:rsidR="0009081A" w:rsidRPr="00226973" w:rsidRDefault="008A3D5C" w:rsidP="00226973">
          <w:pPr>
            <w:pStyle w:val="Kazalovsebine2"/>
            <w:tabs>
              <w:tab w:val="left" w:pos="960"/>
              <w:tab w:val="right" w:leader="dot" w:pos="9174"/>
            </w:tabs>
            <w:jc w:val="left"/>
            <w:rPr>
              <w:rFonts w:ascii="Calibri Light" w:eastAsiaTheme="minorEastAsia" w:hAnsi="Calibri Light" w:cstheme="minorBidi"/>
              <w:noProof/>
              <w:color w:val="0070C0"/>
            </w:rPr>
          </w:pPr>
          <w:hyperlink w:anchor="_Toc460242629" w:history="1">
            <w:r w:rsidR="0009081A" w:rsidRPr="00226973">
              <w:rPr>
                <w:rStyle w:val="Hiperpovezava"/>
                <w:rFonts w:ascii="Calibri Light" w:hAnsi="Calibri Light" w:cs="Tahoma"/>
                <w:noProof/>
                <w:color w:val="0070C0"/>
              </w:rPr>
              <w:t>2.1</w:t>
            </w:r>
            <w:r w:rsidR="0009081A" w:rsidRPr="00226973">
              <w:rPr>
                <w:rFonts w:ascii="Calibri Light" w:eastAsiaTheme="minorEastAsia" w:hAnsi="Calibri Light" w:cstheme="minorBidi"/>
                <w:noProof/>
                <w:color w:val="0070C0"/>
              </w:rPr>
              <w:tab/>
            </w:r>
            <w:r w:rsidR="0009081A" w:rsidRPr="00226973">
              <w:rPr>
                <w:rStyle w:val="Hiperpovezava"/>
                <w:rFonts w:ascii="Calibri Light" w:hAnsi="Calibri Light" w:cs="Tahoma"/>
                <w:noProof/>
                <w:color w:val="0070C0"/>
              </w:rPr>
              <w:t>Subjekti javnega prava</w:t>
            </w:r>
            <w:r w:rsidR="0009081A" w:rsidRPr="00226973">
              <w:rPr>
                <w:rFonts w:ascii="Calibri Light" w:hAnsi="Calibri Light"/>
                <w:noProof/>
                <w:webHidden/>
                <w:color w:val="0070C0"/>
              </w:rPr>
              <w:tab/>
            </w:r>
            <w:r w:rsidR="0009081A" w:rsidRPr="00226973">
              <w:rPr>
                <w:rFonts w:ascii="Calibri Light" w:hAnsi="Calibri Light"/>
                <w:noProof/>
                <w:webHidden/>
                <w:color w:val="0070C0"/>
              </w:rPr>
              <w:fldChar w:fldCharType="begin"/>
            </w:r>
            <w:r w:rsidR="0009081A" w:rsidRPr="00226973">
              <w:rPr>
                <w:rFonts w:ascii="Calibri Light" w:hAnsi="Calibri Light"/>
                <w:noProof/>
                <w:webHidden/>
                <w:color w:val="0070C0"/>
              </w:rPr>
              <w:instrText xml:space="preserve"> PAGEREF _Toc460242629 \h </w:instrText>
            </w:r>
            <w:r w:rsidR="0009081A" w:rsidRPr="00226973">
              <w:rPr>
                <w:rFonts w:ascii="Calibri Light" w:hAnsi="Calibri Light"/>
                <w:noProof/>
                <w:webHidden/>
                <w:color w:val="0070C0"/>
              </w:rPr>
            </w:r>
            <w:r w:rsidR="0009081A" w:rsidRPr="00226973">
              <w:rPr>
                <w:rFonts w:ascii="Calibri Light" w:hAnsi="Calibri Light"/>
                <w:noProof/>
                <w:webHidden/>
                <w:color w:val="0070C0"/>
              </w:rPr>
              <w:fldChar w:fldCharType="separate"/>
            </w:r>
            <w:r>
              <w:rPr>
                <w:rFonts w:ascii="Calibri Light" w:hAnsi="Calibri Light"/>
                <w:noProof/>
                <w:webHidden/>
                <w:color w:val="0070C0"/>
              </w:rPr>
              <w:t>26</w:t>
            </w:r>
            <w:r w:rsidR="0009081A" w:rsidRPr="00226973">
              <w:rPr>
                <w:rFonts w:ascii="Calibri Light" w:hAnsi="Calibri Light"/>
                <w:noProof/>
                <w:webHidden/>
                <w:color w:val="0070C0"/>
              </w:rPr>
              <w:fldChar w:fldCharType="end"/>
            </w:r>
          </w:hyperlink>
        </w:p>
        <w:p w:rsidR="0009081A" w:rsidRPr="00226973" w:rsidRDefault="008A3D5C" w:rsidP="00226973">
          <w:pPr>
            <w:pStyle w:val="Kazalovsebine2"/>
            <w:tabs>
              <w:tab w:val="left" w:pos="960"/>
              <w:tab w:val="right" w:leader="dot" w:pos="9174"/>
            </w:tabs>
            <w:jc w:val="left"/>
            <w:rPr>
              <w:rFonts w:ascii="Calibri Light" w:eastAsiaTheme="minorEastAsia" w:hAnsi="Calibri Light" w:cstheme="minorBidi"/>
              <w:noProof/>
              <w:color w:val="0070C0"/>
            </w:rPr>
          </w:pPr>
          <w:hyperlink w:anchor="_Toc460242630" w:history="1">
            <w:r w:rsidR="0009081A" w:rsidRPr="00226973">
              <w:rPr>
                <w:rStyle w:val="Hiperpovezava"/>
                <w:rFonts w:ascii="Calibri Light" w:hAnsi="Calibri Light" w:cs="Tahoma"/>
                <w:noProof/>
                <w:color w:val="0070C0"/>
              </w:rPr>
              <w:t>2.2</w:t>
            </w:r>
            <w:r w:rsidR="0009081A" w:rsidRPr="00226973">
              <w:rPr>
                <w:rFonts w:ascii="Calibri Light" w:eastAsiaTheme="minorEastAsia" w:hAnsi="Calibri Light" w:cstheme="minorBidi"/>
                <w:noProof/>
                <w:color w:val="0070C0"/>
              </w:rPr>
              <w:tab/>
            </w:r>
            <w:r w:rsidR="0009081A" w:rsidRPr="00226973">
              <w:rPr>
                <w:rStyle w:val="Hiperpovezava"/>
                <w:rFonts w:ascii="Calibri Light" w:hAnsi="Calibri Light" w:cs="Tahoma"/>
                <w:noProof/>
                <w:color w:val="0070C0"/>
              </w:rPr>
              <w:t>Subjekti zasebnega prava</w:t>
            </w:r>
            <w:r w:rsidR="0009081A" w:rsidRPr="00226973">
              <w:rPr>
                <w:rFonts w:ascii="Calibri Light" w:hAnsi="Calibri Light"/>
                <w:noProof/>
                <w:webHidden/>
                <w:color w:val="0070C0"/>
              </w:rPr>
              <w:tab/>
            </w:r>
            <w:r w:rsidR="0009081A" w:rsidRPr="00226973">
              <w:rPr>
                <w:rFonts w:ascii="Calibri Light" w:hAnsi="Calibri Light"/>
                <w:noProof/>
                <w:webHidden/>
                <w:color w:val="0070C0"/>
              </w:rPr>
              <w:fldChar w:fldCharType="begin"/>
            </w:r>
            <w:r w:rsidR="0009081A" w:rsidRPr="00226973">
              <w:rPr>
                <w:rFonts w:ascii="Calibri Light" w:hAnsi="Calibri Light"/>
                <w:noProof/>
                <w:webHidden/>
                <w:color w:val="0070C0"/>
              </w:rPr>
              <w:instrText xml:space="preserve"> PAGEREF _Toc460242630 \h </w:instrText>
            </w:r>
            <w:r w:rsidR="0009081A" w:rsidRPr="00226973">
              <w:rPr>
                <w:rFonts w:ascii="Calibri Light" w:hAnsi="Calibri Light"/>
                <w:noProof/>
                <w:webHidden/>
                <w:color w:val="0070C0"/>
              </w:rPr>
            </w:r>
            <w:r w:rsidR="0009081A" w:rsidRPr="00226973">
              <w:rPr>
                <w:rFonts w:ascii="Calibri Light" w:hAnsi="Calibri Light"/>
                <w:noProof/>
                <w:webHidden/>
                <w:color w:val="0070C0"/>
              </w:rPr>
              <w:fldChar w:fldCharType="separate"/>
            </w:r>
            <w:r>
              <w:rPr>
                <w:rFonts w:ascii="Calibri Light" w:hAnsi="Calibri Light"/>
                <w:noProof/>
                <w:webHidden/>
                <w:color w:val="0070C0"/>
              </w:rPr>
              <w:t>26</w:t>
            </w:r>
            <w:r w:rsidR="0009081A" w:rsidRPr="00226973">
              <w:rPr>
                <w:rFonts w:ascii="Calibri Light" w:hAnsi="Calibri Light"/>
                <w:noProof/>
                <w:webHidden/>
                <w:color w:val="0070C0"/>
              </w:rPr>
              <w:fldChar w:fldCharType="end"/>
            </w:r>
          </w:hyperlink>
        </w:p>
        <w:p w:rsidR="0009081A" w:rsidRPr="00226973" w:rsidRDefault="008A3D5C" w:rsidP="00226973">
          <w:pPr>
            <w:pStyle w:val="Kazalovsebine2"/>
            <w:tabs>
              <w:tab w:val="left" w:pos="960"/>
              <w:tab w:val="right" w:leader="dot" w:pos="9174"/>
            </w:tabs>
            <w:jc w:val="left"/>
            <w:rPr>
              <w:rFonts w:ascii="Calibri Light" w:eastAsiaTheme="minorEastAsia" w:hAnsi="Calibri Light" w:cstheme="minorBidi"/>
              <w:noProof/>
              <w:color w:val="0070C0"/>
            </w:rPr>
          </w:pPr>
          <w:hyperlink w:anchor="_Toc460242631" w:history="1">
            <w:r w:rsidR="0009081A" w:rsidRPr="00226973">
              <w:rPr>
                <w:rStyle w:val="Hiperpovezava"/>
                <w:rFonts w:ascii="Calibri Light" w:hAnsi="Calibri Light" w:cs="Tahoma"/>
                <w:noProof/>
                <w:color w:val="0070C0"/>
              </w:rPr>
              <w:t>2.3</w:t>
            </w:r>
            <w:r w:rsidR="0009081A" w:rsidRPr="00226973">
              <w:rPr>
                <w:rFonts w:ascii="Calibri Light" w:eastAsiaTheme="minorEastAsia" w:hAnsi="Calibri Light" w:cstheme="minorBidi"/>
                <w:noProof/>
                <w:color w:val="0070C0"/>
              </w:rPr>
              <w:tab/>
            </w:r>
            <w:r w:rsidR="0009081A" w:rsidRPr="00226973">
              <w:rPr>
                <w:rStyle w:val="Hiperpovezava"/>
                <w:rFonts w:ascii="Calibri Light" w:hAnsi="Calibri Light" w:cs="Tahoma"/>
                <w:noProof/>
                <w:color w:val="0070C0"/>
              </w:rPr>
              <w:t>Naročanje »In-house«</w:t>
            </w:r>
            <w:r w:rsidR="0009081A" w:rsidRPr="00226973">
              <w:rPr>
                <w:rFonts w:ascii="Calibri Light" w:hAnsi="Calibri Light"/>
                <w:noProof/>
                <w:webHidden/>
                <w:color w:val="0070C0"/>
              </w:rPr>
              <w:tab/>
            </w:r>
            <w:r w:rsidR="0009081A" w:rsidRPr="00226973">
              <w:rPr>
                <w:rFonts w:ascii="Calibri Light" w:hAnsi="Calibri Light"/>
                <w:noProof/>
                <w:webHidden/>
                <w:color w:val="0070C0"/>
              </w:rPr>
              <w:fldChar w:fldCharType="begin"/>
            </w:r>
            <w:r w:rsidR="0009081A" w:rsidRPr="00226973">
              <w:rPr>
                <w:rFonts w:ascii="Calibri Light" w:hAnsi="Calibri Light"/>
                <w:noProof/>
                <w:webHidden/>
                <w:color w:val="0070C0"/>
              </w:rPr>
              <w:instrText xml:space="preserve"> PAGEREF _Toc460242631 \h </w:instrText>
            </w:r>
            <w:r w:rsidR="0009081A" w:rsidRPr="00226973">
              <w:rPr>
                <w:rFonts w:ascii="Calibri Light" w:hAnsi="Calibri Light"/>
                <w:noProof/>
                <w:webHidden/>
                <w:color w:val="0070C0"/>
              </w:rPr>
            </w:r>
            <w:r w:rsidR="0009081A" w:rsidRPr="00226973">
              <w:rPr>
                <w:rFonts w:ascii="Calibri Light" w:hAnsi="Calibri Light"/>
                <w:noProof/>
                <w:webHidden/>
                <w:color w:val="0070C0"/>
              </w:rPr>
              <w:fldChar w:fldCharType="separate"/>
            </w:r>
            <w:r>
              <w:rPr>
                <w:rFonts w:ascii="Calibri Light" w:hAnsi="Calibri Light"/>
                <w:noProof/>
                <w:webHidden/>
                <w:color w:val="0070C0"/>
              </w:rPr>
              <w:t>27</w:t>
            </w:r>
            <w:r w:rsidR="0009081A" w:rsidRPr="00226973">
              <w:rPr>
                <w:rFonts w:ascii="Calibri Light" w:hAnsi="Calibri Light"/>
                <w:noProof/>
                <w:webHidden/>
                <w:color w:val="0070C0"/>
              </w:rPr>
              <w:fldChar w:fldCharType="end"/>
            </w:r>
          </w:hyperlink>
        </w:p>
        <w:p w:rsidR="0009081A" w:rsidRPr="00226973" w:rsidRDefault="008A3D5C" w:rsidP="00226973">
          <w:pPr>
            <w:pStyle w:val="Kazalovsebine1"/>
            <w:jc w:val="left"/>
            <w:rPr>
              <w:rFonts w:ascii="Calibri Light" w:eastAsiaTheme="minorEastAsia" w:hAnsi="Calibri Light" w:cstheme="minorBidi"/>
              <w:noProof/>
            </w:rPr>
          </w:pPr>
          <w:hyperlink w:anchor="_Toc460242632" w:history="1">
            <w:r w:rsidR="0009081A" w:rsidRPr="00226973">
              <w:rPr>
                <w:rStyle w:val="Hiperpovezava"/>
                <w:rFonts w:ascii="Calibri Light" w:eastAsiaTheme="majorEastAsia" w:hAnsi="Calibri Light" w:cstheme="majorBidi"/>
                <w:b/>
                <w:bCs/>
                <w:noProof/>
                <w:color w:val="0070C0"/>
              </w:rPr>
              <w:t>3.PRIPRAVLJALNI STROŠKI</w:t>
            </w:r>
            <w:r w:rsidR="0009081A" w:rsidRPr="00226973">
              <w:rPr>
                <w:rFonts w:ascii="Calibri Light" w:hAnsi="Calibri Light"/>
                <w:noProof/>
                <w:webHidden/>
              </w:rPr>
              <w:tab/>
            </w:r>
            <w:r w:rsidR="0009081A" w:rsidRPr="00226973">
              <w:rPr>
                <w:rFonts w:ascii="Calibri Light" w:hAnsi="Calibri Light"/>
                <w:noProof/>
                <w:webHidden/>
              </w:rPr>
              <w:fldChar w:fldCharType="begin"/>
            </w:r>
            <w:r w:rsidR="0009081A" w:rsidRPr="00226973">
              <w:rPr>
                <w:rFonts w:ascii="Calibri Light" w:hAnsi="Calibri Light"/>
                <w:noProof/>
                <w:webHidden/>
              </w:rPr>
              <w:instrText xml:space="preserve"> PAGEREF _Toc460242632 \h </w:instrText>
            </w:r>
            <w:r w:rsidR="0009081A" w:rsidRPr="00226973">
              <w:rPr>
                <w:rFonts w:ascii="Calibri Light" w:hAnsi="Calibri Light"/>
                <w:noProof/>
                <w:webHidden/>
              </w:rPr>
            </w:r>
            <w:r w:rsidR="0009081A" w:rsidRPr="00226973">
              <w:rPr>
                <w:rFonts w:ascii="Calibri Light" w:hAnsi="Calibri Light"/>
                <w:noProof/>
                <w:webHidden/>
              </w:rPr>
              <w:fldChar w:fldCharType="separate"/>
            </w:r>
            <w:r>
              <w:rPr>
                <w:rFonts w:ascii="Calibri Light" w:hAnsi="Calibri Light"/>
                <w:noProof/>
                <w:webHidden/>
              </w:rPr>
              <w:t>28</w:t>
            </w:r>
            <w:r w:rsidR="0009081A" w:rsidRPr="00226973">
              <w:rPr>
                <w:rFonts w:ascii="Calibri Light" w:hAnsi="Calibri Light"/>
                <w:noProof/>
                <w:webHidden/>
              </w:rPr>
              <w:fldChar w:fldCharType="end"/>
            </w:r>
          </w:hyperlink>
        </w:p>
        <w:p w:rsidR="0009081A" w:rsidRPr="00226973" w:rsidRDefault="008A3D5C" w:rsidP="00226973">
          <w:pPr>
            <w:pStyle w:val="Kazalovsebine1"/>
            <w:jc w:val="left"/>
            <w:rPr>
              <w:rFonts w:ascii="Calibri Light" w:eastAsiaTheme="minorEastAsia" w:hAnsi="Calibri Light" w:cstheme="minorBidi"/>
              <w:noProof/>
            </w:rPr>
          </w:pPr>
          <w:hyperlink w:anchor="_Toc460242633" w:history="1">
            <w:r w:rsidR="0009081A" w:rsidRPr="00226973">
              <w:rPr>
                <w:rStyle w:val="Hiperpovezava"/>
                <w:rFonts w:ascii="Calibri Light" w:eastAsiaTheme="majorEastAsia" w:hAnsi="Calibri Light" w:cstheme="majorBidi"/>
                <w:b/>
                <w:bCs/>
                <w:noProof/>
                <w:color w:val="0070C0"/>
              </w:rPr>
              <w:t>4.DAVEK NA DODANO VREDNOST (DDV)</w:t>
            </w:r>
            <w:r w:rsidR="0009081A" w:rsidRPr="00226973">
              <w:rPr>
                <w:rFonts w:ascii="Calibri Light" w:hAnsi="Calibri Light"/>
                <w:noProof/>
                <w:webHidden/>
              </w:rPr>
              <w:tab/>
            </w:r>
            <w:r w:rsidR="0009081A" w:rsidRPr="00226973">
              <w:rPr>
                <w:rFonts w:ascii="Calibri Light" w:hAnsi="Calibri Light"/>
                <w:noProof/>
                <w:webHidden/>
              </w:rPr>
              <w:fldChar w:fldCharType="begin"/>
            </w:r>
            <w:r w:rsidR="0009081A" w:rsidRPr="00226973">
              <w:rPr>
                <w:rFonts w:ascii="Calibri Light" w:hAnsi="Calibri Light"/>
                <w:noProof/>
                <w:webHidden/>
              </w:rPr>
              <w:instrText xml:space="preserve"> PAGEREF _Toc460242633 \h </w:instrText>
            </w:r>
            <w:r w:rsidR="0009081A" w:rsidRPr="00226973">
              <w:rPr>
                <w:rFonts w:ascii="Calibri Light" w:hAnsi="Calibri Light"/>
                <w:noProof/>
                <w:webHidden/>
              </w:rPr>
            </w:r>
            <w:r w:rsidR="0009081A" w:rsidRPr="00226973">
              <w:rPr>
                <w:rFonts w:ascii="Calibri Light" w:hAnsi="Calibri Light"/>
                <w:noProof/>
                <w:webHidden/>
              </w:rPr>
              <w:fldChar w:fldCharType="separate"/>
            </w:r>
            <w:r>
              <w:rPr>
                <w:rFonts w:ascii="Calibri Light" w:hAnsi="Calibri Light"/>
                <w:noProof/>
                <w:webHidden/>
              </w:rPr>
              <w:t>30</w:t>
            </w:r>
            <w:r w:rsidR="0009081A" w:rsidRPr="00226973">
              <w:rPr>
                <w:rFonts w:ascii="Calibri Light" w:hAnsi="Calibri Light"/>
                <w:noProof/>
                <w:webHidden/>
              </w:rPr>
              <w:fldChar w:fldCharType="end"/>
            </w:r>
          </w:hyperlink>
        </w:p>
        <w:p w:rsidR="0009081A" w:rsidRPr="00226973" w:rsidRDefault="008A3D5C" w:rsidP="00226973">
          <w:pPr>
            <w:pStyle w:val="Kazalovsebine1"/>
            <w:jc w:val="left"/>
            <w:rPr>
              <w:rFonts w:ascii="Calibri Light" w:eastAsiaTheme="minorEastAsia" w:hAnsi="Calibri Light" w:cstheme="minorBidi"/>
              <w:noProof/>
            </w:rPr>
          </w:pPr>
          <w:hyperlink w:anchor="_Toc460242634" w:history="1">
            <w:r w:rsidR="0009081A" w:rsidRPr="00226973">
              <w:rPr>
                <w:rStyle w:val="Hiperpovezava"/>
                <w:rFonts w:ascii="Calibri Light" w:eastAsiaTheme="majorEastAsia" w:hAnsi="Calibri Light" w:cstheme="majorBidi"/>
                <w:b/>
                <w:bCs/>
                <w:noProof/>
                <w:color w:val="0070C0"/>
              </w:rPr>
              <w:t>5.LOČENE RAČUNOVODSKE EVIDENCE</w:t>
            </w:r>
            <w:r w:rsidR="0009081A" w:rsidRPr="00226973">
              <w:rPr>
                <w:rFonts w:ascii="Calibri Light" w:hAnsi="Calibri Light"/>
                <w:noProof/>
                <w:webHidden/>
              </w:rPr>
              <w:tab/>
            </w:r>
            <w:r w:rsidR="0009081A" w:rsidRPr="00226973">
              <w:rPr>
                <w:rFonts w:ascii="Calibri Light" w:hAnsi="Calibri Light"/>
                <w:noProof/>
                <w:webHidden/>
              </w:rPr>
              <w:fldChar w:fldCharType="begin"/>
            </w:r>
            <w:r w:rsidR="0009081A" w:rsidRPr="00226973">
              <w:rPr>
                <w:rFonts w:ascii="Calibri Light" w:hAnsi="Calibri Light"/>
                <w:noProof/>
                <w:webHidden/>
              </w:rPr>
              <w:instrText xml:space="preserve"> PAGEREF _Toc460242634 \h </w:instrText>
            </w:r>
            <w:r w:rsidR="0009081A" w:rsidRPr="00226973">
              <w:rPr>
                <w:rFonts w:ascii="Calibri Light" w:hAnsi="Calibri Light"/>
                <w:noProof/>
                <w:webHidden/>
              </w:rPr>
            </w:r>
            <w:r w:rsidR="0009081A" w:rsidRPr="00226973">
              <w:rPr>
                <w:rFonts w:ascii="Calibri Light" w:hAnsi="Calibri Light"/>
                <w:noProof/>
                <w:webHidden/>
              </w:rPr>
              <w:fldChar w:fldCharType="separate"/>
            </w:r>
            <w:r>
              <w:rPr>
                <w:rFonts w:ascii="Calibri Light" w:hAnsi="Calibri Light"/>
                <w:noProof/>
                <w:webHidden/>
              </w:rPr>
              <w:t>31</w:t>
            </w:r>
            <w:r w:rsidR="0009081A" w:rsidRPr="00226973">
              <w:rPr>
                <w:rFonts w:ascii="Calibri Light" w:hAnsi="Calibri Light"/>
                <w:noProof/>
                <w:webHidden/>
              </w:rPr>
              <w:fldChar w:fldCharType="end"/>
            </w:r>
          </w:hyperlink>
        </w:p>
        <w:p w:rsidR="0009081A" w:rsidRPr="00226973" w:rsidRDefault="008A3D5C" w:rsidP="00226973">
          <w:pPr>
            <w:pStyle w:val="Kazalovsebine1"/>
            <w:jc w:val="left"/>
            <w:rPr>
              <w:rFonts w:ascii="Calibri Light" w:eastAsiaTheme="minorEastAsia" w:hAnsi="Calibri Light" w:cstheme="minorBidi"/>
              <w:noProof/>
            </w:rPr>
          </w:pPr>
          <w:hyperlink w:anchor="_Toc460242635" w:history="1">
            <w:r w:rsidR="0009081A" w:rsidRPr="00226973">
              <w:rPr>
                <w:rStyle w:val="Hiperpovezava"/>
                <w:rFonts w:ascii="Calibri Light" w:eastAsiaTheme="majorEastAsia" w:hAnsi="Calibri Light" w:cstheme="majorBidi"/>
                <w:b/>
                <w:bCs/>
                <w:noProof/>
                <w:color w:val="0070C0"/>
              </w:rPr>
              <w:t>6.INFORMIRANJE IN OBVEŠČANJE JAVNOSTI</w:t>
            </w:r>
            <w:r w:rsidR="0009081A" w:rsidRPr="00226973">
              <w:rPr>
                <w:rFonts w:ascii="Calibri Light" w:hAnsi="Calibri Light"/>
                <w:noProof/>
                <w:webHidden/>
              </w:rPr>
              <w:tab/>
            </w:r>
            <w:r w:rsidR="0009081A" w:rsidRPr="00226973">
              <w:rPr>
                <w:rFonts w:ascii="Calibri Light" w:hAnsi="Calibri Light"/>
                <w:noProof/>
                <w:webHidden/>
              </w:rPr>
              <w:fldChar w:fldCharType="begin"/>
            </w:r>
            <w:r w:rsidR="0009081A" w:rsidRPr="00226973">
              <w:rPr>
                <w:rFonts w:ascii="Calibri Light" w:hAnsi="Calibri Light"/>
                <w:noProof/>
                <w:webHidden/>
              </w:rPr>
              <w:instrText xml:space="preserve"> PAGEREF _Toc460242635 \h </w:instrText>
            </w:r>
            <w:r w:rsidR="0009081A" w:rsidRPr="00226973">
              <w:rPr>
                <w:rFonts w:ascii="Calibri Light" w:hAnsi="Calibri Light"/>
                <w:noProof/>
                <w:webHidden/>
              </w:rPr>
            </w:r>
            <w:r w:rsidR="0009081A" w:rsidRPr="00226973">
              <w:rPr>
                <w:rFonts w:ascii="Calibri Light" w:hAnsi="Calibri Light"/>
                <w:noProof/>
                <w:webHidden/>
              </w:rPr>
              <w:fldChar w:fldCharType="separate"/>
            </w:r>
            <w:r>
              <w:rPr>
                <w:rFonts w:ascii="Calibri Light" w:hAnsi="Calibri Light"/>
                <w:noProof/>
                <w:webHidden/>
              </w:rPr>
              <w:t>31</w:t>
            </w:r>
            <w:r w:rsidR="0009081A" w:rsidRPr="00226973">
              <w:rPr>
                <w:rFonts w:ascii="Calibri Light" w:hAnsi="Calibri Light"/>
                <w:noProof/>
                <w:webHidden/>
              </w:rPr>
              <w:fldChar w:fldCharType="end"/>
            </w:r>
          </w:hyperlink>
        </w:p>
        <w:p w:rsidR="0009081A" w:rsidRPr="00226973" w:rsidRDefault="008A3D5C" w:rsidP="00226973">
          <w:pPr>
            <w:pStyle w:val="Kazalovsebine1"/>
            <w:jc w:val="left"/>
            <w:rPr>
              <w:rFonts w:ascii="Calibri Light" w:eastAsiaTheme="minorEastAsia" w:hAnsi="Calibri Light" w:cstheme="minorBidi"/>
              <w:noProof/>
            </w:rPr>
          </w:pPr>
          <w:hyperlink w:anchor="_Toc460242636" w:history="1">
            <w:r w:rsidR="0009081A" w:rsidRPr="00226973">
              <w:rPr>
                <w:rStyle w:val="Hiperpovezava"/>
                <w:rFonts w:ascii="Calibri Light" w:eastAsiaTheme="majorEastAsia" w:hAnsi="Calibri Light" w:cstheme="majorBidi"/>
                <w:b/>
                <w:bCs/>
                <w:noProof/>
                <w:color w:val="0070C0"/>
              </w:rPr>
              <w:t>7.POROČANJE IN PRIPOROČILA</w:t>
            </w:r>
            <w:r w:rsidR="0009081A" w:rsidRPr="00226973">
              <w:rPr>
                <w:rFonts w:ascii="Calibri Light" w:hAnsi="Calibri Light"/>
                <w:noProof/>
                <w:webHidden/>
              </w:rPr>
              <w:tab/>
            </w:r>
            <w:r w:rsidR="0009081A" w:rsidRPr="00226973">
              <w:rPr>
                <w:rFonts w:ascii="Calibri Light" w:hAnsi="Calibri Light"/>
                <w:noProof/>
                <w:webHidden/>
              </w:rPr>
              <w:fldChar w:fldCharType="begin"/>
            </w:r>
            <w:r w:rsidR="0009081A" w:rsidRPr="00226973">
              <w:rPr>
                <w:rFonts w:ascii="Calibri Light" w:hAnsi="Calibri Light"/>
                <w:noProof/>
                <w:webHidden/>
              </w:rPr>
              <w:instrText xml:space="preserve"> PAGEREF _Toc460242636 \h </w:instrText>
            </w:r>
            <w:r w:rsidR="0009081A" w:rsidRPr="00226973">
              <w:rPr>
                <w:rFonts w:ascii="Calibri Light" w:hAnsi="Calibri Light"/>
                <w:noProof/>
                <w:webHidden/>
              </w:rPr>
            </w:r>
            <w:r w:rsidR="0009081A" w:rsidRPr="00226973">
              <w:rPr>
                <w:rFonts w:ascii="Calibri Light" w:hAnsi="Calibri Light"/>
                <w:noProof/>
                <w:webHidden/>
              </w:rPr>
              <w:fldChar w:fldCharType="separate"/>
            </w:r>
            <w:r>
              <w:rPr>
                <w:rFonts w:ascii="Calibri Light" w:hAnsi="Calibri Light"/>
                <w:noProof/>
                <w:webHidden/>
              </w:rPr>
              <w:t>32</w:t>
            </w:r>
            <w:r w:rsidR="0009081A" w:rsidRPr="00226973">
              <w:rPr>
                <w:rFonts w:ascii="Calibri Light" w:hAnsi="Calibri Light"/>
                <w:noProof/>
                <w:webHidden/>
              </w:rPr>
              <w:fldChar w:fldCharType="end"/>
            </w:r>
          </w:hyperlink>
        </w:p>
        <w:p w:rsidR="0009081A" w:rsidRPr="0009081A" w:rsidRDefault="008A3D5C" w:rsidP="00226973">
          <w:pPr>
            <w:pStyle w:val="Kazalovsebine1"/>
            <w:jc w:val="left"/>
            <w:rPr>
              <w:rFonts w:eastAsiaTheme="minorEastAsia" w:cstheme="minorBidi"/>
              <w:noProof/>
            </w:rPr>
          </w:pPr>
          <w:hyperlink w:anchor="_Toc460242637" w:history="1">
            <w:r w:rsidR="0009081A" w:rsidRPr="00226973">
              <w:rPr>
                <w:rStyle w:val="Hiperpovezava"/>
                <w:rFonts w:ascii="Calibri Light" w:eastAsiaTheme="majorEastAsia" w:hAnsi="Calibri Light" w:cstheme="majorBidi"/>
                <w:b/>
                <w:bCs/>
                <w:noProof/>
                <w:color w:val="0070C0"/>
              </w:rPr>
              <w:t>8.PRILOGE K NAVODILOM</w:t>
            </w:r>
            <w:r w:rsidR="0009081A" w:rsidRPr="00226973">
              <w:rPr>
                <w:rFonts w:ascii="Calibri Light" w:hAnsi="Calibri Light"/>
                <w:noProof/>
                <w:webHidden/>
              </w:rPr>
              <w:tab/>
            </w:r>
            <w:r w:rsidR="0009081A" w:rsidRPr="00226973">
              <w:rPr>
                <w:rFonts w:ascii="Calibri Light" w:hAnsi="Calibri Light"/>
                <w:noProof/>
                <w:webHidden/>
              </w:rPr>
              <w:fldChar w:fldCharType="begin"/>
            </w:r>
            <w:r w:rsidR="0009081A" w:rsidRPr="00226973">
              <w:rPr>
                <w:rFonts w:ascii="Calibri Light" w:hAnsi="Calibri Light"/>
                <w:noProof/>
                <w:webHidden/>
              </w:rPr>
              <w:instrText xml:space="preserve"> PAGEREF _Toc460242637 \h </w:instrText>
            </w:r>
            <w:r w:rsidR="0009081A" w:rsidRPr="00226973">
              <w:rPr>
                <w:rFonts w:ascii="Calibri Light" w:hAnsi="Calibri Light"/>
                <w:noProof/>
                <w:webHidden/>
              </w:rPr>
            </w:r>
            <w:r w:rsidR="0009081A" w:rsidRPr="00226973">
              <w:rPr>
                <w:rFonts w:ascii="Calibri Light" w:hAnsi="Calibri Light"/>
                <w:noProof/>
                <w:webHidden/>
              </w:rPr>
              <w:fldChar w:fldCharType="separate"/>
            </w:r>
            <w:r>
              <w:rPr>
                <w:rFonts w:ascii="Calibri Light" w:hAnsi="Calibri Light"/>
                <w:noProof/>
                <w:webHidden/>
              </w:rPr>
              <w:t>34</w:t>
            </w:r>
            <w:r w:rsidR="0009081A" w:rsidRPr="00226973">
              <w:rPr>
                <w:rFonts w:ascii="Calibri Light" w:hAnsi="Calibri Light"/>
                <w:noProof/>
                <w:webHidden/>
              </w:rPr>
              <w:fldChar w:fldCharType="end"/>
            </w:r>
          </w:hyperlink>
        </w:p>
        <w:p w:rsidR="0009081A" w:rsidRPr="0009081A" w:rsidRDefault="0009081A">
          <w:pPr>
            <w:rPr>
              <w:rFonts w:ascii="Calibri Light" w:hAnsi="Calibri Light"/>
              <w:color w:val="0070C0"/>
            </w:rPr>
          </w:pPr>
          <w:r w:rsidRPr="0009081A">
            <w:rPr>
              <w:rFonts w:ascii="Calibri Light" w:hAnsi="Calibri Light"/>
              <w:b/>
              <w:bCs/>
              <w:color w:val="0070C0"/>
            </w:rPr>
            <w:fldChar w:fldCharType="end"/>
          </w:r>
        </w:p>
      </w:sdtContent>
    </w:sdt>
    <w:p w:rsidR="004D51EE" w:rsidRPr="00E2526E" w:rsidRDefault="004D51EE" w:rsidP="00D7541B">
      <w:pPr>
        <w:spacing w:line="288" w:lineRule="auto"/>
        <w:jc w:val="left"/>
        <w:rPr>
          <w:rFonts w:ascii="Calibri" w:hAnsi="Calibri" w:cs="Tahoma"/>
          <w:b/>
          <w:bCs/>
        </w:rPr>
      </w:pPr>
      <w:r w:rsidRPr="00E2526E">
        <w:rPr>
          <w:rFonts w:ascii="Calibri" w:hAnsi="Calibri" w:cs="Tahoma"/>
          <w:b/>
          <w:bCs/>
        </w:rPr>
        <w:br w:type="page"/>
      </w:r>
    </w:p>
    <w:p w:rsidR="001B3508" w:rsidRPr="004524AA" w:rsidRDefault="001B3508" w:rsidP="00226973">
      <w:pPr>
        <w:shd w:val="clear" w:color="auto" w:fill="DBE5F1" w:themeFill="accent1" w:themeFillTint="33"/>
        <w:spacing w:line="288" w:lineRule="auto"/>
        <w:rPr>
          <w:rFonts w:ascii="Calibri" w:hAnsi="Calibri"/>
          <w:b/>
        </w:rPr>
      </w:pPr>
      <w:r w:rsidRPr="004524AA">
        <w:rPr>
          <w:rFonts w:ascii="Calibri" w:hAnsi="Calibri"/>
          <w:b/>
        </w:rPr>
        <w:lastRenderedPageBreak/>
        <w:t>KAZALO SLIK</w:t>
      </w:r>
    </w:p>
    <w:p w:rsidR="001B3508" w:rsidRPr="004524AA" w:rsidRDefault="001B3508" w:rsidP="00D7541B">
      <w:pPr>
        <w:spacing w:line="288" w:lineRule="auto"/>
        <w:rPr>
          <w:rFonts w:ascii="Calibri" w:hAnsi="Calibri"/>
        </w:rPr>
      </w:pPr>
    </w:p>
    <w:p w:rsidR="003E1643" w:rsidRPr="004524AA" w:rsidRDefault="0046185C" w:rsidP="00D7541B">
      <w:pPr>
        <w:pStyle w:val="Kazaloslik"/>
        <w:tabs>
          <w:tab w:val="right" w:leader="dot" w:pos="9174"/>
        </w:tabs>
        <w:spacing w:line="288" w:lineRule="auto"/>
        <w:rPr>
          <w:rFonts w:ascii="Calibri" w:eastAsiaTheme="minorEastAsia" w:hAnsi="Calibri" w:cstheme="minorBidi"/>
          <w:lang w:eastAsia="sl-SI"/>
        </w:rPr>
      </w:pPr>
      <w:r w:rsidRPr="004524AA">
        <w:rPr>
          <w:rFonts w:ascii="Calibri" w:hAnsi="Calibri"/>
        </w:rPr>
        <w:fldChar w:fldCharType="begin"/>
      </w:r>
      <w:r w:rsidR="00DC5E7B" w:rsidRPr="004524AA">
        <w:rPr>
          <w:rFonts w:ascii="Calibri" w:hAnsi="Calibri"/>
        </w:rPr>
        <w:instrText xml:space="preserve"> TOC \h \z \c "Slika" </w:instrText>
      </w:r>
      <w:r w:rsidRPr="004524AA">
        <w:rPr>
          <w:rFonts w:ascii="Calibri" w:hAnsi="Calibri"/>
        </w:rPr>
        <w:fldChar w:fldCharType="separate"/>
      </w:r>
      <w:hyperlink w:anchor="_Toc458690464" w:history="1">
        <w:r w:rsidR="003E1643" w:rsidRPr="004524AA">
          <w:rPr>
            <w:rStyle w:val="Hiperpovezava"/>
            <w:rFonts w:ascii="Calibri" w:hAnsi="Calibri"/>
          </w:rPr>
          <w:t>Slika 1 – Obdobje upravičenosti po posameznih programih sodelovanja</w:t>
        </w:r>
        <w:r w:rsidR="003E1643" w:rsidRPr="004524AA">
          <w:rPr>
            <w:rFonts w:ascii="Calibri" w:hAnsi="Calibri"/>
            <w:webHidden/>
          </w:rPr>
          <w:tab/>
        </w:r>
        <w:r w:rsidRPr="004524AA">
          <w:rPr>
            <w:rFonts w:ascii="Calibri" w:hAnsi="Calibri"/>
            <w:webHidden/>
          </w:rPr>
          <w:fldChar w:fldCharType="begin"/>
        </w:r>
        <w:r w:rsidR="003E1643" w:rsidRPr="004524AA">
          <w:rPr>
            <w:rFonts w:ascii="Calibri" w:hAnsi="Calibri"/>
            <w:webHidden/>
          </w:rPr>
          <w:instrText xml:space="preserve"> PAGEREF _Toc458690464 \h </w:instrText>
        </w:r>
        <w:r w:rsidRPr="004524AA">
          <w:rPr>
            <w:rFonts w:ascii="Calibri" w:hAnsi="Calibri"/>
            <w:webHidden/>
          </w:rPr>
        </w:r>
        <w:r w:rsidRPr="004524AA">
          <w:rPr>
            <w:rFonts w:ascii="Calibri" w:hAnsi="Calibri"/>
            <w:webHidden/>
          </w:rPr>
          <w:fldChar w:fldCharType="separate"/>
        </w:r>
        <w:r w:rsidR="008A3D5C">
          <w:rPr>
            <w:rFonts w:ascii="Calibri" w:hAnsi="Calibri"/>
            <w:noProof/>
            <w:webHidden/>
          </w:rPr>
          <w:t>5</w:t>
        </w:r>
        <w:r w:rsidRPr="004524AA">
          <w:rPr>
            <w:rFonts w:ascii="Calibri" w:hAnsi="Calibri"/>
            <w:webHidden/>
          </w:rPr>
          <w:fldChar w:fldCharType="end"/>
        </w:r>
      </w:hyperlink>
    </w:p>
    <w:p w:rsidR="003E1643" w:rsidRPr="004524AA" w:rsidRDefault="008A3D5C" w:rsidP="00D7541B">
      <w:pPr>
        <w:pStyle w:val="Kazaloslik"/>
        <w:tabs>
          <w:tab w:val="right" w:leader="dot" w:pos="9174"/>
        </w:tabs>
        <w:spacing w:line="288" w:lineRule="auto"/>
        <w:rPr>
          <w:rFonts w:ascii="Calibri" w:eastAsiaTheme="minorEastAsia" w:hAnsi="Calibri" w:cstheme="minorBidi"/>
          <w:lang w:eastAsia="sl-SI"/>
        </w:rPr>
      </w:pPr>
      <w:hyperlink w:anchor="_Toc458690465" w:history="1">
        <w:r w:rsidR="003E1643" w:rsidRPr="004524AA">
          <w:rPr>
            <w:rStyle w:val="Hiperpovezava"/>
            <w:rFonts w:ascii="Calibri" w:hAnsi="Calibri"/>
          </w:rPr>
          <w:t>Slika 2  – Kategorije stroškov po posameznih programih</w:t>
        </w:r>
        <w:r w:rsidR="003E1643" w:rsidRPr="004524AA">
          <w:rPr>
            <w:rFonts w:ascii="Calibri" w:hAnsi="Calibri"/>
            <w:webHidden/>
          </w:rPr>
          <w:tab/>
        </w:r>
        <w:r w:rsidR="0046185C" w:rsidRPr="004524AA">
          <w:rPr>
            <w:rFonts w:ascii="Calibri" w:hAnsi="Calibri"/>
            <w:webHidden/>
          </w:rPr>
          <w:fldChar w:fldCharType="begin"/>
        </w:r>
        <w:r w:rsidR="003E1643" w:rsidRPr="004524AA">
          <w:rPr>
            <w:rFonts w:ascii="Calibri" w:hAnsi="Calibri"/>
            <w:webHidden/>
          </w:rPr>
          <w:instrText xml:space="preserve"> PAGEREF _Toc458690465 \h </w:instrText>
        </w:r>
        <w:r w:rsidR="0046185C" w:rsidRPr="004524AA">
          <w:rPr>
            <w:rFonts w:ascii="Calibri" w:hAnsi="Calibri"/>
            <w:webHidden/>
          </w:rPr>
        </w:r>
        <w:r w:rsidR="0046185C" w:rsidRPr="004524AA">
          <w:rPr>
            <w:rFonts w:ascii="Calibri" w:hAnsi="Calibri"/>
            <w:webHidden/>
          </w:rPr>
          <w:fldChar w:fldCharType="separate"/>
        </w:r>
        <w:r>
          <w:rPr>
            <w:rFonts w:ascii="Calibri" w:hAnsi="Calibri"/>
            <w:noProof/>
            <w:webHidden/>
          </w:rPr>
          <w:t>6</w:t>
        </w:r>
        <w:r w:rsidR="0046185C" w:rsidRPr="004524AA">
          <w:rPr>
            <w:rFonts w:ascii="Calibri" w:hAnsi="Calibri"/>
            <w:webHidden/>
          </w:rPr>
          <w:fldChar w:fldCharType="end"/>
        </w:r>
      </w:hyperlink>
    </w:p>
    <w:p w:rsidR="003E1643" w:rsidRPr="004524AA" w:rsidRDefault="008A3D5C" w:rsidP="00D7541B">
      <w:pPr>
        <w:pStyle w:val="Kazaloslik"/>
        <w:tabs>
          <w:tab w:val="right" w:leader="dot" w:pos="9174"/>
        </w:tabs>
        <w:spacing w:line="288" w:lineRule="auto"/>
        <w:rPr>
          <w:rFonts w:ascii="Calibri" w:eastAsiaTheme="minorEastAsia" w:hAnsi="Calibri" w:cstheme="minorBidi"/>
          <w:lang w:eastAsia="sl-SI"/>
        </w:rPr>
      </w:pPr>
      <w:hyperlink w:anchor="_Toc458690466" w:history="1">
        <w:r w:rsidR="003E1643" w:rsidRPr="004524AA">
          <w:rPr>
            <w:rStyle w:val="Hiperpovezava"/>
            <w:rFonts w:ascii="Calibri" w:hAnsi="Calibri"/>
          </w:rPr>
          <w:t>Slika 3 – Metode uveljavljanja stroškov osebja po programih</w:t>
        </w:r>
        <w:r w:rsidR="003E1643" w:rsidRPr="004524AA">
          <w:rPr>
            <w:rFonts w:ascii="Calibri" w:hAnsi="Calibri"/>
            <w:webHidden/>
          </w:rPr>
          <w:tab/>
        </w:r>
        <w:r w:rsidR="0046185C" w:rsidRPr="004524AA">
          <w:rPr>
            <w:rFonts w:ascii="Calibri" w:hAnsi="Calibri"/>
            <w:webHidden/>
          </w:rPr>
          <w:fldChar w:fldCharType="begin"/>
        </w:r>
        <w:r w:rsidR="003E1643" w:rsidRPr="004524AA">
          <w:rPr>
            <w:rFonts w:ascii="Calibri" w:hAnsi="Calibri"/>
            <w:webHidden/>
          </w:rPr>
          <w:instrText xml:space="preserve"> PAGEREF _Toc458690466 \h </w:instrText>
        </w:r>
        <w:r w:rsidR="0046185C" w:rsidRPr="004524AA">
          <w:rPr>
            <w:rFonts w:ascii="Calibri" w:hAnsi="Calibri"/>
            <w:webHidden/>
          </w:rPr>
        </w:r>
        <w:r w:rsidR="0046185C" w:rsidRPr="004524AA">
          <w:rPr>
            <w:rFonts w:ascii="Calibri" w:hAnsi="Calibri"/>
            <w:webHidden/>
          </w:rPr>
          <w:fldChar w:fldCharType="separate"/>
        </w:r>
        <w:r>
          <w:rPr>
            <w:rFonts w:ascii="Calibri" w:hAnsi="Calibri"/>
            <w:noProof/>
            <w:webHidden/>
          </w:rPr>
          <w:t>7</w:t>
        </w:r>
        <w:r w:rsidR="0046185C" w:rsidRPr="004524AA">
          <w:rPr>
            <w:rFonts w:ascii="Calibri" w:hAnsi="Calibri"/>
            <w:webHidden/>
          </w:rPr>
          <w:fldChar w:fldCharType="end"/>
        </w:r>
      </w:hyperlink>
    </w:p>
    <w:p w:rsidR="003E1643" w:rsidRPr="004524AA" w:rsidRDefault="008A3D5C" w:rsidP="00D7541B">
      <w:pPr>
        <w:pStyle w:val="Kazaloslik"/>
        <w:tabs>
          <w:tab w:val="right" w:leader="dot" w:pos="9174"/>
        </w:tabs>
        <w:spacing w:line="288" w:lineRule="auto"/>
        <w:rPr>
          <w:rFonts w:ascii="Calibri" w:eastAsiaTheme="minorEastAsia" w:hAnsi="Calibri" w:cstheme="minorBidi"/>
          <w:lang w:eastAsia="sl-SI"/>
        </w:rPr>
      </w:pPr>
      <w:hyperlink w:anchor="_Toc458690467" w:history="1">
        <w:r w:rsidR="003E1643" w:rsidRPr="004524AA">
          <w:rPr>
            <w:rStyle w:val="Hiperpovezava"/>
            <w:rFonts w:ascii="Calibri" w:hAnsi="Calibri"/>
          </w:rPr>
          <w:t>Slika 4 – Dodeljen odstotek administrativnih stroškov na projekt po posameznih programih</w:t>
        </w:r>
        <w:r w:rsidR="003E1643" w:rsidRPr="004524AA">
          <w:rPr>
            <w:rFonts w:ascii="Calibri" w:hAnsi="Calibri"/>
            <w:webHidden/>
          </w:rPr>
          <w:tab/>
        </w:r>
        <w:r w:rsidR="0046185C" w:rsidRPr="004524AA">
          <w:rPr>
            <w:rFonts w:ascii="Calibri" w:hAnsi="Calibri"/>
            <w:webHidden/>
          </w:rPr>
          <w:fldChar w:fldCharType="begin"/>
        </w:r>
        <w:r w:rsidR="003E1643" w:rsidRPr="004524AA">
          <w:rPr>
            <w:rFonts w:ascii="Calibri" w:hAnsi="Calibri"/>
            <w:webHidden/>
          </w:rPr>
          <w:instrText xml:space="preserve"> PAGEREF _Toc458690467 \h </w:instrText>
        </w:r>
        <w:r w:rsidR="0046185C" w:rsidRPr="004524AA">
          <w:rPr>
            <w:rFonts w:ascii="Calibri" w:hAnsi="Calibri"/>
            <w:webHidden/>
          </w:rPr>
        </w:r>
        <w:r w:rsidR="0046185C" w:rsidRPr="004524AA">
          <w:rPr>
            <w:rFonts w:ascii="Calibri" w:hAnsi="Calibri"/>
            <w:webHidden/>
          </w:rPr>
          <w:fldChar w:fldCharType="separate"/>
        </w:r>
        <w:r>
          <w:rPr>
            <w:rFonts w:ascii="Calibri" w:hAnsi="Calibri"/>
            <w:noProof/>
            <w:webHidden/>
          </w:rPr>
          <w:t>14</w:t>
        </w:r>
        <w:r w:rsidR="0046185C" w:rsidRPr="004524AA">
          <w:rPr>
            <w:rFonts w:ascii="Calibri" w:hAnsi="Calibri"/>
            <w:webHidden/>
          </w:rPr>
          <w:fldChar w:fldCharType="end"/>
        </w:r>
      </w:hyperlink>
    </w:p>
    <w:p w:rsidR="003E1643" w:rsidRPr="004524AA" w:rsidRDefault="008A3D5C" w:rsidP="00D7541B">
      <w:pPr>
        <w:pStyle w:val="Kazaloslik"/>
        <w:tabs>
          <w:tab w:val="right" w:leader="dot" w:pos="9174"/>
        </w:tabs>
        <w:spacing w:line="288" w:lineRule="auto"/>
        <w:rPr>
          <w:rFonts w:ascii="Calibri" w:eastAsiaTheme="minorEastAsia" w:hAnsi="Calibri" w:cstheme="minorBidi"/>
          <w:lang w:eastAsia="sl-SI"/>
        </w:rPr>
      </w:pPr>
      <w:hyperlink w:anchor="_Toc458690468" w:history="1">
        <w:r w:rsidR="003E1643" w:rsidRPr="004524AA">
          <w:rPr>
            <w:rStyle w:val="Hiperpovezava"/>
            <w:rFonts w:ascii="Calibri" w:hAnsi="Calibri"/>
          </w:rPr>
          <w:t>Slika 5 – Lastništvo opreme po posameznih programih</w:t>
        </w:r>
        <w:r w:rsidR="003E1643" w:rsidRPr="004524AA">
          <w:rPr>
            <w:rFonts w:ascii="Calibri" w:hAnsi="Calibri"/>
            <w:webHidden/>
          </w:rPr>
          <w:tab/>
        </w:r>
        <w:r w:rsidR="0046185C" w:rsidRPr="004524AA">
          <w:rPr>
            <w:rFonts w:ascii="Calibri" w:hAnsi="Calibri"/>
            <w:webHidden/>
          </w:rPr>
          <w:fldChar w:fldCharType="begin"/>
        </w:r>
        <w:r w:rsidR="003E1643" w:rsidRPr="004524AA">
          <w:rPr>
            <w:rFonts w:ascii="Calibri" w:hAnsi="Calibri"/>
            <w:webHidden/>
          </w:rPr>
          <w:instrText xml:space="preserve"> PAGEREF _Toc458690468 \h </w:instrText>
        </w:r>
        <w:r w:rsidR="0046185C" w:rsidRPr="004524AA">
          <w:rPr>
            <w:rFonts w:ascii="Calibri" w:hAnsi="Calibri"/>
            <w:webHidden/>
          </w:rPr>
        </w:r>
        <w:r w:rsidR="0046185C" w:rsidRPr="004524AA">
          <w:rPr>
            <w:rFonts w:ascii="Calibri" w:hAnsi="Calibri"/>
            <w:webHidden/>
          </w:rPr>
          <w:fldChar w:fldCharType="separate"/>
        </w:r>
        <w:r>
          <w:rPr>
            <w:rFonts w:ascii="Calibri" w:hAnsi="Calibri"/>
            <w:noProof/>
            <w:webHidden/>
          </w:rPr>
          <w:t>21</w:t>
        </w:r>
        <w:r w:rsidR="0046185C" w:rsidRPr="004524AA">
          <w:rPr>
            <w:rFonts w:ascii="Calibri" w:hAnsi="Calibri"/>
            <w:webHidden/>
          </w:rPr>
          <w:fldChar w:fldCharType="end"/>
        </w:r>
      </w:hyperlink>
    </w:p>
    <w:p w:rsidR="003E1643" w:rsidRPr="004524AA" w:rsidRDefault="008A3D5C" w:rsidP="00D7541B">
      <w:pPr>
        <w:pStyle w:val="Kazaloslik"/>
        <w:tabs>
          <w:tab w:val="right" w:leader="dot" w:pos="9174"/>
        </w:tabs>
        <w:spacing w:line="288" w:lineRule="auto"/>
        <w:rPr>
          <w:rFonts w:ascii="Calibri" w:eastAsiaTheme="minorEastAsia" w:hAnsi="Calibri" w:cstheme="minorBidi"/>
          <w:lang w:eastAsia="sl-SI"/>
        </w:rPr>
      </w:pPr>
      <w:hyperlink w:anchor="_Toc458690469" w:history="1">
        <w:r w:rsidR="003E1643" w:rsidRPr="004524AA">
          <w:rPr>
            <w:rStyle w:val="Hiperpovezava"/>
            <w:rFonts w:ascii="Calibri" w:hAnsi="Calibri"/>
          </w:rPr>
          <w:t>Slika 6 – Posebnosti pri javnih naročilih po posameznih programih sodelovanja</w:t>
        </w:r>
        <w:r w:rsidR="003E1643" w:rsidRPr="004524AA">
          <w:rPr>
            <w:rFonts w:ascii="Calibri" w:hAnsi="Calibri"/>
            <w:webHidden/>
          </w:rPr>
          <w:tab/>
        </w:r>
        <w:r w:rsidR="0046185C" w:rsidRPr="004524AA">
          <w:rPr>
            <w:rFonts w:ascii="Calibri" w:hAnsi="Calibri"/>
            <w:webHidden/>
          </w:rPr>
          <w:fldChar w:fldCharType="begin"/>
        </w:r>
        <w:r w:rsidR="003E1643" w:rsidRPr="004524AA">
          <w:rPr>
            <w:rFonts w:ascii="Calibri" w:hAnsi="Calibri"/>
            <w:webHidden/>
          </w:rPr>
          <w:instrText xml:space="preserve"> PAGEREF _Toc458690469 \h </w:instrText>
        </w:r>
        <w:r w:rsidR="0046185C" w:rsidRPr="004524AA">
          <w:rPr>
            <w:rFonts w:ascii="Calibri" w:hAnsi="Calibri"/>
            <w:webHidden/>
          </w:rPr>
        </w:r>
        <w:r w:rsidR="0046185C" w:rsidRPr="004524AA">
          <w:rPr>
            <w:rFonts w:ascii="Calibri" w:hAnsi="Calibri"/>
            <w:webHidden/>
          </w:rPr>
          <w:fldChar w:fldCharType="separate"/>
        </w:r>
        <w:r>
          <w:rPr>
            <w:rFonts w:ascii="Calibri" w:hAnsi="Calibri"/>
            <w:noProof/>
            <w:webHidden/>
          </w:rPr>
          <w:t>27</w:t>
        </w:r>
        <w:r w:rsidR="0046185C" w:rsidRPr="004524AA">
          <w:rPr>
            <w:rFonts w:ascii="Calibri" w:hAnsi="Calibri"/>
            <w:webHidden/>
          </w:rPr>
          <w:fldChar w:fldCharType="end"/>
        </w:r>
      </w:hyperlink>
    </w:p>
    <w:p w:rsidR="003E1643" w:rsidRPr="004524AA" w:rsidRDefault="008A3D5C" w:rsidP="00D7541B">
      <w:pPr>
        <w:pStyle w:val="Kazaloslik"/>
        <w:tabs>
          <w:tab w:val="right" w:leader="dot" w:pos="9174"/>
        </w:tabs>
        <w:spacing w:line="288" w:lineRule="auto"/>
        <w:rPr>
          <w:rFonts w:ascii="Calibri" w:eastAsiaTheme="minorEastAsia" w:hAnsi="Calibri" w:cstheme="minorBidi"/>
          <w:lang w:eastAsia="sl-SI"/>
        </w:rPr>
      </w:pPr>
      <w:hyperlink w:anchor="_Toc458690470" w:history="1">
        <w:r w:rsidR="003E1643" w:rsidRPr="004524AA">
          <w:rPr>
            <w:rStyle w:val="Hiperpovezava"/>
            <w:rFonts w:ascii="Calibri" w:hAnsi="Calibri"/>
          </w:rPr>
          <w:t>Slika 7 – Prikaz pripravljalnih stroškov po posameznih programih</w:t>
        </w:r>
        <w:r w:rsidR="003E1643" w:rsidRPr="004524AA">
          <w:rPr>
            <w:rFonts w:ascii="Calibri" w:hAnsi="Calibri"/>
            <w:webHidden/>
          </w:rPr>
          <w:tab/>
        </w:r>
        <w:r w:rsidR="0046185C" w:rsidRPr="004524AA">
          <w:rPr>
            <w:rFonts w:ascii="Calibri" w:hAnsi="Calibri"/>
            <w:webHidden/>
          </w:rPr>
          <w:fldChar w:fldCharType="begin"/>
        </w:r>
        <w:r w:rsidR="003E1643" w:rsidRPr="004524AA">
          <w:rPr>
            <w:rFonts w:ascii="Calibri" w:hAnsi="Calibri"/>
            <w:webHidden/>
          </w:rPr>
          <w:instrText xml:space="preserve"> PAGEREF _Toc458690470 \h </w:instrText>
        </w:r>
        <w:r w:rsidR="0046185C" w:rsidRPr="004524AA">
          <w:rPr>
            <w:rFonts w:ascii="Calibri" w:hAnsi="Calibri"/>
            <w:webHidden/>
          </w:rPr>
        </w:r>
        <w:r w:rsidR="0046185C" w:rsidRPr="004524AA">
          <w:rPr>
            <w:rFonts w:ascii="Calibri" w:hAnsi="Calibri"/>
            <w:webHidden/>
          </w:rPr>
          <w:fldChar w:fldCharType="separate"/>
        </w:r>
        <w:r>
          <w:rPr>
            <w:rFonts w:ascii="Calibri" w:hAnsi="Calibri"/>
            <w:noProof/>
            <w:webHidden/>
          </w:rPr>
          <w:t>29</w:t>
        </w:r>
        <w:r w:rsidR="0046185C" w:rsidRPr="004524AA">
          <w:rPr>
            <w:rFonts w:ascii="Calibri" w:hAnsi="Calibri"/>
            <w:webHidden/>
          </w:rPr>
          <w:fldChar w:fldCharType="end"/>
        </w:r>
      </w:hyperlink>
    </w:p>
    <w:p w:rsidR="003E1643" w:rsidRPr="004524AA" w:rsidRDefault="008A3D5C" w:rsidP="00D7541B">
      <w:pPr>
        <w:pStyle w:val="Kazaloslik"/>
        <w:tabs>
          <w:tab w:val="right" w:leader="dot" w:pos="9174"/>
        </w:tabs>
        <w:spacing w:line="288" w:lineRule="auto"/>
        <w:rPr>
          <w:rFonts w:ascii="Calibri" w:eastAsiaTheme="minorEastAsia" w:hAnsi="Calibri" w:cstheme="minorBidi"/>
          <w:lang w:eastAsia="sl-SI"/>
        </w:rPr>
      </w:pPr>
      <w:hyperlink w:anchor="_Toc458690471" w:history="1">
        <w:r w:rsidR="003E1643" w:rsidRPr="004524AA">
          <w:rPr>
            <w:rStyle w:val="Hiperpovezava"/>
            <w:rFonts w:ascii="Calibri" w:hAnsi="Calibri"/>
          </w:rPr>
          <w:t>Slika 8 – Način poročanja po posameznih programih</w:t>
        </w:r>
        <w:r w:rsidR="003E1643" w:rsidRPr="004524AA">
          <w:rPr>
            <w:rFonts w:ascii="Calibri" w:hAnsi="Calibri"/>
            <w:webHidden/>
          </w:rPr>
          <w:tab/>
        </w:r>
        <w:r w:rsidR="0046185C" w:rsidRPr="004524AA">
          <w:rPr>
            <w:rFonts w:ascii="Calibri" w:hAnsi="Calibri"/>
            <w:webHidden/>
          </w:rPr>
          <w:fldChar w:fldCharType="begin"/>
        </w:r>
        <w:r w:rsidR="003E1643" w:rsidRPr="004524AA">
          <w:rPr>
            <w:rFonts w:ascii="Calibri" w:hAnsi="Calibri"/>
            <w:webHidden/>
          </w:rPr>
          <w:instrText xml:space="preserve"> PAGEREF _Toc458690471 \h </w:instrText>
        </w:r>
        <w:r w:rsidR="0046185C" w:rsidRPr="004524AA">
          <w:rPr>
            <w:rFonts w:ascii="Calibri" w:hAnsi="Calibri"/>
            <w:webHidden/>
          </w:rPr>
        </w:r>
        <w:r w:rsidR="0046185C" w:rsidRPr="004524AA">
          <w:rPr>
            <w:rFonts w:ascii="Calibri" w:hAnsi="Calibri"/>
            <w:webHidden/>
          </w:rPr>
          <w:fldChar w:fldCharType="separate"/>
        </w:r>
        <w:r>
          <w:rPr>
            <w:rFonts w:ascii="Calibri" w:hAnsi="Calibri"/>
            <w:noProof/>
            <w:webHidden/>
          </w:rPr>
          <w:t>33</w:t>
        </w:r>
        <w:r w:rsidR="0046185C" w:rsidRPr="004524AA">
          <w:rPr>
            <w:rFonts w:ascii="Calibri" w:hAnsi="Calibri"/>
            <w:webHidden/>
          </w:rPr>
          <w:fldChar w:fldCharType="end"/>
        </w:r>
      </w:hyperlink>
    </w:p>
    <w:p w:rsidR="004D51EE" w:rsidRPr="00E2526E" w:rsidRDefault="0046185C" w:rsidP="00D7541B">
      <w:pPr>
        <w:spacing w:line="288" w:lineRule="auto"/>
        <w:rPr>
          <w:rFonts w:ascii="Calibri" w:hAnsi="Calibri"/>
          <w:sz w:val="22"/>
          <w:szCs w:val="22"/>
        </w:rPr>
      </w:pPr>
      <w:r w:rsidRPr="004524AA">
        <w:rPr>
          <w:rFonts w:ascii="Calibri" w:hAnsi="Calibri"/>
          <w:sz w:val="22"/>
          <w:szCs w:val="22"/>
        </w:rPr>
        <w:fldChar w:fldCharType="end"/>
      </w:r>
    </w:p>
    <w:p w:rsidR="004D51EE" w:rsidRPr="00E2526E" w:rsidRDefault="004D51EE" w:rsidP="00D7541B">
      <w:pPr>
        <w:spacing w:line="288" w:lineRule="auto"/>
        <w:jc w:val="left"/>
        <w:rPr>
          <w:rFonts w:ascii="Calibri" w:hAnsi="Calibri"/>
          <w:sz w:val="22"/>
          <w:szCs w:val="22"/>
        </w:rPr>
      </w:pPr>
      <w:r w:rsidRPr="00E2526E">
        <w:rPr>
          <w:rFonts w:ascii="Calibri" w:hAnsi="Calibri"/>
          <w:sz w:val="22"/>
          <w:szCs w:val="22"/>
        </w:rPr>
        <w:br w:type="page"/>
      </w:r>
    </w:p>
    <w:p w:rsidR="00920C2C" w:rsidRPr="00D7541B" w:rsidRDefault="00920C2C" w:rsidP="00D7541B">
      <w:pPr>
        <w:keepNext/>
        <w:shd w:val="clear" w:color="auto" w:fill="DBE5F1" w:themeFill="accent1" w:themeFillTint="33"/>
        <w:spacing w:before="240" w:after="240" w:line="288" w:lineRule="auto"/>
        <w:contextualSpacing/>
        <w:outlineLvl w:val="0"/>
        <w:rPr>
          <w:rFonts w:ascii="Calibri Light" w:eastAsiaTheme="majorEastAsia" w:hAnsi="Calibri Light" w:cstheme="majorBidi"/>
          <w:b/>
          <w:bCs/>
          <w:color w:val="365F91" w:themeColor="accent1" w:themeShade="BF"/>
          <w:sz w:val="32"/>
          <w:szCs w:val="32"/>
        </w:rPr>
      </w:pPr>
      <w:bookmarkStart w:id="12" w:name="_Toc459640472"/>
      <w:bookmarkStart w:id="13" w:name="_Toc460242039"/>
      <w:bookmarkStart w:id="14" w:name="_Toc460242605"/>
      <w:bookmarkStart w:id="15" w:name="_Toc250469402"/>
      <w:bookmarkStart w:id="16" w:name="_Toc443375346"/>
      <w:r w:rsidRPr="00D7541B">
        <w:rPr>
          <w:rFonts w:ascii="Calibri Light" w:eastAsiaTheme="majorEastAsia" w:hAnsi="Calibri Light" w:cstheme="majorBidi"/>
          <w:b/>
          <w:bCs/>
          <w:color w:val="365F91" w:themeColor="accent1" w:themeShade="BF"/>
          <w:sz w:val="32"/>
          <w:szCs w:val="32"/>
        </w:rPr>
        <w:lastRenderedPageBreak/>
        <w:t>UVOD</w:t>
      </w:r>
      <w:bookmarkEnd w:id="12"/>
      <w:bookmarkEnd w:id="13"/>
      <w:bookmarkEnd w:id="14"/>
    </w:p>
    <w:bookmarkEnd w:id="15"/>
    <w:bookmarkEnd w:id="16"/>
    <w:p w:rsidR="00891C2A" w:rsidRDefault="00891C2A" w:rsidP="00D7541B">
      <w:pPr>
        <w:spacing w:line="288" w:lineRule="auto"/>
        <w:rPr>
          <w:rFonts w:ascii="Calibri" w:hAnsi="Calibri" w:cs="Tahoma"/>
          <w:b/>
          <w:bCs/>
          <w:sz w:val="28"/>
          <w:szCs w:val="28"/>
        </w:rPr>
      </w:pPr>
    </w:p>
    <w:p w:rsidR="0028205F" w:rsidRPr="00E2526E" w:rsidRDefault="00864082" w:rsidP="00D7541B">
      <w:pPr>
        <w:spacing w:line="288" w:lineRule="auto"/>
        <w:rPr>
          <w:rFonts w:ascii="Calibri" w:hAnsi="Calibri" w:cs="Tahoma"/>
        </w:rPr>
      </w:pPr>
      <w:r w:rsidRPr="00D7541B">
        <w:rPr>
          <w:rFonts w:ascii="Calibri" w:hAnsi="Calibri" w:cs="Tahoma"/>
          <w:i/>
        </w:rPr>
        <w:t>Navodila</w:t>
      </w:r>
      <w:r w:rsidR="006D49F2" w:rsidRPr="00D7541B">
        <w:rPr>
          <w:rFonts w:ascii="Calibri" w:hAnsi="Calibri" w:cs="Tahoma"/>
          <w:i/>
        </w:rPr>
        <w:t xml:space="preserve"> za </w:t>
      </w:r>
      <w:r w:rsidR="00D33402" w:rsidRPr="00D7541B">
        <w:rPr>
          <w:rFonts w:ascii="Calibri" w:hAnsi="Calibri" w:cs="Tahoma"/>
          <w:i/>
        </w:rPr>
        <w:t>poročanje o upravičenih izdatkih</w:t>
      </w:r>
      <w:r w:rsidR="006D49F2" w:rsidRPr="00D7541B">
        <w:rPr>
          <w:rFonts w:ascii="Calibri" w:hAnsi="Calibri" w:cs="Tahoma"/>
          <w:i/>
        </w:rPr>
        <w:t xml:space="preserve"> za slovenske upravičence</w:t>
      </w:r>
      <w:r w:rsidRPr="00D7541B">
        <w:rPr>
          <w:rFonts w:ascii="Calibri" w:hAnsi="Calibri" w:cs="Tahoma"/>
          <w:i/>
        </w:rPr>
        <w:t xml:space="preserve"> </w:t>
      </w:r>
      <w:r w:rsidR="00D33402" w:rsidRPr="00D7541B">
        <w:rPr>
          <w:rFonts w:ascii="Calibri" w:hAnsi="Calibri" w:cs="Tahoma"/>
          <w:i/>
        </w:rPr>
        <w:t>v obdobju 2014</w:t>
      </w:r>
      <w:r w:rsidR="00E2526E" w:rsidRPr="00D7541B">
        <w:rPr>
          <w:rFonts w:ascii="Calibri" w:hAnsi="Calibri" w:cs="Tahoma"/>
          <w:i/>
        </w:rPr>
        <w:t>–</w:t>
      </w:r>
      <w:r w:rsidR="00D33402" w:rsidRPr="00D7541B">
        <w:rPr>
          <w:rFonts w:ascii="Calibri" w:hAnsi="Calibri" w:cs="Tahoma"/>
          <w:i/>
        </w:rPr>
        <w:t>2020</w:t>
      </w:r>
      <w:r w:rsidR="00D33402" w:rsidRPr="00E2526E">
        <w:rPr>
          <w:rFonts w:ascii="Calibri" w:hAnsi="Calibri" w:cs="Tahoma"/>
        </w:rPr>
        <w:t xml:space="preserve"> </w:t>
      </w:r>
      <w:r w:rsidR="00A852AC" w:rsidRPr="00E2526E">
        <w:rPr>
          <w:rFonts w:ascii="Calibri" w:hAnsi="Calibri" w:cs="Tahoma"/>
        </w:rPr>
        <w:t>(v nadaljevanju: Navodila)</w:t>
      </w:r>
      <w:r w:rsidR="00CB7962" w:rsidRPr="00E2526E">
        <w:rPr>
          <w:rFonts w:ascii="Calibri" w:hAnsi="Calibri" w:cs="Tahoma"/>
        </w:rPr>
        <w:t xml:space="preserve"> </w:t>
      </w:r>
      <w:r w:rsidR="00D33402" w:rsidRPr="00E2526E">
        <w:rPr>
          <w:rFonts w:ascii="Calibri" w:hAnsi="Calibri" w:cs="Tahoma"/>
        </w:rPr>
        <w:t>so</w:t>
      </w:r>
      <w:r w:rsidRPr="00E2526E">
        <w:rPr>
          <w:rFonts w:ascii="Calibri" w:hAnsi="Calibri" w:cs="Tahoma"/>
        </w:rPr>
        <w:t xml:space="preserve"> namenjen</w:t>
      </w:r>
      <w:r w:rsidR="00D33402" w:rsidRPr="00E2526E">
        <w:rPr>
          <w:rFonts w:ascii="Calibri" w:hAnsi="Calibri" w:cs="Tahoma"/>
        </w:rPr>
        <w:t>a</w:t>
      </w:r>
      <w:r w:rsidR="00204839" w:rsidRPr="00E2526E">
        <w:rPr>
          <w:rFonts w:ascii="Calibri" w:hAnsi="Calibri" w:cs="Tahoma"/>
        </w:rPr>
        <w:t xml:space="preserve"> </w:t>
      </w:r>
      <w:r w:rsidR="00D33402" w:rsidRPr="00E2526E">
        <w:rPr>
          <w:rFonts w:ascii="Calibri" w:hAnsi="Calibri" w:cs="Tahoma"/>
        </w:rPr>
        <w:t xml:space="preserve">slovenskim </w:t>
      </w:r>
      <w:r w:rsidR="000D61B4" w:rsidRPr="00E2526E">
        <w:rPr>
          <w:rFonts w:ascii="Calibri" w:hAnsi="Calibri" w:cs="Tahoma"/>
        </w:rPr>
        <w:t>upravičencem</w:t>
      </w:r>
      <w:r w:rsidR="00A852AC" w:rsidRPr="00E2526E">
        <w:rPr>
          <w:rFonts w:ascii="Calibri" w:hAnsi="Calibri" w:cs="Tahoma"/>
        </w:rPr>
        <w:t>, ki sodelujejo v</w:t>
      </w:r>
      <w:r w:rsidRPr="00E2526E">
        <w:rPr>
          <w:rFonts w:ascii="Calibri" w:hAnsi="Calibri" w:cs="Tahoma"/>
        </w:rPr>
        <w:t xml:space="preserve"> projektih</w:t>
      </w:r>
      <w:r w:rsidR="000F02D2" w:rsidRPr="00E2526E">
        <w:rPr>
          <w:rFonts w:ascii="Calibri" w:hAnsi="Calibri" w:cs="Tahoma"/>
        </w:rPr>
        <w:t xml:space="preserve"> </w:t>
      </w:r>
      <w:r w:rsidR="00D54DFB" w:rsidRPr="00E2526E">
        <w:rPr>
          <w:rFonts w:ascii="Calibri" w:hAnsi="Calibri" w:cs="Tahoma"/>
        </w:rPr>
        <w:t>evropskega teritorialneg</w:t>
      </w:r>
      <w:r w:rsidR="00D33402" w:rsidRPr="00E2526E">
        <w:rPr>
          <w:rFonts w:ascii="Calibri" w:hAnsi="Calibri" w:cs="Tahoma"/>
        </w:rPr>
        <w:t>a sodelovanja</w:t>
      </w:r>
      <w:r w:rsidR="00A852AC" w:rsidRPr="00E2526E">
        <w:rPr>
          <w:rFonts w:ascii="Calibri" w:hAnsi="Calibri" w:cs="Tahoma"/>
        </w:rPr>
        <w:t xml:space="preserve"> v obdobju 2014</w:t>
      </w:r>
      <w:r w:rsidR="00E2526E">
        <w:rPr>
          <w:rFonts w:ascii="Calibri" w:hAnsi="Calibri" w:cs="Tahoma"/>
        </w:rPr>
        <w:t>–</w:t>
      </w:r>
      <w:r w:rsidR="00A852AC" w:rsidRPr="00E2526E">
        <w:rPr>
          <w:rFonts w:ascii="Calibri" w:hAnsi="Calibri" w:cs="Tahoma"/>
        </w:rPr>
        <w:t>2020 (v nadaljevanju: ETS).</w:t>
      </w:r>
      <w:r w:rsidR="00D33402" w:rsidRPr="00E2526E">
        <w:rPr>
          <w:rFonts w:ascii="Calibri" w:hAnsi="Calibri" w:cs="Tahoma"/>
        </w:rPr>
        <w:t xml:space="preserve"> </w:t>
      </w:r>
      <w:r w:rsidR="0028205F" w:rsidRPr="00E2526E">
        <w:rPr>
          <w:rFonts w:ascii="Calibri" w:hAnsi="Calibri" w:cs="Tahoma"/>
        </w:rPr>
        <w:t>Med projekte</w:t>
      </w:r>
      <w:r w:rsidR="00A852AC" w:rsidRPr="00E2526E">
        <w:rPr>
          <w:rFonts w:ascii="Calibri" w:hAnsi="Calibri" w:cs="Tahoma"/>
        </w:rPr>
        <w:t xml:space="preserve"> ETS</w:t>
      </w:r>
      <w:r w:rsidR="006E3547" w:rsidRPr="00E2526E">
        <w:rPr>
          <w:rFonts w:ascii="Calibri" w:hAnsi="Calibri" w:cs="Tahoma"/>
        </w:rPr>
        <w:t xml:space="preserve"> uvrščamo projekte</w:t>
      </w:r>
      <w:r w:rsidR="00A852AC" w:rsidRPr="00E2526E">
        <w:rPr>
          <w:rFonts w:ascii="Calibri" w:hAnsi="Calibri" w:cs="Tahoma"/>
        </w:rPr>
        <w:t xml:space="preserve">, ki se izvajajo v okviru </w:t>
      </w:r>
      <w:r w:rsidR="000F02D2" w:rsidRPr="00E2526E">
        <w:rPr>
          <w:rFonts w:ascii="Calibri" w:hAnsi="Calibri" w:cs="Tahoma"/>
        </w:rPr>
        <w:t>čezmejnega</w:t>
      </w:r>
      <w:r w:rsidR="00A852AC" w:rsidRPr="00E2526E">
        <w:rPr>
          <w:rFonts w:ascii="Calibri" w:hAnsi="Calibri" w:cs="Tahoma"/>
        </w:rPr>
        <w:t>, transnacionalnega in</w:t>
      </w:r>
      <w:r w:rsidR="0012190A" w:rsidRPr="00E2526E">
        <w:rPr>
          <w:rFonts w:ascii="Calibri" w:hAnsi="Calibri" w:cs="Tahoma"/>
        </w:rPr>
        <w:t xml:space="preserve"> medregionalnega sodelovanja in</w:t>
      </w:r>
      <w:r w:rsidR="00A852AC" w:rsidRPr="00E2526E">
        <w:rPr>
          <w:rFonts w:ascii="Calibri" w:hAnsi="Calibri" w:cs="Tahoma"/>
        </w:rPr>
        <w:t xml:space="preserve"> so v pristojnosti Službe Vlade Republike Slovenije za razvoj in evropsko kohezijsko politiko (v nadaljevanju: SVRK).</w:t>
      </w:r>
      <w:r w:rsidR="000F02D2" w:rsidRPr="00E2526E">
        <w:rPr>
          <w:rFonts w:ascii="Calibri" w:hAnsi="Calibri" w:cs="Tahoma"/>
        </w:rPr>
        <w:t xml:space="preserve"> </w:t>
      </w:r>
    </w:p>
    <w:p w:rsidR="00A852AC" w:rsidRPr="00E2526E" w:rsidRDefault="00A852AC" w:rsidP="00D7541B">
      <w:pPr>
        <w:spacing w:line="288" w:lineRule="auto"/>
        <w:rPr>
          <w:rFonts w:ascii="Calibri" w:hAnsi="Calibri" w:cs="Tahoma"/>
        </w:rPr>
      </w:pPr>
    </w:p>
    <w:p w:rsidR="000B5E25" w:rsidRPr="00E2526E" w:rsidRDefault="000B5E25" w:rsidP="00D7541B">
      <w:pPr>
        <w:spacing w:line="288" w:lineRule="auto"/>
        <w:rPr>
          <w:rFonts w:ascii="Calibri" w:hAnsi="Calibri" w:cs="Tahoma"/>
        </w:rPr>
      </w:pPr>
      <w:r w:rsidRPr="00E2526E">
        <w:rPr>
          <w:rFonts w:ascii="Calibri" w:hAnsi="Calibri" w:cs="Tahoma"/>
        </w:rPr>
        <w:t xml:space="preserve">Navodila služijo kot dodatno gradivo pri pripravi poročil o napredku projekta. </w:t>
      </w:r>
      <w:r w:rsidR="0028205F" w:rsidRPr="00E2526E">
        <w:rPr>
          <w:rFonts w:ascii="Calibri" w:hAnsi="Calibri" w:cs="Tahoma"/>
        </w:rPr>
        <w:t xml:space="preserve">Namen </w:t>
      </w:r>
      <w:r w:rsidR="001175FF" w:rsidRPr="00E2526E">
        <w:rPr>
          <w:rFonts w:ascii="Calibri" w:hAnsi="Calibri" w:cs="Tahoma"/>
        </w:rPr>
        <w:t>Navodil je</w:t>
      </w:r>
      <w:r w:rsidR="0028205F" w:rsidRPr="00E2526E">
        <w:rPr>
          <w:rFonts w:ascii="Calibri" w:hAnsi="Calibri" w:cs="Tahoma"/>
        </w:rPr>
        <w:t xml:space="preserve"> </w:t>
      </w:r>
      <w:r w:rsidRPr="00E2526E">
        <w:rPr>
          <w:rFonts w:ascii="Calibri" w:hAnsi="Calibri" w:cs="Tahoma"/>
        </w:rPr>
        <w:t>predvsem:</w:t>
      </w:r>
    </w:p>
    <w:p w:rsidR="000B5E25" w:rsidRPr="00E2526E" w:rsidRDefault="0028205F" w:rsidP="00070EAA">
      <w:pPr>
        <w:pStyle w:val="Odstavekseznama"/>
        <w:numPr>
          <w:ilvl w:val="0"/>
          <w:numId w:val="15"/>
        </w:numPr>
        <w:spacing w:line="288" w:lineRule="auto"/>
        <w:rPr>
          <w:rFonts w:ascii="Calibri" w:hAnsi="Calibri" w:cs="Tahoma"/>
        </w:rPr>
      </w:pPr>
      <w:r w:rsidRPr="00E2526E">
        <w:rPr>
          <w:rFonts w:ascii="Calibri" w:hAnsi="Calibri" w:cs="Tahoma"/>
        </w:rPr>
        <w:t>upravičencem čim bolj približati ključna programska p</w:t>
      </w:r>
      <w:r w:rsidR="00CB7962" w:rsidRPr="00E2526E">
        <w:rPr>
          <w:rFonts w:ascii="Calibri" w:hAnsi="Calibri" w:cs="Tahoma"/>
        </w:rPr>
        <w:t>ravila o izvajanju projektov, ki so</w:t>
      </w:r>
      <w:r w:rsidR="00815740" w:rsidRPr="00E2526E">
        <w:rPr>
          <w:rFonts w:ascii="Calibri" w:hAnsi="Calibri" w:cs="Tahoma"/>
        </w:rPr>
        <w:t xml:space="preserve"> </w:t>
      </w:r>
      <w:r w:rsidR="00CB7962" w:rsidRPr="00E2526E">
        <w:rPr>
          <w:rFonts w:ascii="Calibri" w:hAnsi="Calibri" w:cs="Tahoma"/>
        </w:rPr>
        <w:t>usklajena</w:t>
      </w:r>
      <w:r w:rsidR="00816B5A" w:rsidRPr="00E2526E">
        <w:rPr>
          <w:rFonts w:ascii="Calibri" w:hAnsi="Calibri" w:cs="Tahoma"/>
        </w:rPr>
        <w:t xml:space="preserve"> s posebnost</w:t>
      </w:r>
      <w:r w:rsidR="00EB13E1" w:rsidRPr="00E2526E">
        <w:rPr>
          <w:rFonts w:ascii="Calibri" w:hAnsi="Calibri" w:cs="Tahoma"/>
        </w:rPr>
        <w:t>m</w:t>
      </w:r>
      <w:r w:rsidR="00816B5A" w:rsidRPr="00E2526E">
        <w:rPr>
          <w:rFonts w:ascii="Calibri" w:hAnsi="Calibri" w:cs="Tahoma"/>
        </w:rPr>
        <w:t>i</w:t>
      </w:r>
      <w:r w:rsidR="00EB13E1" w:rsidRPr="00E2526E">
        <w:rPr>
          <w:rFonts w:ascii="Calibri" w:hAnsi="Calibri" w:cs="Tahoma"/>
        </w:rPr>
        <w:t xml:space="preserve"> in pravnim</w:t>
      </w:r>
      <w:r w:rsidR="00816B5A" w:rsidRPr="00E2526E">
        <w:rPr>
          <w:rFonts w:ascii="Calibri" w:hAnsi="Calibri" w:cs="Tahoma"/>
        </w:rPr>
        <w:t>i</w:t>
      </w:r>
      <w:r w:rsidR="00EB13E1" w:rsidRPr="00E2526E">
        <w:rPr>
          <w:rFonts w:ascii="Calibri" w:hAnsi="Calibri" w:cs="Tahoma"/>
        </w:rPr>
        <w:t xml:space="preserve"> določbam</w:t>
      </w:r>
      <w:r w:rsidR="00816B5A" w:rsidRPr="00E2526E">
        <w:rPr>
          <w:rFonts w:ascii="Calibri" w:hAnsi="Calibri" w:cs="Tahoma"/>
        </w:rPr>
        <w:t>i</w:t>
      </w:r>
      <w:r w:rsidR="00EB13E1" w:rsidRPr="00E2526E">
        <w:rPr>
          <w:rFonts w:ascii="Calibri" w:hAnsi="Calibri" w:cs="Tahoma"/>
        </w:rPr>
        <w:t xml:space="preserve">, ki veljajo le v </w:t>
      </w:r>
      <w:r w:rsidR="00096A7E" w:rsidRPr="00E2526E">
        <w:rPr>
          <w:rFonts w:ascii="Calibri" w:hAnsi="Calibri" w:cs="Tahoma"/>
        </w:rPr>
        <w:t xml:space="preserve">Republiki </w:t>
      </w:r>
      <w:r w:rsidR="000B5E25" w:rsidRPr="00E2526E">
        <w:rPr>
          <w:rFonts w:ascii="Calibri" w:hAnsi="Calibri" w:cs="Tahoma"/>
        </w:rPr>
        <w:t>Sloveniji</w:t>
      </w:r>
      <w:r w:rsidR="00376A90" w:rsidRPr="00E2526E">
        <w:rPr>
          <w:rFonts w:ascii="Calibri" w:hAnsi="Calibri" w:cs="Tahoma"/>
        </w:rPr>
        <w:t>;</w:t>
      </w:r>
    </w:p>
    <w:p w:rsidR="000B5E25" w:rsidRPr="00E2526E" w:rsidRDefault="0028205F" w:rsidP="00070EAA">
      <w:pPr>
        <w:pStyle w:val="Odstavekseznama"/>
        <w:numPr>
          <w:ilvl w:val="0"/>
          <w:numId w:val="15"/>
        </w:numPr>
        <w:spacing w:line="288" w:lineRule="auto"/>
        <w:rPr>
          <w:rFonts w:ascii="Calibri" w:hAnsi="Calibri" w:cs="Tahoma"/>
        </w:rPr>
      </w:pPr>
      <w:r w:rsidRPr="00E2526E">
        <w:rPr>
          <w:rFonts w:ascii="Calibri" w:hAnsi="Calibri" w:cs="Tahoma"/>
        </w:rPr>
        <w:t>zagotoviti</w:t>
      </w:r>
      <w:r w:rsidR="000B5E25" w:rsidRPr="00E2526E">
        <w:rPr>
          <w:rFonts w:ascii="Calibri" w:hAnsi="Calibri" w:cs="Tahoma"/>
        </w:rPr>
        <w:t xml:space="preserve"> </w:t>
      </w:r>
      <w:r w:rsidRPr="00E2526E">
        <w:rPr>
          <w:rFonts w:ascii="Calibri" w:hAnsi="Calibri" w:cs="Tahoma"/>
        </w:rPr>
        <w:t>relevantne informacije za uspešno poročanje</w:t>
      </w:r>
      <w:r w:rsidR="00A20566" w:rsidRPr="00E2526E">
        <w:rPr>
          <w:rFonts w:ascii="Calibri" w:hAnsi="Calibri" w:cs="Tahoma"/>
        </w:rPr>
        <w:t xml:space="preserve"> </w:t>
      </w:r>
      <w:r w:rsidR="00C664E6" w:rsidRPr="00E2526E">
        <w:rPr>
          <w:rFonts w:ascii="Calibri" w:hAnsi="Calibri" w:cs="Tahoma"/>
        </w:rPr>
        <w:t>o nastalih izdatki</w:t>
      </w:r>
      <w:r w:rsidR="00DF4147" w:rsidRPr="00E2526E">
        <w:rPr>
          <w:rFonts w:ascii="Calibri" w:hAnsi="Calibri" w:cs="Tahoma"/>
        </w:rPr>
        <w:t>h.</w:t>
      </w:r>
      <w:r w:rsidR="00047B4C" w:rsidRPr="00E2526E">
        <w:rPr>
          <w:rFonts w:ascii="Calibri" w:hAnsi="Calibri" w:cs="Tahoma"/>
        </w:rPr>
        <w:t xml:space="preserve"> </w:t>
      </w:r>
    </w:p>
    <w:p w:rsidR="000B5E25" w:rsidRPr="00E2526E" w:rsidRDefault="000B5E25" w:rsidP="00D7541B">
      <w:pPr>
        <w:spacing w:line="288" w:lineRule="auto"/>
        <w:rPr>
          <w:rFonts w:ascii="Calibri" w:hAnsi="Calibri" w:cs="Tahoma"/>
        </w:rPr>
      </w:pPr>
    </w:p>
    <w:p w:rsidR="007E7175" w:rsidRDefault="004B2849" w:rsidP="00D7541B">
      <w:pPr>
        <w:spacing w:line="288" w:lineRule="auto"/>
        <w:rPr>
          <w:rFonts w:ascii="Calibri" w:hAnsi="Calibri" w:cs="Tahoma"/>
        </w:rPr>
      </w:pPr>
      <w:r w:rsidRPr="00E2526E">
        <w:rPr>
          <w:rFonts w:ascii="Calibri" w:hAnsi="Calibri" w:cs="Tahoma"/>
        </w:rPr>
        <w:t xml:space="preserve">V </w:t>
      </w:r>
      <w:r w:rsidR="00047B4C" w:rsidRPr="00E2526E">
        <w:rPr>
          <w:rFonts w:ascii="Calibri" w:hAnsi="Calibri" w:cs="Tahoma"/>
        </w:rPr>
        <w:t>N</w:t>
      </w:r>
      <w:r w:rsidRPr="00E2526E">
        <w:rPr>
          <w:rFonts w:ascii="Calibri" w:hAnsi="Calibri" w:cs="Tahoma"/>
        </w:rPr>
        <w:t>avodilih so opredeljene</w:t>
      </w:r>
      <w:r w:rsidR="00047B4C" w:rsidRPr="00E2526E">
        <w:rPr>
          <w:rFonts w:ascii="Calibri" w:hAnsi="Calibri" w:cs="Tahoma"/>
        </w:rPr>
        <w:t xml:space="preserve"> </w:t>
      </w:r>
      <w:r w:rsidRPr="00E2526E">
        <w:rPr>
          <w:rFonts w:ascii="Calibri" w:hAnsi="Calibri" w:cs="Tahoma"/>
        </w:rPr>
        <w:t>vrste upravičenih izdatkov po posameznih kategorijah stroškov, vključ</w:t>
      </w:r>
      <w:r w:rsidR="003C5229" w:rsidRPr="00E2526E">
        <w:rPr>
          <w:rFonts w:ascii="Calibri" w:hAnsi="Calibri" w:cs="Tahoma"/>
        </w:rPr>
        <w:t>no s pripravljalnimi stroški,</w:t>
      </w:r>
      <w:r w:rsidR="00BF7A6D" w:rsidRPr="00E2526E">
        <w:rPr>
          <w:rFonts w:ascii="Calibri" w:hAnsi="Calibri" w:cs="Tahoma"/>
        </w:rPr>
        <w:t xml:space="preserve"> oblike povračil ter</w:t>
      </w:r>
      <w:r w:rsidR="003C5229" w:rsidRPr="00E2526E">
        <w:rPr>
          <w:rFonts w:ascii="Calibri" w:hAnsi="Calibri" w:cs="Tahoma"/>
        </w:rPr>
        <w:t xml:space="preserve"> dokazovanje stroškov</w:t>
      </w:r>
      <w:r w:rsidRPr="00E2526E">
        <w:rPr>
          <w:rFonts w:ascii="Calibri" w:hAnsi="Calibri" w:cs="Tahoma"/>
        </w:rPr>
        <w:t xml:space="preserve">. </w:t>
      </w:r>
    </w:p>
    <w:p w:rsidR="007E7175" w:rsidRDefault="007E7175" w:rsidP="00D7541B">
      <w:pPr>
        <w:spacing w:line="288" w:lineRule="auto"/>
        <w:rPr>
          <w:rFonts w:ascii="Calibri" w:hAnsi="Calibri" w:cs="Tahoma"/>
        </w:rPr>
      </w:pPr>
      <w:r>
        <w:rPr>
          <w:rFonts w:ascii="Calibri" w:hAnsi="Calibri" w:cs="Tahoma"/>
          <w:noProof/>
        </w:rPr>
        <w:drawing>
          <wp:inline distT="0" distB="0" distL="0" distR="0" wp14:anchorId="6244B3FE" wp14:editId="00BA1382">
            <wp:extent cx="558141" cy="558141"/>
            <wp:effectExtent l="0" t="0" r="0" b="0"/>
            <wp:docPr id="37" name="Slika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9">
                      <a:extLst>
                        <a:ext uri="{28A0092B-C50C-407E-A947-70E740481C1C}">
                          <a14:useLocalDpi xmlns:a14="http://schemas.microsoft.com/office/drawing/2010/main" val="0"/>
                        </a:ext>
                      </a:extLst>
                    </a:blip>
                    <a:stretch>
                      <a:fillRect/>
                    </a:stretch>
                  </pic:blipFill>
                  <pic:spPr>
                    <a:xfrm>
                      <a:off x="0" y="0"/>
                      <a:ext cx="561492" cy="561492"/>
                    </a:xfrm>
                    <a:prstGeom prst="rect">
                      <a:avLst/>
                    </a:prstGeom>
                  </pic:spPr>
                </pic:pic>
              </a:graphicData>
            </a:graphic>
          </wp:inline>
        </w:drawing>
      </w:r>
    </w:p>
    <w:p w:rsidR="00D33402" w:rsidRPr="007E7175" w:rsidRDefault="003C5229" w:rsidP="007E7175">
      <w:pPr>
        <w:pBdr>
          <w:top w:val="single" w:sz="4" w:space="1" w:color="auto"/>
          <w:left w:val="single" w:sz="4" w:space="4" w:color="auto"/>
          <w:bottom w:val="single" w:sz="4" w:space="1" w:color="auto"/>
          <w:right w:val="single" w:sz="4" w:space="4" w:color="auto"/>
        </w:pBdr>
        <w:shd w:val="clear" w:color="auto" w:fill="FFFF99"/>
        <w:spacing w:line="288" w:lineRule="auto"/>
        <w:rPr>
          <w:rFonts w:ascii="Calibri" w:hAnsi="Calibri" w:cs="Tahoma"/>
          <w:b/>
          <w:i/>
        </w:rPr>
      </w:pPr>
      <w:r w:rsidRPr="007E7175">
        <w:rPr>
          <w:rFonts w:ascii="Calibri" w:hAnsi="Calibri" w:cs="Tahoma"/>
          <w:b/>
          <w:i/>
        </w:rPr>
        <w:t xml:space="preserve">Pri samem poročanju je poleg teh Navodil </w:t>
      </w:r>
      <w:r w:rsidR="00E2526E" w:rsidRPr="007E7175">
        <w:rPr>
          <w:rFonts w:ascii="Calibri" w:hAnsi="Calibri" w:cs="Tahoma"/>
          <w:b/>
          <w:i/>
        </w:rPr>
        <w:t>treba</w:t>
      </w:r>
      <w:r w:rsidR="00526E2D" w:rsidRPr="007E7175">
        <w:rPr>
          <w:rFonts w:ascii="Calibri" w:hAnsi="Calibri" w:cs="Tahoma"/>
          <w:b/>
          <w:i/>
        </w:rPr>
        <w:t xml:space="preserve"> ob</w:t>
      </w:r>
      <w:r w:rsidRPr="007E7175">
        <w:rPr>
          <w:rFonts w:ascii="Calibri" w:hAnsi="Calibri" w:cs="Tahoma"/>
          <w:b/>
          <w:i/>
        </w:rPr>
        <w:t>vezno</w:t>
      </w:r>
      <w:r w:rsidR="00D7541B" w:rsidRPr="007E7175">
        <w:rPr>
          <w:rFonts w:ascii="Calibri" w:hAnsi="Calibri" w:cs="Tahoma"/>
          <w:b/>
          <w:i/>
        </w:rPr>
        <w:t xml:space="preserve"> upoštevati tudi </w:t>
      </w:r>
      <w:r w:rsidR="007E7175">
        <w:rPr>
          <w:rFonts w:ascii="Calibri" w:hAnsi="Calibri" w:cs="Tahoma"/>
          <w:b/>
          <w:i/>
        </w:rPr>
        <w:t xml:space="preserve">specifična </w:t>
      </w:r>
      <w:r w:rsidR="00D7541B" w:rsidRPr="007E7175">
        <w:rPr>
          <w:rFonts w:ascii="Calibri" w:hAnsi="Calibri" w:cs="Tahoma"/>
          <w:b/>
          <w:i/>
        </w:rPr>
        <w:t>p</w:t>
      </w:r>
      <w:r w:rsidR="00526E2D" w:rsidRPr="007E7175">
        <w:rPr>
          <w:rFonts w:ascii="Calibri" w:hAnsi="Calibri" w:cs="Tahoma"/>
          <w:b/>
          <w:i/>
        </w:rPr>
        <w:t xml:space="preserve">ravila </w:t>
      </w:r>
      <w:r w:rsidR="008515EB">
        <w:rPr>
          <w:rFonts w:ascii="Calibri" w:hAnsi="Calibri" w:cs="Tahoma"/>
          <w:b/>
          <w:i/>
        </w:rPr>
        <w:t>posemeznega programa</w:t>
      </w:r>
      <w:r w:rsidR="00526E2D" w:rsidRPr="007E7175">
        <w:rPr>
          <w:rFonts w:ascii="Calibri" w:hAnsi="Calibri" w:cs="Tahoma"/>
          <w:b/>
          <w:i/>
        </w:rPr>
        <w:t xml:space="preserve"> evrops</w:t>
      </w:r>
      <w:r w:rsidRPr="007E7175">
        <w:rPr>
          <w:rFonts w:ascii="Calibri" w:hAnsi="Calibri" w:cs="Tahoma"/>
          <w:b/>
          <w:i/>
        </w:rPr>
        <w:t>kega teritorialnega sodelovanja</w:t>
      </w:r>
      <w:r w:rsidR="00526E2D" w:rsidRPr="007E7175">
        <w:rPr>
          <w:rFonts w:ascii="Calibri" w:hAnsi="Calibri" w:cs="Tahoma"/>
          <w:b/>
          <w:i/>
        </w:rPr>
        <w:t>.</w:t>
      </w:r>
    </w:p>
    <w:p w:rsidR="00D33402" w:rsidRPr="00E2526E" w:rsidRDefault="00D33402" w:rsidP="00D7541B">
      <w:pPr>
        <w:spacing w:line="288" w:lineRule="auto"/>
        <w:rPr>
          <w:rFonts w:ascii="Calibri" w:hAnsi="Calibri" w:cs="Tahoma"/>
        </w:rPr>
      </w:pPr>
    </w:p>
    <w:p w:rsidR="009900A1" w:rsidRPr="00E2526E" w:rsidRDefault="00156A47" w:rsidP="00D7541B">
      <w:pPr>
        <w:spacing w:line="288" w:lineRule="auto"/>
        <w:rPr>
          <w:rFonts w:ascii="Calibri" w:hAnsi="Calibri" w:cs="Tahoma"/>
        </w:rPr>
      </w:pPr>
      <w:r w:rsidRPr="00E2526E">
        <w:rPr>
          <w:rFonts w:ascii="Calibri" w:hAnsi="Calibri" w:cs="Tahoma"/>
        </w:rPr>
        <w:t>Ta Navodila je izdal SVRK</w:t>
      </w:r>
      <w:r w:rsidR="00C95E15" w:rsidRPr="00E2526E">
        <w:rPr>
          <w:rFonts w:ascii="Calibri" w:hAnsi="Calibri" w:cs="Tahoma"/>
        </w:rPr>
        <w:t xml:space="preserve"> v vlogi </w:t>
      </w:r>
      <w:r w:rsidR="000D61B4" w:rsidRPr="00E2526E">
        <w:rPr>
          <w:rFonts w:ascii="Calibri" w:hAnsi="Calibri" w:cs="Tahoma"/>
        </w:rPr>
        <w:t xml:space="preserve">nacionalne </w:t>
      </w:r>
      <w:r w:rsidR="00FB0E63" w:rsidRPr="00E2526E">
        <w:rPr>
          <w:rFonts w:ascii="Calibri" w:hAnsi="Calibri" w:cs="Tahoma"/>
        </w:rPr>
        <w:t>kontrole</w:t>
      </w:r>
      <w:r w:rsidR="00526E2D" w:rsidRPr="00E2526E">
        <w:rPr>
          <w:rFonts w:ascii="Calibri" w:hAnsi="Calibri" w:cs="Tahoma"/>
        </w:rPr>
        <w:t xml:space="preserve"> in so </w:t>
      </w:r>
      <w:r w:rsidR="00864082" w:rsidRPr="00E2526E">
        <w:rPr>
          <w:rFonts w:ascii="Calibri" w:hAnsi="Calibri" w:cs="Tahoma"/>
        </w:rPr>
        <w:t>usklajena z</w:t>
      </w:r>
      <w:r w:rsidR="00A23034" w:rsidRPr="00E2526E">
        <w:rPr>
          <w:rFonts w:ascii="Calibri" w:hAnsi="Calibri" w:cs="Tahoma"/>
        </w:rPr>
        <w:t xml:space="preserve"> vsemi</w:t>
      </w:r>
      <w:r w:rsidR="00864082" w:rsidRPr="00E2526E">
        <w:rPr>
          <w:rFonts w:ascii="Calibri" w:hAnsi="Calibri" w:cs="Tahoma"/>
        </w:rPr>
        <w:t xml:space="preserve"> </w:t>
      </w:r>
      <w:r w:rsidRPr="00E2526E">
        <w:rPr>
          <w:rFonts w:ascii="Calibri" w:hAnsi="Calibri" w:cs="Tahoma"/>
        </w:rPr>
        <w:t xml:space="preserve">veljavnimi dokumenti, </w:t>
      </w:r>
      <w:r w:rsidR="00526E2D" w:rsidRPr="00E2526E">
        <w:rPr>
          <w:rFonts w:ascii="Calibri" w:hAnsi="Calibri" w:cs="Tahoma"/>
        </w:rPr>
        <w:t>potrjeni s strani</w:t>
      </w:r>
      <w:r w:rsidR="00E56641" w:rsidRPr="00E2526E">
        <w:rPr>
          <w:rFonts w:ascii="Calibri" w:hAnsi="Calibri" w:cs="Tahoma"/>
        </w:rPr>
        <w:t xml:space="preserve"> </w:t>
      </w:r>
      <w:r w:rsidR="00D7541B">
        <w:rPr>
          <w:rFonts w:ascii="Calibri" w:hAnsi="Calibri" w:cs="Tahoma"/>
        </w:rPr>
        <w:t>p</w:t>
      </w:r>
      <w:r w:rsidRPr="00E2526E">
        <w:rPr>
          <w:rFonts w:ascii="Calibri" w:hAnsi="Calibri" w:cs="Tahoma"/>
        </w:rPr>
        <w:t>rogramov ETS</w:t>
      </w:r>
      <w:r w:rsidR="00A23034" w:rsidRPr="00E2526E">
        <w:rPr>
          <w:rFonts w:ascii="Calibri" w:hAnsi="Calibri" w:cs="Tahoma"/>
        </w:rPr>
        <w:t>.</w:t>
      </w:r>
    </w:p>
    <w:p w:rsidR="00C373DF" w:rsidRPr="00E2526E" w:rsidRDefault="00C373DF" w:rsidP="00D7541B">
      <w:pPr>
        <w:spacing w:line="288" w:lineRule="auto"/>
        <w:rPr>
          <w:rFonts w:ascii="Calibri" w:hAnsi="Calibri" w:cs="Tahoma"/>
        </w:rPr>
      </w:pPr>
    </w:p>
    <w:p w:rsidR="00B178E1" w:rsidRPr="00AF1481" w:rsidRDefault="00B178E1" w:rsidP="00D7541B">
      <w:pPr>
        <w:spacing w:line="288" w:lineRule="auto"/>
        <w:rPr>
          <w:rFonts w:ascii="Calibri" w:hAnsi="Calibri" w:cs="Tahoma"/>
        </w:rPr>
      </w:pPr>
      <w:r w:rsidRPr="00AF1481">
        <w:rPr>
          <w:rFonts w:ascii="Calibri" w:hAnsi="Calibri" w:cs="Tahoma"/>
        </w:rPr>
        <w:t>Navodila začnejo veljat</w:t>
      </w:r>
      <w:r w:rsidR="0034730E" w:rsidRPr="00AF1481">
        <w:rPr>
          <w:rFonts w:ascii="Calibri" w:hAnsi="Calibri" w:cs="Tahoma"/>
        </w:rPr>
        <w:t>i z dnem objave na spletnih straneh</w:t>
      </w:r>
      <w:r w:rsidRPr="00AF1481">
        <w:rPr>
          <w:rFonts w:ascii="Calibri" w:hAnsi="Calibri" w:cs="Tahoma"/>
        </w:rPr>
        <w:t>, enak postopek ve</w:t>
      </w:r>
      <w:r w:rsidR="006F62D2" w:rsidRPr="00AF1481">
        <w:rPr>
          <w:rFonts w:ascii="Calibri" w:hAnsi="Calibri" w:cs="Tahoma"/>
        </w:rPr>
        <w:t>lja za spremembe in dopolnitve N</w:t>
      </w:r>
      <w:r w:rsidRPr="00AF1481">
        <w:rPr>
          <w:rFonts w:ascii="Calibri" w:hAnsi="Calibri" w:cs="Tahoma"/>
        </w:rPr>
        <w:t>avodil. Navodila se objavijo na spletni</w:t>
      </w:r>
      <w:r w:rsidR="00E648FC" w:rsidRPr="00AF1481">
        <w:rPr>
          <w:rFonts w:ascii="Calibri" w:hAnsi="Calibri" w:cs="Tahoma"/>
        </w:rPr>
        <w:t>h straneh</w:t>
      </w:r>
      <w:r w:rsidRPr="00AF1481">
        <w:rPr>
          <w:rFonts w:ascii="Calibri" w:hAnsi="Calibri" w:cs="Tahoma"/>
        </w:rPr>
        <w:t xml:space="preserve"> </w:t>
      </w:r>
      <w:hyperlink r:id="rId10" w:history="1">
        <w:r w:rsidRPr="00AF1481">
          <w:rPr>
            <w:rStyle w:val="Hiperpovezava"/>
            <w:rFonts w:ascii="Calibri" w:hAnsi="Calibri" w:cs="Tahoma"/>
          </w:rPr>
          <w:t>www.svrk.gov.si</w:t>
        </w:r>
      </w:hyperlink>
      <w:r w:rsidRPr="00AF1481">
        <w:rPr>
          <w:rFonts w:ascii="Calibri" w:hAnsi="Calibri" w:cs="Tahoma"/>
        </w:rPr>
        <w:t xml:space="preserve"> in </w:t>
      </w:r>
      <w:hyperlink r:id="rId11" w:history="1">
        <w:r w:rsidRPr="00AF1481">
          <w:rPr>
            <w:rStyle w:val="Hiperpovezava"/>
            <w:rFonts w:ascii="Calibri" w:hAnsi="Calibri" w:cs="Tahoma"/>
          </w:rPr>
          <w:t>www.euskladi.si</w:t>
        </w:r>
      </w:hyperlink>
      <w:r w:rsidR="00E648FC" w:rsidRPr="00AF1481">
        <w:rPr>
          <w:rFonts w:ascii="Calibri" w:hAnsi="Calibri" w:cs="Tahoma"/>
        </w:rPr>
        <w:t xml:space="preserve"> ter na posameznih spletnih straneh programov s</w:t>
      </w:r>
      <w:r w:rsidR="00556516" w:rsidRPr="00AF1481">
        <w:rPr>
          <w:rFonts w:ascii="Calibri" w:hAnsi="Calibri" w:cs="Tahoma"/>
        </w:rPr>
        <w:t xml:space="preserve">odelovanja, </w:t>
      </w:r>
      <w:r w:rsidR="00E2526E" w:rsidRPr="00AF1481">
        <w:rPr>
          <w:rFonts w:ascii="Calibri" w:hAnsi="Calibri" w:cs="Tahoma"/>
        </w:rPr>
        <w:t>če</w:t>
      </w:r>
      <w:r w:rsidR="00556516" w:rsidRPr="00AF1481">
        <w:rPr>
          <w:rFonts w:ascii="Calibri" w:hAnsi="Calibri" w:cs="Tahoma"/>
        </w:rPr>
        <w:t xml:space="preserve"> je to mogoče.</w:t>
      </w:r>
    </w:p>
    <w:p w:rsidR="00D7541B" w:rsidRDefault="00D7541B" w:rsidP="00D7541B">
      <w:pPr>
        <w:tabs>
          <w:tab w:val="left" w:pos="7726"/>
        </w:tabs>
        <w:spacing w:line="288" w:lineRule="auto"/>
        <w:jc w:val="left"/>
        <w:rPr>
          <w:rFonts w:ascii="Calibri" w:hAnsi="Calibri" w:cs="Tahoma"/>
        </w:rPr>
      </w:pPr>
    </w:p>
    <w:p w:rsidR="00D7541B" w:rsidRDefault="00D7541B" w:rsidP="00D7541B">
      <w:pPr>
        <w:tabs>
          <w:tab w:val="left" w:pos="7726"/>
        </w:tabs>
        <w:spacing w:line="288" w:lineRule="auto"/>
        <w:jc w:val="left"/>
        <w:rPr>
          <w:rFonts w:ascii="Calibri" w:hAnsi="Calibri" w:cs="Tahoma"/>
        </w:rPr>
      </w:pPr>
    </w:p>
    <w:p w:rsidR="00D7541B" w:rsidRDefault="00D7541B" w:rsidP="00D7541B">
      <w:pPr>
        <w:tabs>
          <w:tab w:val="left" w:pos="7726"/>
        </w:tabs>
        <w:spacing w:line="288" w:lineRule="auto"/>
        <w:jc w:val="left"/>
        <w:rPr>
          <w:rFonts w:ascii="Calibri" w:hAnsi="Calibri" w:cs="Tahoma"/>
        </w:rPr>
      </w:pPr>
    </w:p>
    <w:p w:rsidR="00D7541B" w:rsidRDefault="00D7541B" w:rsidP="00D7541B">
      <w:pPr>
        <w:tabs>
          <w:tab w:val="left" w:pos="7726"/>
        </w:tabs>
        <w:spacing w:line="288" w:lineRule="auto"/>
        <w:jc w:val="left"/>
        <w:rPr>
          <w:rFonts w:ascii="Calibri" w:hAnsi="Calibri" w:cs="Tahoma"/>
        </w:rPr>
      </w:pPr>
    </w:p>
    <w:p w:rsidR="00D7541B" w:rsidRDefault="00D7541B" w:rsidP="00D7541B">
      <w:pPr>
        <w:tabs>
          <w:tab w:val="left" w:pos="7726"/>
        </w:tabs>
        <w:spacing w:line="288" w:lineRule="auto"/>
        <w:jc w:val="left"/>
        <w:rPr>
          <w:rFonts w:ascii="Calibri" w:hAnsi="Calibri" w:cs="Tahoma"/>
        </w:rPr>
      </w:pPr>
    </w:p>
    <w:p w:rsidR="00D7541B" w:rsidRDefault="00D7541B" w:rsidP="00D7541B">
      <w:pPr>
        <w:tabs>
          <w:tab w:val="left" w:pos="7726"/>
        </w:tabs>
        <w:spacing w:line="288" w:lineRule="auto"/>
        <w:jc w:val="left"/>
        <w:rPr>
          <w:rFonts w:ascii="Calibri" w:hAnsi="Calibri" w:cs="Tahoma"/>
        </w:rPr>
      </w:pPr>
    </w:p>
    <w:p w:rsidR="004D51EE" w:rsidRPr="00E2526E" w:rsidRDefault="00AF1481" w:rsidP="00D7541B">
      <w:pPr>
        <w:tabs>
          <w:tab w:val="left" w:pos="7726"/>
        </w:tabs>
        <w:spacing w:line="288" w:lineRule="auto"/>
        <w:jc w:val="left"/>
        <w:rPr>
          <w:rFonts w:ascii="Calibri" w:hAnsi="Calibri" w:cs="Tahoma"/>
        </w:rPr>
      </w:pPr>
      <w:r>
        <w:rPr>
          <w:rFonts w:ascii="Calibri" w:hAnsi="Calibri" w:cs="Tahoma"/>
        </w:rPr>
        <w:tab/>
      </w:r>
    </w:p>
    <w:p w:rsidR="00864082" w:rsidRPr="00D7541B" w:rsidRDefault="00864082" w:rsidP="00070EAA">
      <w:pPr>
        <w:pStyle w:val="Odstavekseznama"/>
        <w:keepNext/>
        <w:numPr>
          <w:ilvl w:val="0"/>
          <w:numId w:val="21"/>
        </w:numPr>
        <w:shd w:val="clear" w:color="auto" w:fill="DBE5F1" w:themeFill="accent1" w:themeFillTint="33"/>
        <w:spacing w:before="240" w:after="240" w:line="288" w:lineRule="auto"/>
        <w:contextualSpacing/>
        <w:outlineLvl w:val="0"/>
        <w:rPr>
          <w:rFonts w:ascii="Calibri Light" w:eastAsiaTheme="majorEastAsia" w:hAnsi="Calibri Light" w:cstheme="majorBidi"/>
          <w:b/>
          <w:bCs/>
          <w:color w:val="365F91" w:themeColor="accent1" w:themeShade="BF"/>
          <w:sz w:val="32"/>
          <w:szCs w:val="32"/>
        </w:rPr>
      </w:pPr>
      <w:bookmarkStart w:id="17" w:name="_Toc250469403"/>
      <w:bookmarkStart w:id="18" w:name="_Toc443375347"/>
      <w:bookmarkStart w:id="19" w:name="_Toc460242606"/>
      <w:r w:rsidRPr="00D7541B">
        <w:rPr>
          <w:rFonts w:ascii="Calibri Light" w:eastAsiaTheme="majorEastAsia" w:hAnsi="Calibri Light" w:cstheme="majorBidi"/>
          <w:b/>
          <w:bCs/>
          <w:color w:val="365F91" w:themeColor="accent1" w:themeShade="BF"/>
          <w:sz w:val="32"/>
          <w:szCs w:val="32"/>
        </w:rPr>
        <w:lastRenderedPageBreak/>
        <w:t>UPRAVIČENI IZ</w:t>
      </w:r>
      <w:r w:rsidRPr="00D7042F">
        <w:rPr>
          <w:rFonts w:ascii="Calibri Light" w:eastAsiaTheme="majorEastAsia" w:hAnsi="Calibri Light" w:cstheme="majorBidi"/>
          <w:b/>
          <w:bCs/>
          <w:color w:val="365F91" w:themeColor="accent1" w:themeShade="BF"/>
          <w:sz w:val="32"/>
          <w:szCs w:val="32"/>
        </w:rPr>
        <w:t>D</w:t>
      </w:r>
      <w:r w:rsidRPr="007E7175">
        <w:rPr>
          <w:rFonts w:ascii="Calibri Light" w:eastAsiaTheme="majorEastAsia" w:hAnsi="Calibri Light" w:cstheme="majorBidi"/>
          <w:b/>
          <w:bCs/>
          <w:color w:val="365F91" w:themeColor="accent1" w:themeShade="BF"/>
          <w:sz w:val="32"/>
          <w:szCs w:val="32"/>
        </w:rPr>
        <w:t>A</w:t>
      </w:r>
      <w:r w:rsidRPr="00D7541B">
        <w:rPr>
          <w:rFonts w:ascii="Calibri Light" w:eastAsiaTheme="majorEastAsia" w:hAnsi="Calibri Light" w:cstheme="majorBidi"/>
          <w:b/>
          <w:bCs/>
          <w:color w:val="365F91" w:themeColor="accent1" w:themeShade="BF"/>
          <w:sz w:val="32"/>
          <w:szCs w:val="32"/>
        </w:rPr>
        <w:t>TKI</w:t>
      </w:r>
      <w:bookmarkEnd w:id="17"/>
      <w:bookmarkEnd w:id="18"/>
      <w:bookmarkEnd w:id="19"/>
    </w:p>
    <w:p w:rsidR="00574194" w:rsidRPr="00E2526E" w:rsidRDefault="00F270FC" w:rsidP="00D7541B">
      <w:pPr>
        <w:spacing w:line="288" w:lineRule="auto"/>
        <w:rPr>
          <w:rFonts w:ascii="Calibri" w:hAnsi="Calibri"/>
        </w:rPr>
      </w:pPr>
      <w:r w:rsidRPr="00E2526E">
        <w:rPr>
          <w:rFonts w:ascii="Calibri" w:hAnsi="Calibri"/>
        </w:rPr>
        <w:t xml:space="preserve">Stroški in izdatki </w:t>
      </w:r>
      <w:r w:rsidR="00702FEF" w:rsidRPr="00E2526E">
        <w:rPr>
          <w:rFonts w:ascii="Calibri" w:hAnsi="Calibri"/>
        </w:rPr>
        <w:t>v okviru programov</w:t>
      </w:r>
      <w:r w:rsidRPr="00E2526E">
        <w:rPr>
          <w:rFonts w:ascii="Calibri" w:hAnsi="Calibri"/>
        </w:rPr>
        <w:t xml:space="preserve"> </w:t>
      </w:r>
      <w:r w:rsidR="00F72027" w:rsidRPr="00E2526E">
        <w:rPr>
          <w:rFonts w:ascii="Calibri" w:hAnsi="Calibri"/>
        </w:rPr>
        <w:t xml:space="preserve">sodelovanja </w:t>
      </w:r>
      <w:r w:rsidRPr="00E2526E">
        <w:rPr>
          <w:rFonts w:ascii="Calibri" w:hAnsi="Calibri"/>
        </w:rPr>
        <w:t>ETS so upravičeni, če so</w:t>
      </w:r>
      <w:r w:rsidR="00702FEF" w:rsidRPr="00E2526E">
        <w:rPr>
          <w:rFonts w:ascii="Calibri" w:hAnsi="Calibri"/>
        </w:rPr>
        <w:t>:</w:t>
      </w:r>
    </w:p>
    <w:p w:rsidR="00702FEF" w:rsidRPr="00E2526E" w:rsidRDefault="00702FEF" w:rsidP="00070EAA">
      <w:pPr>
        <w:pStyle w:val="Odstavekseznama"/>
        <w:numPr>
          <w:ilvl w:val="0"/>
          <w:numId w:val="16"/>
        </w:numPr>
        <w:spacing w:line="288" w:lineRule="auto"/>
        <w:rPr>
          <w:rFonts w:ascii="Calibri" w:hAnsi="Calibri"/>
        </w:rPr>
      </w:pPr>
      <w:r w:rsidRPr="00E2526E">
        <w:rPr>
          <w:rFonts w:ascii="Calibri" w:hAnsi="Calibri"/>
        </w:rPr>
        <w:t>zapisani v prijavnici odobrenega projekta;</w:t>
      </w:r>
    </w:p>
    <w:p w:rsidR="00702FEF" w:rsidRPr="00E2526E" w:rsidRDefault="00F270FC" w:rsidP="00070EAA">
      <w:pPr>
        <w:pStyle w:val="Odstavekseznama"/>
        <w:numPr>
          <w:ilvl w:val="0"/>
          <w:numId w:val="16"/>
        </w:numPr>
        <w:spacing w:line="288" w:lineRule="auto"/>
        <w:rPr>
          <w:rFonts w:ascii="Calibri" w:hAnsi="Calibri"/>
        </w:rPr>
      </w:pPr>
      <w:r w:rsidRPr="00E2526E">
        <w:rPr>
          <w:rFonts w:ascii="Calibri" w:hAnsi="Calibri"/>
        </w:rPr>
        <w:t>nastali pri izvajanju projekta</w:t>
      </w:r>
      <w:r w:rsidR="00702FEF" w:rsidRPr="00E2526E">
        <w:rPr>
          <w:rFonts w:ascii="Calibri" w:hAnsi="Calibri"/>
        </w:rPr>
        <w:t>;</w:t>
      </w:r>
    </w:p>
    <w:p w:rsidR="00CB550B" w:rsidRPr="00E2526E" w:rsidRDefault="00F270FC" w:rsidP="00070EAA">
      <w:pPr>
        <w:pStyle w:val="Odstavekseznama"/>
        <w:numPr>
          <w:ilvl w:val="0"/>
          <w:numId w:val="16"/>
        </w:numPr>
        <w:spacing w:line="288" w:lineRule="auto"/>
        <w:rPr>
          <w:rFonts w:ascii="Calibri" w:hAnsi="Calibri"/>
        </w:rPr>
      </w:pPr>
      <w:r w:rsidRPr="00E2526E">
        <w:rPr>
          <w:rFonts w:ascii="Calibri" w:hAnsi="Calibri"/>
        </w:rPr>
        <w:t>nastali v okviru obdobja upravičenosti</w:t>
      </w:r>
      <w:r w:rsidR="00CB550B" w:rsidRPr="00E2526E">
        <w:rPr>
          <w:rFonts w:ascii="Calibri" w:hAnsi="Calibri"/>
        </w:rPr>
        <w:t xml:space="preserve"> projekta</w:t>
      </w:r>
      <w:r w:rsidR="00160C48" w:rsidRPr="00E2526E">
        <w:rPr>
          <w:rFonts w:ascii="Calibri" w:hAnsi="Calibri"/>
        </w:rPr>
        <w:t xml:space="preserve"> in programov</w:t>
      </w:r>
      <w:r w:rsidR="00CB550B" w:rsidRPr="00E2526E">
        <w:rPr>
          <w:rFonts w:ascii="Calibri" w:hAnsi="Calibri"/>
        </w:rPr>
        <w:t>;</w:t>
      </w:r>
    </w:p>
    <w:p w:rsidR="00CB550B" w:rsidRPr="00E2526E" w:rsidRDefault="007E48B6" w:rsidP="00070EAA">
      <w:pPr>
        <w:pStyle w:val="Odstavekseznama"/>
        <w:numPr>
          <w:ilvl w:val="0"/>
          <w:numId w:val="16"/>
        </w:numPr>
        <w:spacing w:line="288" w:lineRule="auto"/>
        <w:rPr>
          <w:rFonts w:ascii="Calibri" w:hAnsi="Calibri"/>
        </w:rPr>
      </w:pPr>
      <w:r w:rsidRPr="00E2526E">
        <w:rPr>
          <w:rFonts w:ascii="Calibri" w:hAnsi="Calibri"/>
        </w:rPr>
        <w:t xml:space="preserve">nastali </w:t>
      </w:r>
      <w:r w:rsidR="00CB550B" w:rsidRPr="00E2526E">
        <w:rPr>
          <w:rFonts w:ascii="Calibri" w:hAnsi="Calibri"/>
        </w:rPr>
        <w:t>v</w:t>
      </w:r>
      <w:r w:rsidR="00F270FC" w:rsidRPr="00E2526E">
        <w:rPr>
          <w:rFonts w:ascii="Calibri" w:hAnsi="Calibri"/>
        </w:rPr>
        <w:t xml:space="preserve"> upravičenem območju</w:t>
      </w:r>
      <w:r w:rsidR="00160C48" w:rsidRPr="00E2526E">
        <w:rPr>
          <w:rFonts w:ascii="Calibri" w:hAnsi="Calibri"/>
        </w:rPr>
        <w:t xml:space="preserve"> programov</w:t>
      </w:r>
      <w:r w:rsidR="0020324A" w:rsidRPr="00E2526E">
        <w:rPr>
          <w:rFonts w:ascii="Calibri" w:hAnsi="Calibri"/>
        </w:rPr>
        <w:t xml:space="preserve"> sodelovanja</w:t>
      </w:r>
      <w:r w:rsidR="00CB550B" w:rsidRPr="00E2526E">
        <w:rPr>
          <w:rFonts w:ascii="Calibri" w:hAnsi="Calibri"/>
        </w:rPr>
        <w:t>;</w:t>
      </w:r>
    </w:p>
    <w:p w:rsidR="00CB550B" w:rsidRPr="00E2526E" w:rsidRDefault="00F270FC" w:rsidP="00070EAA">
      <w:pPr>
        <w:pStyle w:val="Odstavekseznama"/>
        <w:numPr>
          <w:ilvl w:val="0"/>
          <w:numId w:val="16"/>
        </w:numPr>
        <w:spacing w:line="288" w:lineRule="auto"/>
        <w:rPr>
          <w:rFonts w:ascii="Calibri" w:hAnsi="Calibri"/>
        </w:rPr>
      </w:pPr>
      <w:r w:rsidRPr="00E2526E">
        <w:rPr>
          <w:rFonts w:ascii="Calibri" w:hAnsi="Calibri"/>
        </w:rPr>
        <w:t>bili dejansko plačani</w:t>
      </w:r>
      <w:r w:rsidR="00CB550B" w:rsidRPr="00E2526E">
        <w:rPr>
          <w:rFonts w:ascii="Calibri" w:hAnsi="Calibri"/>
        </w:rPr>
        <w:t xml:space="preserve"> ter</w:t>
      </w:r>
      <w:r w:rsidR="00D63D97" w:rsidRPr="00E2526E">
        <w:rPr>
          <w:rFonts w:ascii="Calibri" w:hAnsi="Calibri"/>
        </w:rPr>
        <w:t xml:space="preserve"> </w:t>
      </w:r>
    </w:p>
    <w:p w:rsidR="00F043CE" w:rsidRPr="00E2526E" w:rsidRDefault="00FF7405" w:rsidP="00070EAA">
      <w:pPr>
        <w:pStyle w:val="Odstavekseznama"/>
        <w:numPr>
          <w:ilvl w:val="0"/>
          <w:numId w:val="16"/>
        </w:numPr>
        <w:spacing w:line="288" w:lineRule="auto"/>
        <w:rPr>
          <w:rFonts w:ascii="Calibri" w:hAnsi="Calibri"/>
        </w:rPr>
      </w:pPr>
      <w:r w:rsidRPr="00E2526E">
        <w:rPr>
          <w:rFonts w:ascii="Calibri" w:hAnsi="Calibri"/>
        </w:rPr>
        <w:t xml:space="preserve">nujni za doseganje </w:t>
      </w:r>
      <w:r w:rsidR="00CB550B" w:rsidRPr="00E2526E">
        <w:rPr>
          <w:rFonts w:ascii="Calibri" w:hAnsi="Calibri"/>
        </w:rPr>
        <w:t>ciljev projekta.</w:t>
      </w:r>
    </w:p>
    <w:p w:rsidR="00CB550B" w:rsidRPr="00E2526E" w:rsidRDefault="00CB550B" w:rsidP="00D7541B">
      <w:pPr>
        <w:spacing w:line="288" w:lineRule="auto"/>
        <w:rPr>
          <w:rFonts w:ascii="Calibri" w:hAnsi="Calibri"/>
        </w:rPr>
      </w:pPr>
    </w:p>
    <w:p w:rsidR="00710259" w:rsidRPr="00E2526E" w:rsidRDefault="00710259" w:rsidP="00D7541B">
      <w:pPr>
        <w:spacing w:line="288" w:lineRule="auto"/>
        <w:rPr>
          <w:rFonts w:ascii="Calibri" w:hAnsi="Calibri"/>
        </w:rPr>
      </w:pPr>
      <w:r w:rsidRPr="00E2526E">
        <w:rPr>
          <w:rFonts w:ascii="Calibri" w:hAnsi="Calibri"/>
        </w:rPr>
        <w:t xml:space="preserve">Vsi stroški in izdatki projekta morajo biti zavedeni na stroškovnem mestu projekta, </w:t>
      </w:r>
      <w:r w:rsidR="00E87D25" w:rsidRPr="00E2526E">
        <w:rPr>
          <w:rFonts w:ascii="Calibri" w:hAnsi="Calibri"/>
        </w:rPr>
        <w:t>kar pa ne velja za tiste kategorije stroškov, ki se izračunavajo na podlagi pavšalnih stopenj.</w:t>
      </w:r>
    </w:p>
    <w:p w:rsidR="00F20A00" w:rsidRPr="00E2526E" w:rsidRDefault="00F20A00" w:rsidP="00D7541B">
      <w:pPr>
        <w:spacing w:line="288" w:lineRule="auto"/>
        <w:rPr>
          <w:rFonts w:ascii="Calibri" w:hAnsi="Calibri"/>
        </w:rPr>
      </w:pPr>
    </w:p>
    <w:p w:rsidR="004D51EE" w:rsidRPr="00D7042F" w:rsidRDefault="00D7042F" w:rsidP="00D7042F">
      <w:pPr>
        <w:pStyle w:val="Napis"/>
        <w:shd w:val="clear" w:color="auto" w:fill="DBE5F1" w:themeFill="accent1" w:themeFillTint="33"/>
        <w:spacing w:line="288" w:lineRule="auto"/>
        <w:rPr>
          <w:rFonts w:ascii="Calibri Light" w:hAnsi="Calibri Light" w:cs="Tahoma"/>
          <w:color w:val="17365D" w:themeColor="text2" w:themeShade="BF"/>
          <w:sz w:val="20"/>
          <w:szCs w:val="20"/>
        </w:rPr>
      </w:pPr>
      <w:bookmarkStart w:id="20" w:name="_Toc458690464"/>
      <w:r w:rsidRPr="00D7042F">
        <w:rPr>
          <w:rFonts w:ascii="Calibri Light" w:hAnsi="Calibri Light"/>
          <w:color w:val="17365D" w:themeColor="text2" w:themeShade="BF"/>
          <w:sz w:val="20"/>
          <w:szCs w:val="20"/>
        </w:rPr>
        <w:t>SLIKA</w:t>
      </w:r>
      <w:r w:rsidR="004D51EE" w:rsidRPr="00D7042F">
        <w:rPr>
          <w:rFonts w:ascii="Calibri Light" w:hAnsi="Calibri Light"/>
          <w:color w:val="17365D" w:themeColor="text2" w:themeShade="BF"/>
          <w:sz w:val="20"/>
          <w:szCs w:val="20"/>
        </w:rPr>
        <w:t xml:space="preserve"> </w:t>
      </w:r>
      <w:r w:rsidR="0046185C" w:rsidRPr="00D7042F">
        <w:rPr>
          <w:rFonts w:ascii="Calibri Light" w:hAnsi="Calibri Light"/>
          <w:color w:val="17365D" w:themeColor="text2" w:themeShade="BF"/>
          <w:sz w:val="20"/>
          <w:szCs w:val="20"/>
        </w:rPr>
        <w:fldChar w:fldCharType="begin"/>
      </w:r>
      <w:r w:rsidR="006924EB" w:rsidRPr="00D7042F">
        <w:rPr>
          <w:rFonts w:ascii="Calibri Light" w:hAnsi="Calibri Light"/>
          <w:color w:val="17365D" w:themeColor="text2" w:themeShade="BF"/>
          <w:sz w:val="20"/>
          <w:szCs w:val="20"/>
        </w:rPr>
        <w:instrText xml:space="preserve"> SEQ Slika \* ARABIC </w:instrText>
      </w:r>
      <w:r w:rsidR="0046185C" w:rsidRPr="00D7042F">
        <w:rPr>
          <w:rFonts w:ascii="Calibri Light" w:hAnsi="Calibri Light"/>
          <w:color w:val="17365D" w:themeColor="text2" w:themeShade="BF"/>
          <w:sz w:val="20"/>
          <w:szCs w:val="20"/>
        </w:rPr>
        <w:fldChar w:fldCharType="separate"/>
      </w:r>
      <w:r w:rsidR="008A3D5C">
        <w:rPr>
          <w:rFonts w:ascii="Calibri Light" w:hAnsi="Calibri Light"/>
          <w:noProof/>
          <w:color w:val="17365D" w:themeColor="text2" w:themeShade="BF"/>
          <w:sz w:val="20"/>
          <w:szCs w:val="20"/>
        </w:rPr>
        <w:t>1</w:t>
      </w:r>
      <w:r w:rsidR="0046185C" w:rsidRPr="00D7042F">
        <w:rPr>
          <w:rFonts w:ascii="Calibri Light" w:hAnsi="Calibri Light"/>
          <w:color w:val="17365D" w:themeColor="text2" w:themeShade="BF"/>
          <w:sz w:val="20"/>
          <w:szCs w:val="20"/>
        </w:rPr>
        <w:fldChar w:fldCharType="end"/>
      </w:r>
      <w:r w:rsidRPr="00D7042F">
        <w:rPr>
          <w:rFonts w:ascii="Calibri Light" w:hAnsi="Calibri Light"/>
          <w:color w:val="17365D" w:themeColor="text2" w:themeShade="BF"/>
          <w:sz w:val="20"/>
          <w:szCs w:val="20"/>
        </w:rPr>
        <w:t>:</w:t>
      </w:r>
      <w:r w:rsidR="004D51EE" w:rsidRPr="00D7042F">
        <w:rPr>
          <w:rFonts w:ascii="Calibri Light" w:hAnsi="Calibri Light"/>
          <w:color w:val="17365D" w:themeColor="text2" w:themeShade="BF"/>
          <w:sz w:val="20"/>
          <w:szCs w:val="20"/>
        </w:rPr>
        <w:t xml:space="preserve"> Obdobje upravičenosti po posameznih programih </w:t>
      </w:r>
      <w:bookmarkEnd w:id="20"/>
      <w:r w:rsidRPr="00D7042F">
        <w:rPr>
          <w:rFonts w:ascii="Calibri Light" w:hAnsi="Calibri Light"/>
          <w:color w:val="17365D" w:themeColor="text2" w:themeShade="BF"/>
          <w:sz w:val="20"/>
          <w:szCs w:val="20"/>
        </w:rPr>
        <w:t>ETS</w:t>
      </w:r>
    </w:p>
    <w:p w:rsidR="00BE4A10" w:rsidRPr="00E2526E" w:rsidRDefault="0092515D" w:rsidP="00D7541B">
      <w:pPr>
        <w:spacing w:line="288" w:lineRule="auto"/>
        <w:rPr>
          <w:rFonts w:ascii="Calibri" w:hAnsi="Calibri" w:cs="Tahoma"/>
        </w:rPr>
      </w:pPr>
      <w:r w:rsidRPr="0092515D">
        <w:rPr>
          <w:noProof/>
        </w:rPr>
        <w:drawing>
          <wp:inline distT="0" distB="0" distL="0" distR="0" wp14:anchorId="7D8B1BD8" wp14:editId="5CB82175">
            <wp:extent cx="5831840" cy="4800101"/>
            <wp:effectExtent l="0" t="0" r="0" b="635"/>
            <wp:docPr id="40" name="Slika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31840" cy="4800101"/>
                    </a:xfrm>
                    <a:prstGeom prst="rect">
                      <a:avLst/>
                    </a:prstGeom>
                    <a:noFill/>
                    <a:ln>
                      <a:noFill/>
                    </a:ln>
                  </pic:spPr>
                </pic:pic>
              </a:graphicData>
            </a:graphic>
          </wp:inline>
        </w:drawing>
      </w:r>
    </w:p>
    <w:p w:rsidR="00F043CE" w:rsidRPr="00AF1481" w:rsidRDefault="00654C28" w:rsidP="00D7541B">
      <w:pPr>
        <w:pStyle w:val="Sprotnaopomba-besedilo"/>
        <w:spacing w:line="288" w:lineRule="auto"/>
        <w:rPr>
          <w:rFonts w:ascii="Calibri" w:hAnsi="Calibri" w:cs="Tahoma"/>
          <w:sz w:val="18"/>
          <w:szCs w:val="18"/>
        </w:rPr>
      </w:pPr>
      <w:r w:rsidRPr="00AF1481">
        <w:rPr>
          <w:rFonts w:ascii="Calibri" w:hAnsi="Calibri" w:cs="Tahoma"/>
          <w:sz w:val="18"/>
          <w:szCs w:val="18"/>
        </w:rPr>
        <w:t>Vir: SVRK</w:t>
      </w:r>
    </w:p>
    <w:p w:rsidR="00F270FC" w:rsidRPr="00E2526E" w:rsidRDefault="00F270FC" w:rsidP="00D7541B">
      <w:pPr>
        <w:spacing w:line="288" w:lineRule="auto"/>
        <w:rPr>
          <w:rFonts w:ascii="Calibri" w:hAnsi="Calibri" w:cs="Tahoma"/>
        </w:rPr>
      </w:pPr>
    </w:p>
    <w:p w:rsidR="00F20A00" w:rsidRPr="00E2526E" w:rsidRDefault="00C0136B" w:rsidP="00D7541B">
      <w:pPr>
        <w:spacing w:line="288" w:lineRule="auto"/>
        <w:rPr>
          <w:rFonts w:ascii="Calibri" w:hAnsi="Calibri"/>
        </w:rPr>
      </w:pPr>
      <w:r w:rsidRPr="00E2526E">
        <w:rPr>
          <w:rFonts w:ascii="Calibri" w:hAnsi="Calibri"/>
        </w:rPr>
        <w:lastRenderedPageBreak/>
        <w:t xml:space="preserve">Za upravičene izdatke se </w:t>
      </w:r>
      <w:r w:rsidR="00ED0638" w:rsidRPr="00E2526E">
        <w:rPr>
          <w:rFonts w:ascii="Calibri" w:hAnsi="Calibri"/>
        </w:rPr>
        <w:t xml:space="preserve">štejejo izdatki, za katere upravičenec ni prejel drugih javnih ali </w:t>
      </w:r>
      <w:r w:rsidR="00E2526E">
        <w:rPr>
          <w:rFonts w:ascii="Calibri" w:hAnsi="Calibri"/>
        </w:rPr>
        <w:t>evropskih</w:t>
      </w:r>
      <w:r w:rsidR="00E2526E" w:rsidRPr="00E2526E">
        <w:rPr>
          <w:rFonts w:ascii="Calibri" w:hAnsi="Calibri"/>
        </w:rPr>
        <w:t xml:space="preserve"> </w:t>
      </w:r>
      <w:r w:rsidR="00ED0638" w:rsidRPr="00E2526E">
        <w:rPr>
          <w:rFonts w:ascii="Calibri" w:hAnsi="Calibri"/>
        </w:rPr>
        <w:t>sredstev. Dvojno financiranje</w:t>
      </w:r>
      <w:r w:rsidR="00EC5144" w:rsidRPr="00E2526E">
        <w:rPr>
          <w:rFonts w:ascii="Calibri" w:hAnsi="Calibri"/>
        </w:rPr>
        <w:t xml:space="preserve"> ni dovoljeno,</w:t>
      </w:r>
      <w:r w:rsidR="007568E7" w:rsidRPr="00E2526E">
        <w:rPr>
          <w:rFonts w:ascii="Calibri" w:hAnsi="Calibri"/>
        </w:rPr>
        <w:t xml:space="preserve"> </w:t>
      </w:r>
      <w:r w:rsidR="00E10C6C" w:rsidRPr="00E2526E">
        <w:rPr>
          <w:rFonts w:ascii="Calibri" w:hAnsi="Calibri"/>
        </w:rPr>
        <w:t xml:space="preserve">kar </w:t>
      </w:r>
      <w:r w:rsidR="00ED0638" w:rsidRPr="00E2526E">
        <w:rPr>
          <w:rFonts w:ascii="Calibri" w:hAnsi="Calibri"/>
        </w:rPr>
        <w:t>pomeni</w:t>
      </w:r>
      <w:r w:rsidR="00E10C6C" w:rsidRPr="00E2526E">
        <w:rPr>
          <w:rFonts w:ascii="Calibri" w:hAnsi="Calibri"/>
        </w:rPr>
        <w:t xml:space="preserve">, da računi za blago in storitve ter opravljeno delo ne smejo biti </w:t>
      </w:r>
      <w:r w:rsidR="00F86089" w:rsidRPr="00E2526E">
        <w:rPr>
          <w:rFonts w:ascii="Calibri" w:hAnsi="Calibri"/>
        </w:rPr>
        <w:t xml:space="preserve">povrnjeni iz katerih </w:t>
      </w:r>
      <w:r w:rsidR="00EC5144" w:rsidRPr="00E2526E">
        <w:rPr>
          <w:rFonts w:ascii="Calibri" w:hAnsi="Calibri"/>
        </w:rPr>
        <w:t>koli drugih javnih sredstev</w:t>
      </w:r>
      <w:r w:rsidR="00ED0638" w:rsidRPr="00E2526E">
        <w:rPr>
          <w:rFonts w:ascii="Calibri" w:hAnsi="Calibri"/>
        </w:rPr>
        <w:t>. V primeru ugotovitve suma dvojnega financiranja se zahteva vračilo že i</w:t>
      </w:r>
      <w:r w:rsidR="00303FCA" w:rsidRPr="00E2526E">
        <w:rPr>
          <w:rFonts w:ascii="Calibri" w:hAnsi="Calibri"/>
        </w:rPr>
        <w:t>zplačanih sredstev</w:t>
      </w:r>
      <w:r w:rsidR="00ED0638" w:rsidRPr="00E2526E">
        <w:rPr>
          <w:rFonts w:ascii="Calibri" w:hAnsi="Calibri"/>
        </w:rPr>
        <w:t>, kadar pa je dvojno financiranje namerno, se le</w:t>
      </w:r>
      <w:r w:rsidR="00E2526E">
        <w:rPr>
          <w:rFonts w:ascii="Calibri" w:hAnsi="Calibri"/>
        </w:rPr>
        <w:t>-</w:t>
      </w:r>
      <w:r w:rsidR="00ED0638" w:rsidRPr="00E2526E">
        <w:rPr>
          <w:rFonts w:ascii="Calibri" w:hAnsi="Calibri"/>
        </w:rPr>
        <w:t>to obravnava kot goljufija.</w:t>
      </w:r>
    </w:p>
    <w:p w:rsidR="004B1CBC" w:rsidRPr="00E2526E" w:rsidRDefault="004B1CBC" w:rsidP="00D7541B">
      <w:pPr>
        <w:spacing w:line="288" w:lineRule="auto"/>
        <w:rPr>
          <w:rFonts w:ascii="Calibri" w:hAnsi="Calibri"/>
        </w:rPr>
      </w:pPr>
    </w:p>
    <w:p w:rsidR="00864082" w:rsidRPr="00E2526E" w:rsidRDefault="00970B19" w:rsidP="00D7541B">
      <w:pPr>
        <w:spacing w:line="288" w:lineRule="auto"/>
        <w:rPr>
          <w:rFonts w:ascii="Calibri" w:hAnsi="Calibri" w:cs="Tahoma"/>
        </w:rPr>
      </w:pPr>
      <w:r w:rsidRPr="00E2526E">
        <w:rPr>
          <w:rFonts w:ascii="Calibri" w:hAnsi="Calibri" w:cs="Tahoma"/>
        </w:rPr>
        <w:t xml:space="preserve">Navodila opredeljujejo </w:t>
      </w:r>
      <w:r w:rsidR="00F53FC5" w:rsidRPr="00E2526E">
        <w:rPr>
          <w:rFonts w:ascii="Calibri" w:hAnsi="Calibri" w:cs="Tahoma"/>
        </w:rPr>
        <w:t>posame</w:t>
      </w:r>
      <w:r w:rsidR="00CB7962" w:rsidRPr="00E2526E">
        <w:rPr>
          <w:rFonts w:ascii="Calibri" w:hAnsi="Calibri" w:cs="Tahoma"/>
        </w:rPr>
        <w:t>zne upravičene izdatke po posameznih kategorijah</w:t>
      </w:r>
      <w:r w:rsidR="007968A2" w:rsidRPr="00E2526E">
        <w:rPr>
          <w:rFonts w:ascii="Calibri" w:hAnsi="Calibri" w:cs="Tahoma"/>
        </w:rPr>
        <w:t xml:space="preserve"> stroškov,</w:t>
      </w:r>
      <w:r w:rsidR="00F82D9A" w:rsidRPr="00E2526E">
        <w:rPr>
          <w:rFonts w:ascii="Calibri" w:hAnsi="Calibri" w:cs="Tahoma"/>
        </w:rPr>
        <w:t xml:space="preserve"> skladno z veljavnimi </w:t>
      </w:r>
      <w:r w:rsidR="00E2526E">
        <w:rPr>
          <w:rFonts w:ascii="Calibri" w:hAnsi="Calibri" w:cs="Tahoma"/>
        </w:rPr>
        <w:t>u</w:t>
      </w:r>
      <w:r w:rsidR="00E2526E" w:rsidRPr="00E2526E">
        <w:rPr>
          <w:rFonts w:ascii="Calibri" w:hAnsi="Calibri" w:cs="Tahoma"/>
        </w:rPr>
        <w:t>redbami</w:t>
      </w:r>
      <w:r w:rsidR="00F82D9A" w:rsidRPr="00E2526E">
        <w:rPr>
          <w:rFonts w:ascii="Calibri" w:hAnsi="Calibri" w:cs="Tahoma"/>
        </w:rPr>
        <w:t>,</w:t>
      </w:r>
      <w:r w:rsidR="007968A2" w:rsidRPr="00E2526E">
        <w:rPr>
          <w:rFonts w:ascii="Calibri" w:hAnsi="Calibri" w:cs="Tahoma"/>
        </w:rPr>
        <w:t xml:space="preserve"> in sicer:</w:t>
      </w:r>
    </w:p>
    <w:p w:rsidR="0014752D" w:rsidRPr="00E2526E" w:rsidRDefault="0014752D" w:rsidP="00D7541B">
      <w:pPr>
        <w:spacing w:line="288" w:lineRule="auto"/>
        <w:rPr>
          <w:rFonts w:ascii="Calibri" w:hAnsi="Calibri" w:cs="Tahoma"/>
          <w:sz w:val="16"/>
          <w:szCs w:val="16"/>
        </w:rPr>
      </w:pPr>
    </w:p>
    <w:p w:rsidR="00970B19" w:rsidRPr="00E2526E" w:rsidRDefault="00970B19" w:rsidP="00D7541B">
      <w:pPr>
        <w:spacing w:line="288" w:lineRule="auto"/>
        <w:rPr>
          <w:rFonts w:ascii="Calibri" w:hAnsi="Calibri" w:cs="Tahoma"/>
          <w:sz w:val="4"/>
          <w:szCs w:val="4"/>
        </w:rPr>
      </w:pPr>
    </w:p>
    <w:p w:rsidR="00CB7962" w:rsidRPr="0009081A" w:rsidRDefault="005E4147" w:rsidP="00D7541B">
      <w:pPr>
        <w:pStyle w:val="Naslov2"/>
        <w:spacing w:line="288" w:lineRule="auto"/>
        <w:rPr>
          <w:rFonts w:asciiTheme="minorHAnsi" w:hAnsiTheme="minorHAnsi"/>
          <w:b w:val="0"/>
        </w:rPr>
      </w:pPr>
      <w:bookmarkStart w:id="21" w:name="_Toc457549497"/>
      <w:bookmarkStart w:id="22" w:name="_Toc460241984"/>
      <w:bookmarkStart w:id="23" w:name="_Toc460242607"/>
      <w:r w:rsidRPr="0009081A">
        <w:rPr>
          <w:rFonts w:asciiTheme="minorHAnsi" w:hAnsiTheme="minorHAnsi"/>
          <w:b w:val="0"/>
        </w:rPr>
        <w:t>s</w:t>
      </w:r>
      <w:r w:rsidR="00864082" w:rsidRPr="0009081A">
        <w:rPr>
          <w:rFonts w:asciiTheme="minorHAnsi" w:hAnsiTheme="minorHAnsi"/>
          <w:b w:val="0"/>
        </w:rPr>
        <w:t>trošk</w:t>
      </w:r>
      <w:r w:rsidR="00365FF2" w:rsidRPr="0009081A">
        <w:rPr>
          <w:rFonts w:asciiTheme="minorHAnsi" w:hAnsiTheme="minorHAnsi"/>
          <w:b w:val="0"/>
        </w:rPr>
        <w:t>i</w:t>
      </w:r>
      <w:r w:rsidR="00864082" w:rsidRPr="0009081A">
        <w:rPr>
          <w:rFonts w:asciiTheme="minorHAnsi" w:hAnsiTheme="minorHAnsi"/>
          <w:b w:val="0"/>
        </w:rPr>
        <w:t xml:space="preserve"> osebja</w:t>
      </w:r>
      <w:bookmarkEnd w:id="21"/>
      <w:bookmarkEnd w:id="22"/>
      <w:bookmarkEnd w:id="23"/>
    </w:p>
    <w:p w:rsidR="00CB7962" w:rsidRPr="0009081A" w:rsidRDefault="00842D52" w:rsidP="00D7541B">
      <w:pPr>
        <w:pStyle w:val="Naslov2"/>
        <w:spacing w:line="288" w:lineRule="auto"/>
        <w:rPr>
          <w:rFonts w:asciiTheme="minorHAnsi" w:hAnsiTheme="minorHAnsi"/>
          <w:b w:val="0"/>
        </w:rPr>
      </w:pPr>
      <w:bookmarkStart w:id="24" w:name="_Toc457549498"/>
      <w:bookmarkStart w:id="25" w:name="_Toc460241985"/>
      <w:bookmarkStart w:id="26" w:name="_Toc460242608"/>
      <w:r w:rsidRPr="0009081A">
        <w:rPr>
          <w:rFonts w:asciiTheme="minorHAnsi" w:eastAsia="SimSun" w:hAnsiTheme="minorHAnsi" w:cs="Arial"/>
          <w:b w:val="0"/>
          <w:lang w:eastAsia="zh-CN"/>
        </w:rPr>
        <w:t>pisarniški in administrativni izdatki</w:t>
      </w:r>
      <w:bookmarkEnd w:id="24"/>
      <w:bookmarkEnd w:id="25"/>
      <w:bookmarkEnd w:id="26"/>
    </w:p>
    <w:p w:rsidR="00CB7962" w:rsidRPr="0009081A" w:rsidRDefault="00CB7962" w:rsidP="00D7541B">
      <w:pPr>
        <w:pStyle w:val="Naslov2"/>
        <w:spacing w:line="288" w:lineRule="auto"/>
        <w:rPr>
          <w:rFonts w:asciiTheme="minorHAnsi" w:hAnsiTheme="minorHAnsi"/>
          <w:b w:val="0"/>
        </w:rPr>
      </w:pPr>
      <w:bookmarkStart w:id="27" w:name="_Toc457549499"/>
      <w:bookmarkStart w:id="28" w:name="_Toc460241986"/>
      <w:bookmarkStart w:id="29" w:name="_Toc460242609"/>
      <w:r w:rsidRPr="0009081A">
        <w:rPr>
          <w:rFonts w:asciiTheme="minorHAnsi" w:eastAsia="SimSun" w:hAnsiTheme="minorHAnsi" w:cs="Arial"/>
          <w:b w:val="0"/>
          <w:lang w:eastAsia="zh-CN"/>
        </w:rPr>
        <w:t>potni in namestitveni stroški</w:t>
      </w:r>
      <w:bookmarkEnd w:id="27"/>
      <w:bookmarkEnd w:id="28"/>
      <w:bookmarkEnd w:id="29"/>
    </w:p>
    <w:p w:rsidR="00CB7962" w:rsidRPr="0009081A" w:rsidRDefault="00842D52" w:rsidP="00D7541B">
      <w:pPr>
        <w:pStyle w:val="Naslov2"/>
        <w:spacing w:line="288" w:lineRule="auto"/>
        <w:rPr>
          <w:rFonts w:asciiTheme="minorHAnsi" w:hAnsiTheme="minorHAnsi"/>
          <w:b w:val="0"/>
        </w:rPr>
      </w:pPr>
      <w:bookmarkStart w:id="30" w:name="_Toc457549500"/>
      <w:bookmarkStart w:id="31" w:name="_Toc460241987"/>
      <w:bookmarkStart w:id="32" w:name="_Toc460242610"/>
      <w:r w:rsidRPr="0009081A">
        <w:rPr>
          <w:rFonts w:asciiTheme="minorHAnsi" w:eastAsia="SimSun" w:hAnsiTheme="minorHAnsi" w:cs="Arial"/>
          <w:b w:val="0"/>
          <w:lang w:eastAsia="zh-CN"/>
        </w:rPr>
        <w:t>stroški zunanjih strokovnih izva</w:t>
      </w:r>
      <w:r w:rsidR="005D0CC4" w:rsidRPr="0009081A">
        <w:rPr>
          <w:rFonts w:asciiTheme="minorHAnsi" w:eastAsia="SimSun" w:hAnsiTheme="minorHAnsi" w:cs="Arial"/>
          <w:b w:val="0"/>
          <w:lang w:eastAsia="zh-CN"/>
        </w:rPr>
        <w:t>jalcev in storitev</w:t>
      </w:r>
      <w:bookmarkEnd w:id="30"/>
      <w:bookmarkEnd w:id="31"/>
      <w:bookmarkEnd w:id="32"/>
    </w:p>
    <w:p w:rsidR="00CB7962" w:rsidRPr="0009081A" w:rsidRDefault="00CB7962" w:rsidP="00D7541B">
      <w:pPr>
        <w:pStyle w:val="Naslov2"/>
        <w:spacing w:line="288" w:lineRule="auto"/>
        <w:rPr>
          <w:rFonts w:asciiTheme="minorHAnsi" w:hAnsiTheme="minorHAnsi"/>
          <w:b w:val="0"/>
        </w:rPr>
      </w:pPr>
      <w:bookmarkStart w:id="33" w:name="_Toc457549501"/>
      <w:bookmarkStart w:id="34" w:name="_Toc460241988"/>
      <w:bookmarkStart w:id="35" w:name="_Toc460242611"/>
      <w:r w:rsidRPr="0009081A">
        <w:rPr>
          <w:rFonts w:asciiTheme="minorHAnsi" w:eastAsia="SimSun" w:hAnsiTheme="minorHAnsi" w:cs="Arial"/>
          <w:b w:val="0"/>
          <w:lang w:eastAsia="zh-CN"/>
        </w:rPr>
        <w:t>izdatki za opremo</w:t>
      </w:r>
      <w:bookmarkEnd w:id="33"/>
      <w:bookmarkEnd w:id="34"/>
      <w:bookmarkEnd w:id="35"/>
    </w:p>
    <w:p w:rsidR="00842D52" w:rsidRPr="0009081A" w:rsidRDefault="00842D52" w:rsidP="00D7541B">
      <w:pPr>
        <w:pStyle w:val="Naslov2"/>
        <w:spacing w:line="288" w:lineRule="auto"/>
        <w:rPr>
          <w:rFonts w:asciiTheme="minorHAnsi" w:hAnsiTheme="minorHAnsi"/>
          <w:b w:val="0"/>
        </w:rPr>
      </w:pPr>
      <w:bookmarkStart w:id="36" w:name="_Toc457549502"/>
      <w:bookmarkStart w:id="37" w:name="_Toc460241989"/>
      <w:bookmarkStart w:id="38" w:name="_Toc460242612"/>
      <w:r w:rsidRPr="0009081A">
        <w:rPr>
          <w:rFonts w:asciiTheme="minorHAnsi" w:eastAsia="SimSun" w:hAnsiTheme="minorHAnsi" w:cs="Arial"/>
          <w:b w:val="0"/>
          <w:lang w:eastAsia="zh-CN"/>
        </w:rPr>
        <w:t>izdatki za infrastrukturo in gradnje</w:t>
      </w:r>
      <w:bookmarkEnd w:id="36"/>
      <w:bookmarkEnd w:id="37"/>
      <w:bookmarkEnd w:id="38"/>
    </w:p>
    <w:p w:rsidR="00407082" w:rsidRPr="00E2526E" w:rsidRDefault="00407082" w:rsidP="00D7541B">
      <w:pPr>
        <w:spacing w:line="288" w:lineRule="auto"/>
        <w:rPr>
          <w:rFonts w:ascii="Calibri" w:hAnsi="Calibri" w:cs="Tahoma"/>
        </w:rPr>
      </w:pPr>
    </w:p>
    <w:p w:rsidR="004D51EE" w:rsidRPr="00D7042F" w:rsidRDefault="006E1EA3" w:rsidP="00D7042F">
      <w:pPr>
        <w:pStyle w:val="Napis"/>
        <w:shd w:val="clear" w:color="auto" w:fill="DBE5F1" w:themeFill="accent1" w:themeFillTint="33"/>
        <w:spacing w:line="288" w:lineRule="auto"/>
        <w:rPr>
          <w:rFonts w:ascii="Calibri Light" w:hAnsi="Calibri Light"/>
          <w:color w:val="17365D" w:themeColor="text2" w:themeShade="BF"/>
          <w:sz w:val="20"/>
          <w:szCs w:val="20"/>
        </w:rPr>
      </w:pPr>
      <w:bookmarkStart w:id="39" w:name="_Toc458690465"/>
      <w:r>
        <w:rPr>
          <w:rFonts w:ascii="Calibri Light" w:hAnsi="Calibri Light"/>
          <w:color w:val="17365D" w:themeColor="text2" w:themeShade="BF"/>
          <w:sz w:val="20"/>
          <w:szCs w:val="20"/>
        </w:rPr>
        <w:t>SLIKA</w:t>
      </w:r>
      <w:r w:rsidR="00D7042F" w:rsidRPr="00D7042F">
        <w:rPr>
          <w:rFonts w:ascii="Calibri Light" w:hAnsi="Calibri Light"/>
          <w:color w:val="17365D" w:themeColor="text2" w:themeShade="BF"/>
          <w:sz w:val="20"/>
          <w:szCs w:val="20"/>
        </w:rPr>
        <w:t xml:space="preserve"> 2: </w:t>
      </w:r>
      <w:r w:rsidR="004D51EE" w:rsidRPr="00D7042F">
        <w:rPr>
          <w:rFonts w:ascii="Calibri Light" w:hAnsi="Calibri Light"/>
          <w:color w:val="17365D" w:themeColor="text2" w:themeShade="BF"/>
          <w:sz w:val="20"/>
          <w:szCs w:val="20"/>
        </w:rPr>
        <w:t>Kategorije stroškov po posameznih programih</w:t>
      </w:r>
      <w:bookmarkEnd w:id="39"/>
    </w:p>
    <w:p w:rsidR="00BF68FA" w:rsidRPr="00E2526E" w:rsidRDefault="00891C2A" w:rsidP="00D7541B">
      <w:pPr>
        <w:pStyle w:val="Sprotnaopomba-besedilo"/>
        <w:spacing w:line="288" w:lineRule="auto"/>
        <w:rPr>
          <w:rFonts w:ascii="Calibri" w:hAnsi="Calibri" w:cs="Tahoma"/>
          <w:szCs w:val="24"/>
        </w:rPr>
      </w:pPr>
      <w:r w:rsidRPr="00891C2A">
        <w:rPr>
          <w:noProof/>
        </w:rPr>
        <w:drawing>
          <wp:inline distT="0" distB="0" distL="0" distR="0" wp14:anchorId="1EE871C7" wp14:editId="5661A4D3">
            <wp:extent cx="5831840" cy="3826040"/>
            <wp:effectExtent l="0" t="0" r="0" b="3175"/>
            <wp:docPr id="42" name="Slika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31840" cy="3826040"/>
                    </a:xfrm>
                    <a:prstGeom prst="rect">
                      <a:avLst/>
                    </a:prstGeom>
                    <a:noFill/>
                    <a:ln>
                      <a:noFill/>
                    </a:ln>
                  </pic:spPr>
                </pic:pic>
              </a:graphicData>
            </a:graphic>
          </wp:inline>
        </w:drawing>
      </w:r>
    </w:p>
    <w:p w:rsidR="00864082" w:rsidRPr="00A90ADE" w:rsidRDefault="00654C28" w:rsidP="00D7541B">
      <w:pPr>
        <w:pStyle w:val="Sprotnaopomba-besedilo"/>
        <w:spacing w:line="288" w:lineRule="auto"/>
        <w:rPr>
          <w:rFonts w:ascii="Calibri" w:hAnsi="Calibri" w:cs="Tahoma"/>
          <w:sz w:val="18"/>
          <w:szCs w:val="18"/>
        </w:rPr>
      </w:pPr>
      <w:r w:rsidRPr="00A90ADE">
        <w:rPr>
          <w:rFonts w:ascii="Calibri" w:hAnsi="Calibri" w:cs="Tahoma"/>
          <w:sz w:val="18"/>
          <w:szCs w:val="18"/>
        </w:rPr>
        <w:t>Vir: SVRK</w:t>
      </w:r>
    </w:p>
    <w:p w:rsidR="00F043CE" w:rsidRPr="00E2526E" w:rsidRDefault="00F043CE" w:rsidP="00D7541B">
      <w:pPr>
        <w:pStyle w:val="Sprotnaopomba-besedilo"/>
        <w:spacing w:line="288" w:lineRule="auto"/>
        <w:rPr>
          <w:rFonts w:ascii="Calibri" w:hAnsi="Calibri" w:cs="Tahoma"/>
          <w:szCs w:val="24"/>
        </w:rPr>
      </w:pPr>
    </w:p>
    <w:p w:rsidR="009D57EF" w:rsidRPr="00E2526E" w:rsidRDefault="009D57EF" w:rsidP="00D7541B">
      <w:pPr>
        <w:pStyle w:val="Sprotnaopomba-besedilo"/>
        <w:spacing w:line="288" w:lineRule="auto"/>
        <w:rPr>
          <w:rFonts w:ascii="Calibri" w:hAnsi="Calibri" w:cs="Tahoma"/>
          <w:szCs w:val="24"/>
        </w:rPr>
      </w:pPr>
    </w:p>
    <w:p w:rsidR="00864082" w:rsidRPr="007E7175" w:rsidRDefault="00C826C2" w:rsidP="00070EAA">
      <w:pPr>
        <w:pStyle w:val="Naslov2"/>
        <w:numPr>
          <w:ilvl w:val="1"/>
          <w:numId w:val="20"/>
        </w:numPr>
        <w:spacing w:line="288" w:lineRule="auto"/>
        <w:rPr>
          <w:rFonts w:ascii="Calibri Light" w:hAnsi="Calibri Light" w:cs="Tahoma"/>
          <w:color w:val="365F91" w:themeColor="accent1" w:themeShade="BF"/>
          <w:sz w:val="28"/>
          <w:szCs w:val="28"/>
        </w:rPr>
      </w:pPr>
      <w:bookmarkStart w:id="40" w:name="_Toc250469404"/>
      <w:bookmarkStart w:id="41" w:name="_Toc443375348"/>
      <w:bookmarkStart w:id="42" w:name="_Toc460241990"/>
      <w:bookmarkStart w:id="43" w:name="_Toc460242613"/>
      <w:r w:rsidRPr="007E7175">
        <w:rPr>
          <w:rFonts w:ascii="Calibri Light" w:hAnsi="Calibri Light" w:cs="Tahoma"/>
          <w:color w:val="365F91" w:themeColor="accent1" w:themeShade="BF"/>
          <w:sz w:val="28"/>
          <w:szCs w:val="28"/>
        </w:rPr>
        <w:lastRenderedPageBreak/>
        <w:t>Str</w:t>
      </w:r>
      <w:r w:rsidRPr="006E1EA3">
        <w:rPr>
          <w:rFonts w:ascii="Calibri Light" w:hAnsi="Calibri Light" w:cs="Tahoma"/>
          <w:color w:val="365F91" w:themeColor="accent1" w:themeShade="BF"/>
          <w:sz w:val="28"/>
          <w:szCs w:val="28"/>
        </w:rPr>
        <w:t>oški</w:t>
      </w:r>
      <w:r w:rsidRPr="007E7175">
        <w:rPr>
          <w:rFonts w:ascii="Calibri Light" w:hAnsi="Calibri Light" w:cs="Tahoma"/>
          <w:color w:val="365F91" w:themeColor="accent1" w:themeShade="BF"/>
          <w:sz w:val="28"/>
          <w:szCs w:val="28"/>
        </w:rPr>
        <w:t xml:space="preserve"> </w:t>
      </w:r>
      <w:r w:rsidR="00864082" w:rsidRPr="007E7175">
        <w:rPr>
          <w:rFonts w:ascii="Calibri Light" w:hAnsi="Calibri Light" w:cs="Tahoma"/>
          <w:color w:val="365F91" w:themeColor="accent1" w:themeShade="BF"/>
          <w:sz w:val="28"/>
          <w:szCs w:val="28"/>
        </w:rPr>
        <w:t>osebja</w:t>
      </w:r>
      <w:bookmarkEnd w:id="40"/>
      <w:bookmarkEnd w:id="41"/>
      <w:bookmarkEnd w:id="42"/>
      <w:bookmarkEnd w:id="43"/>
    </w:p>
    <w:p w:rsidR="00864082" w:rsidRPr="00E2526E" w:rsidRDefault="00864082" w:rsidP="00D7541B">
      <w:pPr>
        <w:spacing w:line="288" w:lineRule="auto"/>
        <w:rPr>
          <w:rFonts w:ascii="Calibri" w:hAnsi="Calibri" w:cs="Tahoma"/>
          <w:b/>
          <w:bCs/>
          <w:sz w:val="20"/>
        </w:rPr>
      </w:pPr>
    </w:p>
    <w:p w:rsidR="004D1E63" w:rsidRPr="00E2526E" w:rsidRDefault="00A31F96" w:rsidP="00D7541B">
      <w:pPr>
        <w:spacing w:line="288" w:lineRule="auto"/>
        <w:rPr>
          <w:rFonts w:ascii="Calibri" w:hAnsi="Calibri" w:cs="Tahoma"/>
        </w:rPr>
      </w:pPr>
      <w:r w:rsidRPr="00E2526E">
        <w:rPr>
          <w:rFonts w:ascii="Calibri" w:hAnsi="Calibri" w:cs="Tahoma"/>
        </w:rPr>
        <w:t xml:space="preserve">Kategorija </w:t>
      </w:r>
      <w:r w:rsidR="00C011B7" w:rsidRPr="00E2526E">
        <w:rPr>
          <w:rFonts w:ascii="Calibri" w:hAnsi="Calibri" w:cs="Tahoma"/>
          <w:b/>
        </w:rPr>
        <w:t>»</w:t>
      </w:r>
      <w:r w:rsidRPr="00E2526E">
        <w:rPr>
          <w:rFonts w:ascii="Calibri" w:hAnsi="Calibri" w:cs="Tahoma"/>
          <w:b/>
        </w:rPr>
        <w:t>stroški osebja</w:t>
      </w:r>
      <w:r w:rsidR="00C011B7" w:rsidRPr="00E2526E">
        <w:rPr>
          <w:rFonts w:ascii="Calibri" w:hAnsi="Calibri" w:cs="Tahoma"/>
          <w:b/>
        </w:rPr>
        <w:t>«</w:t>
      </w:r>
      <w:r w:rsidRPr="00E2526E">
        <w:rPr>
          <w:rFonts w:ascii="Calibri" w:hAnsi="Calibri" w:cs="Tahoma"/>
        </w:rPr>
        <w:t xml:space="preserve"> se nanaša izključno na zaposleno osebje</w:t>
      </w:r>
      <w:r w:rsidR="00C011B7" w:rsidRPr="00E2526E">
        <w:rPr>
          <w:rFonts w:ascii="Calibri" w:hAnsi="Calibri" w:cs="Tahoma"/>
        </w:rPr>
        <w:t xml:space="preserve"> v</w:t>
      </w:r>
      <w:r w:rsidR="00BD3FA1" w:rsidRPr="00E2526E">
        <w:rPr>
          <w:rFonts w:ascii="Calibri" w:hAnsi="Calibri" w:cs="Tahoma"/>
        </w:rPr>
        <w:t xml:space="preserve"> </w:t>
      </w:r>
      <w:r w:rsidR="00C011B7" w:rsidRPr="00E2526E">
        <w:rPr>
          <w:rFonts w:ascii="Calibri" w:hAnsi="Calibri" w:cs="Tahoma"/>
        </w:rPr>
        <w:t xml:space="preserve">organizaciji </w:t>
      </w:r>
      <w:r w:rsidR="00BD3FA1" w:rsidRPr="00E2526E">
        <w:rPr>
          <w:rFonts w:ascii="Calibri" w:hAnsi="Calibri" w:cs="Tahoma"/>
        </w:rPr>
        <w:t>up</w:t>
      </w:r>
      <w:r w:rsidR="00C011B7" w:rsidRPr="00E2526E">
        <w:rPr>
          <w:rFonts w:ascii="Calibri" w:hAnsi="Calibri" w:cs="Tahoma"/>
        </w:rPr>
        <w:t>ravičenca</w:t>
      </w:r>
      <w:r w:rsidRPr="00E2526E">
        <w:rPr>
          <w:rFonts w:ascii="Calibri" w:hAnsi="Calibri" w:cs="Tahoma"/>
        </w:rPr>
        <w:t xml:space="preserve"> za </w:t>
      </w:r>
      <w:r w:rsidR="007F50E4" w:rsidRPr="00E2526E">
        <w:rPr>
          <w:rFonts w:ascii="Calibri" w:hAnsi="Calibri" w:cs="Tahoma"/>
        </w:rPr>
        <w:t>izvajanje projekta</w:t>
      </w:r>
      <w:r w:rsidRPr="00E2526E">
        <w:rPr>
          <w:rFonts w:ascii="Calibri" w:hAnsi="Calibri" w:cs="Tahoma"/>
        </w:rPr>
        <w:t xml:space="preserve">. </w:t>
      </w:r>
    </w:p>
    <w:p w:rsidR="004D1E63" w:rsidRPr="00E2526E" w:rsidRDefault="004D1E63" w:rsidP="00D7541B">
      <w:pPr>
        <w:spacing w:line="288" w:lineRule="auto"/>
        <w:rPr>
          <w:rFonts w:ascii="Calibri" w:hAnsi="Calibri" w:cs="Tahoma"/>
        </w:rPr>
      </w:pPr>
    </w:p>
    <w:p w:rsidR="007E7175" w:rsidRPr="00E2526E" w:rsidRDefault="004D1E63" w:rsidP="00D7541B">
      <w:pPr>
        <w:spacing w:line="288" w:lineRule="auto"/>
        <w:rPr>
          <w:rFonts w:ascii="Calibri" w:hAnsi="Calibri" w:cs="Tahoma"/>
        </w:rPr>
      </w:pPr>
      <w:r w:rsidRPr="00E2526E">
        <w:rPr>
          <w:rFonts w:ascii="Calibri" w:hAnsi="Calibri" w:cs="Tahoma"/>
        </w:rPr>
        <w:t xml:space="preserve">Za osebje se </w:t>
      </w:r>
      <w:r w:rsidR="00A31F96" w:rsidRPr="00E2526E">
        <w:rPr>
          <w:rFonts w:ascii="Calibri" w:hAnsi="Calibri" w:cs="Tahoma"/>
        </w:rPr>
        <w:t>štejejo člani projektne skupine, ki imajo z up</w:t>
      </w:r>
      <w:r w:rsidR="0047198F" w:rsidRPr="00E2526E">
        <w:rPr>
          <w:rFonts w:ascii="Calibri" w:hAnsi="Calibri" w:cs="Tahoma"/>
        </w:rPr>
        <w:t>ravičencem</w:t>
      </w:r>
      <w:r w:rsidR="00A31F96" w:rsidRPr="00E2526E">
        <w:rPr>
          <w:rFonts w:ascii="Calibri" w:hAnsi="Calibri" w:cs="Tahoma"/>
        </w:rPr>
        <w:t xml:space="preserve"> podpisano pogodbo o rednem delovnem razmerju in so z ustrezno pravno podlago </w:t>
      </w:r>
      <w:r w:rsidR="00FC5C3B" w:rsidRPr="00E2526E">
        <w:rPr>
          <w:rFonts w:ascii="Calibri" w:hAnsi="Calibri" w:cs="Tahoma"/>
        </w:rPr>
        <w:t xml:space="preserve">razporejeni za delo na projektu </w:t>
      </w:r>
      <w:r w:rsidR="00A31F96" w:rsidRPr="00E2526E">
        <w:rPr>
          <w:rFonts w:ascii="Calibri" w:hAnsi="Calibri" w:cs="Tahoma"/>
        </w:rPr>
        <w:t>(sklenjen aneks k pogodbi o zaposlitvi za javne</w:t>
      </w:r>
      <w:r w:rsidR="00E24507" w:rsidRPr="00E2526E">
        <w:rPr>
          <w:rFonts w:ascii="Calibri" w:hAnsi="Calibri" w:cs="Tahoma"/>
        </w:rPr>
        <w:t xml:space="preserve"> institucije</w:t>
      </w:r>
      <w:r w:rsidR="00B02C44" w:rsidRPr="00E2526E">
        <w:rPr>
          <w:rFonts w:ascii="Calibri" w:hAnsi="Calibri" w:cs="Tahoma"/>
        </w:rPr>
        <w:t>,</w:t>
      </w:r>
      <w:r w:rsidR="00A31F96" w:rsidRPr="00E2526E">
        <w:rPr>
          <w:rFonts w:ascii="Calibri" w:hAnsi="Calibri" w:cs="Tahoma"/>
        </w:rPr>
        <w:t xml:space="preserve"> sklep za delo na projektu za zasebne organizacije).</w:t>
      </w:r>
      <w:r w:rsidRPr="00E2526E">
        <w:rPr>
          <w:rFonts w:ascii="Calibri" w:hAnsi="Calibri" w:cs="Tahoma"/>
        </w:rPr>
        <w:t xml:space="preserve"> Osebe so lahko že zaposlene pri upravičencu</w:t>
      </w:r>
      <w:r w:rsidR="00A805F0" w:rsidRPr="00E2526E">
        <w:rPr>
          <w:rFonts w:ascii="Calibri" w:hAnsi="Calibri" w:cs="Tahoma"/>
        </w:rPr>
        <w:t>,</w:t>
      </w:r>
      <w:r w:rsidR="00156EE4" w:rsidRPr="00E2526E">
        <w:rPr>
          <w:rFonts w:ascii="Calibri" w:hAnsi="Calibri" w:cs="Tahoma"/>
        </w:rPr>
        <w:t xml:space="preserve"> bodisi</w:t>
      </w:r>
      <w:r w:rsidRPr="00E2526E">
        <w:rPr>
          <w:rFonts w:ascii="Calibri" w:hAnsi="Calibri" w:cs="Tahoma"/>
        </w:rPr>
        <w:t xml:space="preserve"> za </w:t>
      </w:r>
      <w:r w:rsidR="00A805F0" w:rsidRPr="00E2526E">
        <w:rPr>
          <w:rFonts w:ascii="Calibri" w:hAnsi="Calibri" w:cs="Tahoma"/>
        </w:rPr>
        <w:t>ned</w:t>
      </w:r>
      <w:r w:rsidR="00156EE4" w:rsidRPr="00E2526E">
        <w:rPr>
          <w:rFonts w:ascii="Calibri" w:hAnsi="Calibri" w:cs="Tahoma"/>
        </w:rPr>
        <w:t>oločen bodisi za</w:t>
      </w:r>
      <w:r w:rsidR="00A805F0" w:rsidRPr="00E2526E">
        <w:rPr>
          <w:rFonts w:ascii="Calibri" w:hAnsi="Calibri" w:cs="Tahoma"/>
        </w:rPr>
        <w:t xml:space="preserve"> </w:t>
      </w:r>
      <w:r w:rsidRPr="00E2526E">
        <w:rPr>
          <w:rFonts w:ascii="Calibri" w:hAnsi="Calibri" w:cs="Tahoma"/>
        </w:rPr>
        <w:t>določen čas, lahk</w:t>
      </w:r>
      <w:r w:rsidR="00E24507" w:rsidRPr="00E2526E">
        <w:rPr>
          <w:rFonts w:ascii="Calibri" w:hAnsi="Calibri" w:cs="Tahoma"/>
        </w:rPr>
        <w:t>o pa jih le-ta</w:t>
      </w:r>
      <w:r w:rsidR="00A805F0" w:rsidRPr="00E2526E">
        <w:rPr>
          <w:rFonts w:ascii="Calibri" w:hAnsi="Calibri" w:cs="Tahoma"/>
        </w:rPr>
        <w:t xml:space="preserve"> zaposli </w:t>
      </w:r>
      <w:r w:rsidR="00156EE4" w:rsidRPr="00E2526E">
        <w:rPr>
          <w:rFonts w:ascii="Calibri" w:hAnsi="Calibri" w:cs="Tahoma"/>
        </w:rPr>
        <w:t>posebej</w:t>
      </w:r>
      <w:r w:rsidR="00477483" w:rsidRPr="00E2526E">
        <w:rPr>
          <w:rFonts w:ascii="Calibri" w:hAnsi="Calibri" w:cs="Tahoma"/>
        </w:rPr>
        <w:t xml:space="preserve"> za izvajanje</w:t>
      </w:r>
      <w:r w:rsidRPr="00E2526E">
        <w:rPr>
          <w:rFonts w:ascii="Calibri" w:hAnsi="Calibri" w:cs="Tahoma"/>
        </w:rPr>
        <w:t xml:space="preserve"> projekta.</w:t>
      </w:r>
    </w:p>
    <w:p w:rsidR="007E7175" w:rsidRPr="00E2526E" w:rsidRDefault="007E7175" w:rsidP="00D7541B">
      <w:pPr>
        <w:spacing w:line="288" w:lineRule="auto"/>
        <w:rPr>
          <w:rFonts w:ascii="Calibri" w:hAnsi="Calibri" w:cs="Tahoma"/>
        </w:rPr>
      </w:pPr>
      <w:r>
        <w:rPr>
          <w:rFonts w:ascii="Calibri" w:hAnsi="Calibri" w:cs="Tahoma"/>
          <w:noProof/>
        </w:rPr>
        <w:drawing>
          <wp:inline distT="0" distB="0" distL="0" distR="0" wp14:anchorId="7AFD2211" wp14:editId="5C10EA33">
            <wp:extent cx="558141" cy="558141"/>
            <wp:effectExtent l="0" t="0" r="0" b="0"/>
            <wp:docPr id="36"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9">
                      <a:extLst>
                        <a:ext uri="{28A0092B-C50C-407E-A947-70E740481C1C}">
                          <a14:useLocalDpi xmlns:a14="http://schemas.microsoft.com/office/drawing/2010/main" val="0"/>
                        </a:ext>
                      </a:extLst>
                    </a:blip>
                    <a:stretch>
                      <a:fillRect/>
                    </a:stretch>
                  </pic:blipFill>
                  <pic:spPr>
                    <a:xfrm>
                      <a:off x="0" y="0"/>
                      <a:ext cx="561492" cy="561492"/>
                    </a:xfrm>
                    <a:prstGeom prst="rect">
                      <a:avLst/>
                    </a:prstGeom>
                  </pic:spPr>
                </pic:pic>
              </a:graphicData>
            </a:graphic>
          </wp:inline>
        </w:drawing>
      </w:r>
    </w:p>
    <w:p w:rsidR="0082238E" w:rsidRPr="00E2526E" w:rsidRDefault="00A31F96" w:rsidP="007E7175">
      <w:pPr>
        <w:pBdr>
          <w:top w:val="single" w:sz="4" w:space="1" w:color="auto"/>
          <w:left w:val="single" w:sz="4" w:space="4" w:color="auto"/>
          <w:bottom w:val="single" w:sz="4" w:space="1" w:color="auto"/>
          <w:right w:val="single" w:sz="4" w:space="4" w:color="auto"/>
        </w:pBdr>
        <w:shd w:val="clear" w:color="auto" w:fill="FFFF99"/>
        <w:spacing w:line="288" w:lineRule="auto"/>
        <w:rPr>
          <w:rFonts w:ascii="Calibri" w:hAnsi="Calibri" w:cs="Tahoma"/>
          <w:b/>
          <w:i/>
        </w:rPr>
      </w:pPr>
      <w:r w:rsidRPr="00E2526E">
        <w:rPr>
          <w:rFonts w:ascii="Calibri" w:hAnsi="Calibri" w:cs="Tahoma"/>
          <w:b/>
          <w:i/>
        </w:rPr>
        <w:t xml:space="preserve">Za osebje se </w:t>
      </w:r>
      <w:r w:rsidR="0082238E" w:rsidRPr="00E2526E">
        <w:rPr>
          <w:rFonts w:ascii="Calibri" w:hAnsi="Calibri" w:cs="Tahoma"/>
          <w:b/>
          <w:i/>
        </w:rPr>
        <w:t>štejejo člani projektne skupine, ki imajo z up</w:t>
      </w:r>
      <w:r w:rsidRPr="00E2526E">
        <w:rPr>
          <w:rFonts w:ascii="Calibri" w:hAnsi="Calibri" w:cs="Tahoma"/>
          <w:b/>
          <w:i/>
        </w:rPr>
        <w:t>ravičencem</w:t>
      </w:r>
      <w:r w:rsidR="0082238E" w:rsidRPr="00E2526E">
        <w:rPr>
          <w:rFonts w:ascii="Calibri" w:hAnsi="Calibri" w:cs="Tahoma"/>
          <w:b/>
          <w:i/>
        </w:rPr>
        <w:t xml:space="preserve"> podpisano po</w:t>
      </w:r>
      <w:r w:rsidRPr="00E2526E">
        <w:rPr>
          <w:rFonts w:ascii="Calibri" w:hAnsi="Calibri" w:cs="Tahoma"/>
          <w:b/>
          <w:i/>
        </w:rPr>
        <w:t>godbo o zaposlitvi</w:t>
      </w:r>
      <w:r w:rsidR="0082238E" w:rsidRPr="00E2526E">
        <w:rPr>
          <w:rFonts w:ascii="Calibri" w:hAnsi="Calibri" w:cs="Tahoma"/>
          <w:b/>
          <w:i/>
        </w:rPr>
        <w:t xml:space="preserve"> in </w:t>
      </w:r>
      <w:r w:rsidRPr="00E2526E">
        <w:rPr>
          <w:rFonts w:ascii="Calibri" w:hAnsi="Calibri" w:cs="Tahoma"/>
          <w:b/>
          <w:i/>
        </w:rPr>
        <w:t>so z ustrezno pravno podlago</w:t>
      </w:r>
      <w:r w:rsidR="00FD7517" w:rsidRPr="00E2526E">
        <w:rPr>
          <w:rFonts w:ascii="Calibri" w:hAnsi="Calibri" w:cs="Tahoma"/>
          <w:b/>
          <w:i/>
        </w:rPr>
        <w:t xml:space="preserve"> razporejeni za delo na projektu</w:t>
      </w:r>
      <w:r w:rsidR="003E04FA" w:rsidRPr="00E2526E">
        <w:rPr>
          <w:rFonts w:ascii="Calibri" w:hAnsi="Calibri" w:cs="Tahoma"/>
          <w:b/>
          <w:i/>
        </w:rPr>
        <w:t>.</w:t>
      </w:r>
    </w:p>
    <w:p w:rsidR="003527AE" w:rsidRPr="00E2526E" w:rsidRDefault="003527AE" w:rsidP="00D7541B">
      <w:pPr>
        <w:spacing w:line="288" w:lineRule="auto"/>
        <w:rPr>
          <w:rFonts w:ascii="Calibri" w:hAnsi="Calibri"/>
        </w:rPr>
      </w:pPr>
    </w:p>
    <w:p w:rsidR="003C3815" w:rsidRPr="00A117B5" w:rsidRDefault="006E1EA3" w:rsidP="00A117B5">
      <w:pPr>
        <w:pStyle w:val="Napis"/>
        <w:shd w:val="clear" w:color="auto" w:fill="DBE5F1" w:themeFill="accent1" w:themeFillTint="33"/>
        <w:spacing w:line="288" w:lineRule="auto"/>
        <w:rPr>
          <w:rFonts w:ascii="Calibri Light" w:hAnsi="Calibri Light"/>
          <w:webHidden/>
          <w:color w:val="17365D" w:themeColor="text2" w:themeShade="BF"/>
          <w:sz w:val="20"/>
          <w:szCs w:val="20"/>
        </w:rPr>
      </w:pPr>
      <w:bookmarkStart w:id="44" w:name="_Toc458690466"/>
      <w:r>
        <w:rPr>
          <w:rFonts w:ascii="Calibri Light" w:hAnsi="Calibri Light"/>
          <w:color w:val="17365D" w:themeColor="text2" w:themeShade="BF"/>
          <w:sz w:val="20"/>
          <w:szCs w:val="20"/>
        </w:rPr>
        <w:t>SLIKA</w:t>
      </w:r>
      <w:r w:rsidR="004D51EE" w:rsidRPr="00A117B5">
        <w:rPr>
          <w:rFonts w:ascii="Calibri Light" w:hAnsi="Calibri Light"/>
          <w:color w:val="17365D" w:themeColor="text2" w:themeShade="BF"/>
          <w:sz w:val="20"/>
          <w:szCs w:val="20"/>
        </w:rPr>
        <w:t xml:space="preserve"> </w:t>
      </w:r>
      <w:r w:rsidR="00ED6169" w:rsidRPr="00A117B5">
        <w:rPr>
          <w:rFonts w:ascii="Calibri Light" w:hAnsi="Calibri Light"/>
          <w:color w:val="17365D" w:themeColor="text2" w:themeShade="BF"/>
          <w:sz w:val="20"/>
          <w:szCs w:val="20"/>
        </w:rPr>
        <w:fldChar w:fldCharType="begin"/>
      </w:r>
      <w:r w:rsidR="00ED6169" w:rsidRPr="00A117B5">
        <w:rPr>
          <w:rFonts w:ascii="Calibri Light" w:hAnsi="Calibri Light"/>
          <w:color w:val="17365D" w:themeColor="text2" w:themeShade="BF"/>
          <w:sz w:val="20"/>
          <w:szCs w:val="20"/>
        </w:rPr>
        <w:instrText xml:space="preserve"> SEQ Slika \* ARABIC </w:instrText>
      </w:r>
      <w:r w:rsidR="00ED6169" w:rsidRPr="00A117B5">
        <w:rPr>
          <w:rFonts w:ascii="Calibri Light" w:hAnsi="Calibri Light"/>
          <w:color w:val="17365D" w:themeColor="text2" w:themeShade="BF"/>
          <w:sz w:val="20"/>
          <w:szCs w:val="20"/>
        </w:rPr>
        <w:fldChar w:fldCharType="separate"/>
      </w:r>
      <w:r w:rsidR="008A3D5C">
        <w:rPr>
          <w:rFonts w:ascii="Calibri Light" w:hAnsi="Calibri Light"/>
          <w:noProof/>
          <w:color w:val="17365D" w:themeColor="text2" w:themeShade="BF"/>
          <w:sz w:val="20"/>
          <w:szCs w:val="20"/>
        </w:rPr>
        <w:t>2</w:t>
      </w:r>
      <w:r w:rsidR="00ED6169" w:rsidRPr="00A117B5">
        <w:rPr>
          <w:rFonts w:ascii="Calibri Light" w:hAnsi="Calibri Light"/>
          <w:color w:val="17365D" w:themeColor="text2" w:themeShade="BF"/>
          <w:sz w:val="20"/>
          <w:szCs w:val="20"/>
        </w:rPr>
        <w:fldChar w:fldCharType="end"/>
      </w:r>
      <w:r>
        <w:rPr>
          <w:rFonts w:ascii="Calibri Light" w:hAnsi="Calibri Light"/>
          <w:color w:val="17365D" w:themeColor="text2" w:themeShade="BF"/>
          <w:sz w:val="20"/>
          <w:szCs w:val="20"/>
        </w:rPr>
        <w:t xml:space="preserve">: </w:t>
      </w:r>
      <w:r w:rsidR="004D51EE" w:rsidRPr="00A117B5">
        <w:rPr>
          <w:rFonts w:ascii="Calibri Light" w:hAnsi="Calibri Light"/>
          <w:color w:val="17365D" w:themeColor="text2" w:themeShade="BF"/>
          <w:sz w:val="20"/>
          <w:szCs w:val="20"/>
        </w:rPr>
        <w:t>Metode uveljavljanja stroškov osebja po programih</w:t>
      </w:r>
      <w:bookmarkEnd w:id="44"/>
    </w:p>
    <w:p w:rsidR="002F10DD" w:rsidRPr="00E2526E" w:rsidRDefault="00C25082" w:rsidP="00D7541B">
      <w:pPr>
        <w:spacing w:line="288" w:lineRule="auto"/>
        <w:rPr>
          <w:rFonts w:ascii="Calibri" w:hAnsi="Calibri" w:cs="Tahoma"/>
          <w:bCs/>
          <w:sz w:val="20"/>
        </w:rPr>
      </w:pPr>
      <w:r w:rsidRPr="00D837C9">
        <w:rPr>
          <w:rFonts w:asciiTheme="minorHAnsi" w:hAnsiTheme="minorHAnsi"/>
          <w:noProof/>
        </w:rPr>
        <w:drawing>
          <wp:inline distT="0" distB="0" distL="0" distR="0" wp14:anchorId="0FF58278" wp14:editId="589AE433">
            <wp:extent cx="5831840" cy="2554961"/>
            <wp:effectExtent l="0" t="0" r="0" b="0"/>
            <wp:docPr id="44" name="Slik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31840" cy="2554961"/>
                    </a:xfrm>
                    <a:prstGeom prst="rect">
                      <a:avLst/>
                    </a:prstGeom>
                    <a:noFill/>
                    <a:ln>
                      <a:noFill/>
                    </a:ln>
                  </pic:spPr>
                </pic:pic>
              </a:graphicData>
            </a:graphic>
          </wp:inline>
        </w:drawing>
      </w:r>
    </w:p>
    <w:p w:rsidR="002F10DD" w:rsidRPr="00034A99" w:rsidRDefault="00654C28" w:rsidP="00D7541B">
      <w:pPr>
        <w:spacing w:line="288" w:lineRule="auto"/>
        <w:rPr>
          <w:rFonts w:ascii="Calibri" w:hAnsi="Calibri" w:cs="Tahoma"/>
          <w:bCs/>
          <w:sz w:val="18"/>
          <w:szCs w:val="18"/>
        </w:rPr>
      </w:pPr>
      <w:r w:rsidRPr="00034A99">
        <w:rPr>
          <w:rFonts w:ascii="Calibri" w:hAnsi="Calibri" w:cs="Tahoma"/>
          <w:bCs/>
          <w:sz w:val="18"/>
          <w:szCs w:val="18"/>
        </w:rPr>
        <w:t>Vir: SVRK</w:t>
      </w:r>
    </w:p>
    <w:p w:rsidR="004179AE" w:rsidRPr="00E2526E" w:rsidRDefault="004179AE" w:rsidP="00D7541B">
      <w:pPr>
        <w:spacing w:line="288" w:lineRule="auto"/>
        <w:rPr>
          <w:rFonts w:ascii="Calibri" w:hAnsi="Calibri" w:cs="Tahoma"/>
          <w:b/>
          <w:bCs/>
          <w:sz w:val="20"/>
        </w:rPr>
      </w:pPr>
    </w:p>
    <w:p w:rsidR="000A70C5" w:rsidRPr="00E2526E" w:rsidRDefault="000A70C5" w:rsidP="00D7541B">
      <w:pPr>
        <w:spacing w:line="288" w:lineRule="auto"/>
        <w:rPr>
          <w:rFonts w:ascii="Calibri" w:hAnsi="Calibri"/>
        </w:rPr>
      </w:pPr>
      <w:r w:rsidRPr="00E2526E">
        <w:rPr>
          <w:rFonts w:ascii="Calibri" w:hAnsi="Calibri"/>
        </w:rPr>
        <w:t>Stroški osebja upravičenca se l</w:t>
      </w:r>
      <w:r w:rsidR="007326DE" w:rsidRPr="00E2526E">
        <w:rPr>
          <w:rFonts w:ascii="Calibri" w:hAnsi="Calibri"/>
        </w:rPr>
        <w:t xml:space="preserve">ahko povrnejo na podlagi </w:t>
      </w:r>
      <w:r w:rsidR="003527AE" w:rsidRPr="00E2526E">
        <w:rPr>
          <w:rFonts w:ascii="Calibri" w:hAnsi="Calibri"/>
        </w:rPr>
        <w:t>naslednjih metod</w:t>
      </w:r>
      <w:r w:rsidRPr="00E2526E">
        <w:rPr>
          <w:rFonts w:ascii="Calibri" w:hAnsi="Calibri"/>
        </w:rPr>
        <w:t>:</w:t>
      </w:r>
    </w:p>
    <w:p w:rsidR="004179AE" w:rsidRPr="00E2526E" w:rsidRDefault="004179AE" w:rsidP="00D7541B">
      <w:pPr>
        <w:spacing w:line="288" w:lineRule="auto"/>
        <w:rPr>
          <w:rFonts w:ascii="Calibri" w:hAnsi="Calibri" w:cs="Tahoma"/>
          <w:b/>
          <w:bCs/>
          <w:i/>
          <w:sz w:val="20"/>
        </w:rPr>
      </w:pPr>
    </w:p>
    <w:p w:rsidR="004179AE" w:rsidRPr="00E2526E" w:rsidRDefault="004179AE" w:rsidP="00070EAA">
      <w:pPr>
        <w:numPr>
          <w:ilvl w:val="0"/>
          <w:numId w:val="11"/>
        </w:numPr>
        <w:spacing w:line="288" w:lineRule="auto"/>
        <w:rPr>
          <w:rFonts w:ascii="Calibri" w:hAnsi="Calibri"/>
        </w:rPr>
      </w:pPr>
      <w:r w:rsidRPr="00E2526E">
        <w:rPr>
          <w:rFonts w:ascii="Calibri" w:hAnsi="Calibri"/>
          <w:b/>
        </w:rPr>
        <w:t>pavšalne stopnje 10</w:t>
      </w:r>
      <w:r w:rsidR="00E2526E">
        <w:rPr>
          <w:rFonts w:ascii="Calibri" w:hAnsi="Calibri"/>
          <w:b/>
        </w:rPr>
        <w:t> </w:t>
      </w:r>
      <w:r w:rsidRPr="00E2526E">
        <w:rPr>
          <w:rFonts w:ascii="Calibri" w:hAnsi="Calibri"/>
          <w:b/>
        </w:rPr>
        <w:t>%, 15</w:t>
      </w:r>
      <w:r w:rsidR="00E2526E">
        <w:rPr>
          <w:rFonts w:ascii="Calibri" w:hAnsi="Calibri"/>
          <w:b/>
        </w:rPr>
        <w:t> </w:t>
      </w:r>
      <w:r w:rsidRPr="00E2526E">
        <w:rPr>
          <w:rFonts w:ascii="Calibri" w:hAnsi="Calibri"/>
          <w:b/>
        </w:rPr>
        <w:t>%, 20 % in do 20</w:t>
      </w:r>
      <w:r w:rsidR="00E2526E">
        <w:rPr>
          <w:rFonts w:ascii="Calibri" w:hAnsi="Calibri"/>
          <w:b/>
        </w:rPr>
        <w:t> </w:t>
      </w:r>
      <w:r w:rsidRPr="00E2526E">
        <w:rPr>
          <w:rFonts w:ascii="Calibri" w:hAnsi="Calibri"/>
          <w:b/>
        </w:rPr>
        <w:t xml:space="preserve">% neposrednih </w:t>
      </w:r>
      <w:r w:rsidR="000A70C5" w:rsidRPr="00E2526E">
        <w:rPr>
          <w:rFonts w:ascii="Calibri" w:hAnsi="Calibri"/>
          <w:b/>
        </w:rPr>
        <w:t xml:space="preserve">upravičenih </w:t>
      </w:r>
      <w:r w:rsidRPr="00E2526E">
        <w:rPr>
          <w:rFonts w:ascii="Calibri" w:hAnsi="Calibri"/>
          <w:b/>
        </w:rPr>
        <w:t>stroškov</w:t>
      </w:r>
      <w:r w:rsidRPr="00E2526E">
        <w:rPr>
          <w:rFonts w:ascii="Calibri" w:hAnsi="Calibri"/>
        </w:rPr>
        <w:t>, ki niso stroški osebja</w:t>
      </w:r>
      <w:r w:rsidR="00785A3B" w:rsidRPr="00E2526E">
        <w:rPr>
          <w:rFonts w:ascii="Calibri" w:hAnsi="Calibri"/>
        </w:rPr>
        <w:t>, pri katerih</w:t>
      </w:r>
      <w:r w:rsidRPr="00E2526E">
        <w:rPr>
          <w:rFonts w:ascii="Calibri" w:hAnsi="Calibri"/>
        </w:rPr>
        <w:t xml:space="preserve"> upravičencu ni treba z dokumenti dokazovati, da so ti stroški dejansko nastali in bili plačani</w:t>
      </w:r>
      <w:r w:rsidR="005F6100" w:rsidRPr="00E2526E">
        <w:rPr>
          <w:rFonts w:ascii="Calibri" w:hAnsi="Calibri"/>
        </w:rPr>
        <w:t>;</w:t>
      </w:r>
    </w:p>
    <w:p w:rsidR="00A117B5" w:rsidRPr="002E6745" w:rsidRDefault="004179AE" w:rsidP="00070EAA">
      <w:pPr>
        <w:numPr>
          <w:ilvl w:val="0"/>
          <w:numId w:val="11"/>
        </w:numPr>
        <w:spacing w:line="288" w:lineRule="auto"/>
        <w:rPr>
          <w:rFonts w:ascii="Calibri" w:hAnsi="Calibri"/>
        </w:rPr>
      </w:pPr>
      <w:r w:rsidRPr="00E2526E">
        <w:rPr>
          <w:rFonts w:ascii="Calibri" w:hAnsi="Calibri"/>
          <w:b/>
        </w:rPr>
        <w:t>dejanskih stroškov</w:t>
      </w:r>
      <w:r w:rsidR="00785A3B" w:rsidRPr="00E2526E">
        <w:rPr>
          <w:rFonts w:ascii="Calibri" w:hAnsi="Calibri"/>
        </w:rPr>
        <w:t>, pri katerih</w:t>
      </w:r>
      <w:r w:rsidRPr="00E2526E">
        <w:rPr>
          <w:rFonts w:ascii="Calibri" w:hAnsi="Calibri"/>
        </w:rPr>
        <w:t xml:space="preserve"> mora upravičenec z dokumenti dokazati, da so ti izdatki dejansk</w:t>
      </w:r>
      <w:r w:rsidR="002F7652" w:rsidRPr="00E2526E">
        <w:rPr>
          <w:rFonts w:ascii="Calibri" w:hAnsi="Calibri"/>
        </w:rPr>
        <w:t>o nastali in bili plačani</w:t>
      </w:r>
      <w:r w:rsidRPr="00E2526E">
        <w:rPr>
          <w:rFonts w:ascii="Calibri" w:hAnsi="Calibri"/>
        </w:rPr>
        <w:t>.</w:t>
      </w:r>
    </w:p>
    <w:p w:rsidR="004179AE" w:rsidRPr="00E2526E" w:rsidRDefault="00A117B5" w:rsidP="00D7541B">
      <w:pPr>
        <w:spacing w:line="288" w:lineRule="auto"/>
        <w:rPr>
          <w:rFonts w:ascii="Calibri" w:hAnsi="Calibri" w:cs="Tahoma"/>
          <w:b/>
          <w:bCs/>
          <w:sz w:val="20"/>
        </w:rPr>
      </w:pPr>
      <w:r>
        <w:rPr>
          <w:rFonts w:ascii="Calibri" w:hAnsi="Calibri" w:cs="Tahoma"/>
          <w:noProof/>
        </w:rPr>
        <w:lastRenderedPageBreak/>
        <w:drawing>
          <wp:inline distT="0" distB="0" distL="0" distR="0" wp14:anchorId="4931519E" wp14:editId="0414F31E">
            <wp:extent cx="558141" cy="558141"/>
            <wp:effectExtent l="0" t="0" r="0" b="0"/>
            <wp:docPr id="38" name="Slika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9">
                      <a:extLst>
                        <a:ext uri="{28A0092B-C50C-407E-A947-70E740481C1C}">
                          <a14:useLocalDpi xmlns:a14="http://schemas.microsoft.com/office/drawing/2010/main" val="0"/>
                        </a:ext>
                      </a:extLst>
                    </a:blip>
                    <a:stretch>
                      <a:fillRect/>
                    </a:stretch>
                  </pic:blipFill>
                  <pic:spPr>
                    <a:xfrm>
                      <a:off x="0" y="0"/>
                      <a:ext cx="561492" cy="561492"/>
                    </a:xfrm>
                    <a:prstGeom prst="rect">
                      <a:avLst/>
                    </a:prstGeom>
                  </pic:spPr>
                </pic:pic>
              </a:graphicData>
            </a:graphic>
          </wp:inline>
        </w:drawing>
      </w:r>
    </w:p>
    <w:p w:rsidR="001D716F" w:rsidRPr="00A117B5" w:rsidRDefault="00E2526E" w:rsidP="00A117B5">
      <w:pPr>
        <w:pBdr>
          <w:top w:val="single" w:sz="4" w:space="1" w:color="auto"/>
          <w:left w:val="single" w:sz="4" w:space="4" w:color="auto"/>
          <w:bottom w:val="single" w:sz="4" w:space="1" w:color="auto"/>
          <w:right w:val="single" w:sz="4" w:space="4" w:color="auto"/>
        </w:pBdr>
        <w:shd w:val="clear" w:color="auto" w:fill="FFFF99"/>
        <w:spacing w:line="288" w:lineRule="auto"/>
        <w:rPr>
          <w:rFonts w:ascii="Calibri" w:hAnsi="Calibri" w:cs="Tahoma"/>
          <w:b/>
          <w:i/>
        </w:rPr>
      </w:pPr>
      <w:r w:rsidRPr="00A117B5">
        <w:rPr>
          <w:rFonts w:ascii="Calibri" w:hAnsi="Calibri" w:cs="Tahoma"/>
          <w:b/>
          <w:i/>
        </w:rPr>
        <w:t xml:space="preserve">Oblike </w:t>
      </w:r>
      <w:r w:rsidR="001D716F" w:rsidRPr="00A117B5">
        <w:rPr>
          <w:rFonts w:ascii="Calibri" w:hAnsi="Calibri" w:cs="Tahoma"/>
          <w:b/>
          <w:i/>
        </w:rPr>
        <w:t>povračil, ki jo je izbral upravičenec ob oddaji prijavnice, ni mogoče spremeniti med sklepanjem pogodbe za projekt in/ali med izvajanjem projekta.</w:t>
      </w:r>
    </w:p>
    <w:p w:rsidR="001D716F" w:rsidRPr="00E2526E" w:rsidRDefault="001D716F" w:rsidP="00D7541B">
      <w:pPr>
        <w:spacing w:line="288" w:lineRule="auto"/>
        <w:rPr>
          <w:rFonts w:ascii="Calibri" w:hAnsi="Calibri" w:cs="Tahoma"/>
          <w:b/>
          <w:bCs/>
          <w:sz w:val="20"/>
        </w:rPr>
      </w:pPr>
    </w:p>
    <w:p w:rsidR="0089322B" w:rsidRPr="006E1EA3" w:rsidRDefault="00C871EE" w:rsidP="006E1EA3">
      <w:pPr>
        <w:pStyle w:val="Naslov3"/>
        <w:rPr>
          <w:rFonts w:ascii="Calibri Light" w:hAnsi="Calibri Light"/>
          <w:b/>
          <w:color w:val="365F91" w:themeColor="accent1" w:themeShade="BF"/>
        </w:rPr>
      </w:pPr>
      <w:bookmarkStart w:id="45" w:name="_Toc460241991"/>
      <w:bookmarkStart w:id="46" w:name="_Toc460242614"/>
      <w:r w:rsidRPr="006E1EA3">
        <w:rPr>
          <w:rFonts w:ascii="Calibri Light" w:hAnsi="Calibri Light"/>
          <w:b/>
          <w:color w:val="365F91" w:themeColor="accent1" w:themeShade="BF"/>
        </w:rPr>
        <w:t>P</w:t>
      </w:r>
      <w:r w:rsidR="0089322B" w:rsidRPr="006E1EA3">
        <w:rPr>
          <w:rFonts w:ascii="Calibri Light" w:hAnsi="Calibri Light"/>
          <w:b/>
          <w:color w:val="365F91" w:themeColor="accent1" w:themeShade="BF"/>
        </w:rPr>
        <w:t>avšalna stopnja neposrednih</w:t>
      </w:r>
      <w:r w:rsidR="003B7D11" w:rsidRPr="006E1EA3">
        <w:rPr>
          <w:rFonts w:ascii="Calibri Light" w:hAnsi="Calibri Light"/>
          <w:b/>
          <w:color w:val="365F91" w:themeColor="accent1" w:themeShade="BF"/>
        </w:rPr>
        <w:t xml:space="preserve"> upravičenih</w:t>
      </w:r>
      <w:r w:rsidR="0089322B" w:rsidRPr="006E1EA3">
        <w:rPr>
          <w:rFonts w:ascii="Calibri Light" w:hAnsi="Calibri Light"/>
          <w:b/>
          <w:color w:val="365F91" w:themeColor="accent1" w:themeShade="BF"/>
        </w:rPr>
        <w:t xml:space="preserve"> stroškov</w:t>
      </w:r>
      <w:bookmarkEnd w:id="45"/>
      <w:bookmarkEnd w:id="46"/>
    </w:p>
    <w:p w:rsidR="00F1177A" w:rsidRPr="00E2526E" w:rsidRDefault="00F1177A" w:rsidP="00D7541B">
      <w:pPr>
        <w:spacing w:line="288" w:lineRule="auto"/>
        <w:jc w:val="center"/>
        <w:rPr>
          <w:rFonts w:ascii="Calibri" w:hAnsi="Calibri"/>
          <w:b/>
          <w:sz w:val="28"/>
          <w:szCs w:val="28"/>
        </w:rPr>
      </w:pPr>
    </w:p>
    <w:p w:rsidR="00FF2E0E" w:rsidRPr="00E2526E" w:rsidRDefault="00F1177A" w:rsidP="00D7541B">
      <w:pPr>
        <w:spacing w:line="288" w:lineRule="auto"/>
        <w:rPr>
          <w:rFonts w:ascii="Calibri" w:hAnsi="Calibri"/>
        </w:rPr>
      </w:pPr>
      <w:r w:rsidRPr="00E2526E">
        <w:rPr>
          <w:rFonts w:ascii="Calibri" w:hAnsi="Calibri"/>
        </w:rPr>
        <w:t>Upravičen</w:t>
      </w:r>
      <w:r w:rsidR="003D2E90" w:rsidRPr="00E2526E">
        <w:rPr>
          <w:rFonts w:ascii="Calibri" w:hAnsi="Calibri"/>
        </w:rPr>
        <w:t xml:space="preserve">ec se lahko odloči, da bo </w:t>
      </w:r>
      <w:r w:rsidRPr="00E2526E">
        <w:rPr>
          <w:rFonts w:ascii="Calibri" w:hAnsi="Calibri"/>
        </w:rPr>
        <w:t xml:space="preserve">stroške osebja izračunaval na osnovi financiranja po pavšalni stopnji. </w:t>
      </w:r>
      <w:r w:rsidR="00DE21DD" w:rsidRPr="00E2526E">
        <w:rPr>
          <w:rFonts w:ascii="Calibri" w:hAnsi="Calibri"/>
        </w:rPr>
        <w:t>Za stroške osebja, ki se izračunavajo po pavšalni stopnji, upravičencem</w:t>
      </w:r>
      <w:r w:rsidR="00EB18CB" w:rsidRPr="00E2526E">
        <w:rPr>
          <w:rFonts w:ascii="Calibri" w:hAnsi="Calibri"/>
        </w:rPr>
        <w:t xml:space="preserve"> za potrebe projekta</w:t>
      </w:r>
      <w:r w:rsidR="003D2E90" w:rsidRPr="00E2526E">
        <w:rPr>
          <w:rFonts w:ascii="Calibri" w:hAnsi="Calibri"/>
        </w:rPr>
        <w:t xml:space="preserve"> ni treba dokumentirati nastalih izdatkov za stroške osebja </w:t>
      </w:r>
      <w:r w:rsidR="00E2526E">
        <w:rPr>
          <w:rFonts w:ascii="Calibri" w:hAnsi="Calibri"/>
        </w:rPr>
        <w:t>in</w:t>
      </w:r>
      <w:r w:rsidR="00E2526E" w:rsidRPr="00E2526E">
        <w:rPr>
          <w:rFonts w:ascii="Calibri" w:hAnsi="Calibri"/>
        </w:rPr>
        <w:t xml:space="preserve"> </w:t>
      </w:r>
      <w:r w:rsidR="00891814">
        <w:rPr>
          <w:rFonts w:ascii="Calibri" w:hAnsi="Calibri"/>
        </w:rPr>
        <w:t xml:space="preserve">jim tudi </w:t>
      </w:r>
      <w:r w:rsidR="003D2E90" w:rsidRPr="00E2526E">
        <w:rPr>
          <w:rFonts w:ascii="Calibri" w:hAnsi="Calibri"/>
        </w:rPr>
        <w:t>ni treba dokazovati, da so bili plačani ter</w:t>
      </w:r>
      <w:r w:rsidR="00DE21DD" w:rsidRPr="00E2526E">
        <w:rPr>
          <w:rFonts w:ascii="Calibri" w:hAnsi="Calibri"/>
        </w:rPr>
        <w:t xml:space="preserve"> da se pavšalna stopnja ujema z dejanskim st</w:t>
      </w:r>
      <w:r w:rsidR="00060964" w:rsidRPr="00E2526E">
        <w:rPr>
          <w:rFonts w:ascii="Calibri" w:hAnsi="Calibri"/>
        </w:rPr>
        <w:t>anjem. Skladno s tem</w:t>
      </w:r>
      <w:r w:rsidR="00DE21DD" w:rsidRPr="00E2526E">
        <w:rPr>
          <w:rFonts w:ascii="Calibri" w:hAnsi="Calibri"/>
        </w:rPr>
        <w:t xml:space="preserve"> ni treba predložiti nobene dokumentacije o stroških osebja</w:t>
      </w:r>
      <w:r w:rsidR="00FF2E0E" w:rsidRPr="00E2526E">
        <w:rPr>
          <w:rFonts w:ascii="Calibri" w:hAnsi="Calibri"/>
        </w:rPr>
        <w:t>.</w:t>
      </w:r>
      <w:r w:rsidR="00F279A8" w:rsidRPr="00E2526E">
        <w:rPr>
          <w:rFonts w:ascii="Calibri" w:hAnsi="Calibri"/>
        </w:rPr>
        <w:t xml:space="preserve"> </w:t>
      </w:r>
    </w:p>
    <w:p w:rsidR="00060964" w:rsidRPr="00E2526E" w:rsidRDefault="00060964" w:rsidP="00D7541B">
      <w:pPr>
        <w:spacing w:line="288" w:lineRule="auto"/>
      </w:pPr>
    </w:p>
    <w:p w:rsidR="006E1EA3" w:rsidRPr="00E2526E" w:rsidRDefault="00DE21DD" w:rsidP="00D7541B">
      <w:pPr>
        <w:spacing w:line="288" w:lineRule="auto"/>
        <w:rPr>
          <w:rFonts w:ascii="Calibri" w:hAnsi="Calibri"/>
        </w:rPr>
      </w:pPr>
      <w:r w:rsidRPr="00E2526E">
        <w:rPr>
          <w:rFonts w:ascii="Calibri" w:hAnsi="Calibri"/>
        </w:rPr>
        <w:t xml:space="preserve">Upravičenec pa mora dokazati, da je </w:t>
      </w:r>
      <w:r w:rsidR="00060964" w:rsidRPr="00E2526E">
        <w:rPr>
          <w:rFonts w:ascii="Calibri" w:hAnsi="Calibri"/>
          <w:b/>
        </w:rPr>
        <w:t>najmanj en</w:t>
      </w:r>
      <w:r w:rsidR="009A652E" w:rsidRPr="00E2526E">
        <w:rPr>
          <w:rFonts w:ascii="Calibri" w:hAnsi="Calibri"/>
          <w:b/>
        </w:rPr>
        <w:t xml:space="preserve"> uslužbenec izmed</w:t>
      </w:r>
      <w:r w:rsidRPr="00E2526E">
        <w:rPr>
          <w:rFonts w:ascii="Calibri" w:hAnsi="Calibri"/>
          <w:b/>
        </w:rPr>
        <w:t xml:space="preserve"> zaposleni</w:t>
      </w:r>
      <w:r w:rsidR="003D4C69" w:rsidRPr="00E2526E">
        <w:rPr>
          <w:rFonts w:ascii="Calibri" w:hAnsi="Calibri"/>
          <w:b/>
        </w:rPr>
        <w:t>h v instituciji/organizaciji</w:t>
      </w:r>
      <w:r w:rsidR="009A652E" w:rsidRPr="00E2526E">
        <w:rPr>
          <w:rFonts w:ascii="Calibri" w:hAnsi="Calibri"/>
          <w:b/>
        </w:rPr>
        <w:t xml:space="preserve"> upravičenca dodeljen</w:t>
      </w:r>
      <w:r w:rsidR="00060964" w:rsidRPr="00E2526E">
        <w:rPr>
          <w:rFonts w:ascii="Calibri" w:hAnsi="Calibri"/>
          <w:b/>
        </w:rPr>
        <w:t xml:space="preserve"> za delo na</w:t>
      </w:r>
      <w:r w:rsidRPr="00E2526E">
        <w:rPr>
          <w:rFonts w:ascii="Calibri" w:hAnsi="Calibri"/>
          <w:b/>
        </w:rPr>
        <w:t xml:space="preserve"> projekt</w:t>
      </w:r>
      <w:r w:rsidR="00060964" w:rsidRPr="00E2526E">
        <w:rPr>
          <w:rFonts w:ascii="Calibri" w:hAnsi="Calibri"/>
          <w:b/>
        </w:rPr>
        <w:t>u v zadevnem obdobju poročanja</w:t>
      </w:r>
      <w:r w:rsidRPr="00E2526E">
        <w:rPr>
          <w:rFonts w:ascii="Calibri" w:hAnsi="Calibri"/>
          <w:b/>
        </w:rPr>
        <w:t>, in sicer z lastno izjavo</w:t>
      </w:r>
      <w:r w:rsidRPr="00E2526E">
        <w:rPr>
          <w:rFonts w:ascii="Calibri" w:hAnsi="Calibri"/>
        </w:rPr>
        <w:t>, ki jo izda pravni zastopnik upravičenca (ali pooblaščena oseba).</w:t>
      </w:r>
    </w:p>
    <w:p w:rsidR="00BF750E" w:rsidRPr="00E2526E" w:rsidRDefault="006E1EA3" w:rsidP="00D7541B">
      <w:pPr>
        <w:spacing w:line="288" w:lineRule="auto"/>
        <w:rPr>
          <w:rFonts w:ascii="Calibri" w:hAnsi="Calibri"/>
        </w:rPr>
      </w:pPr>
      <w:r>
        <w:rPr>
          <w:rFonts w:ascii="Calibri" w:hAnsi="Calibri" w:cs="Tahoma"/>
          <w:noProof/>
        </w:rPr>
        <w:drawing>
          <wp:inline distT="0" distB="0" distL="0" distR="0" wp14:anchorId="32BF7BC6" wp14:editId="76FC2568">
            <wp:extent cx="558141" cy="558141"/>
            <wp:effectExtent l="0" t="0" r="0" b="0"/>
            <wp:docPr id="45"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9">
                      <a:extLst>
                        <a:ext uri="{28A0092B-C50C-407E-A947-70E740481C1C}">
                          <a14:useLocalDpi xmlns:a14="http://schemas.microsoft.com/office/drawing/2010/main" val="0"/>
                        </a:ext>
                      </a:extLst>
                    </a:blip>
                    <a:stretch>
                      <a:fillRect/>
                    </a:stretch>
                  </pic:blipFill>
                  <pic:spPr>
                    <a:xfrm>
                      <a:off x="0" y="0"/>
                      <a:ext cx="561492" cy="561492"/>
                    </a:xfrm>
                    <a:prstGeom prst="rect">
                      <a:avLst/>
                    </a:prstGeom>
                  </pic:spPr>
                </pic:pic>
              </a:graphicData>
            </a:graphic>
          </wp:inline>
        </w:drawing>
      </w:r>
    </w:p>
    <w:p w:rsidR="00BF750E" w:rsidRPr="006E1EA3" w:rsidRDefault="00BF750E" w:rsidP="006E1EA3">
      <w:pPr>
        <w:pBdr>
          <w:top w:val="single" w:sz="4" w:space="1" w:color="auto"/>
          <w:left w:val="single" w:sz="4" w:space="4" w:color="auto"/>
          <w:bottom w:val="single" w:sz="4" w:space="1" w:color="auto"/>
          <w:right w:val="single" w:sz="4" w:space="4" w:color="auto"/>
        </w:pBdr>
        <w:shd w:val="clear" w:color="auto" w:fill="FFFF99"/>
        <w:spacing w:line="288" w:lineRule="auto"/>
        <w:rPr>
          <w:rFonts w:ascii="Calibri" w:hAnsi="Calibri" w:cs="Tahoma"/>
          <w:b/>
          <w:i/>
        </w:rPr>
      </w:pPr>
      <w:r w:rsidRPr="006E1EA3">
        <w:rPr>
          <w:rFonts w:ascii="Calibri" w:hAnsi="Calibri" w:cs="Tahoma"/>
          <w:b/>
          <w:i/>
        </w:rPr>
        <w:t>Stroškov osebja</w:t>
      </w:r>
      <w:r w:rsidR="00E2526E" w:rsidRPr="006E1EA3">
        <w:rPr>
          <w:rFonts w:ascii="Calibri" w:hAnsi="Calibri" w:cs="Tahoma"/>
          <w:b/>
          <w:i/>
        </w:rPr>
        <w:t>,</w:t>
      </w:r>
      <w:r w:rsidRPr="006E1EA3">
        <w:rPr>
          <w:rFonts w:ascii="Calibri" w:hAnsi="Calibri" w:cs="Tahoma"/>
          <w:b/>
          <w:i/>
        </w:rPr>
        <w:t xml:space="preserve"> izračunanih na podlagi pavšalne stopnje</w:t>
      </w:r>
      <w:r w:rsidR="00E2526E" w:rsidRPr="006E1EA3">
        <w:rPr>
          <w:rFonts w:ascii="Calibri" w:hAnsi="Calibri" w:cs="Tahoma"/>
          <w:b/>
          <w:i/>
        </w:rPr>
        <w:t>,</w:t>
      </w:r>
      <w:r w:rsidRPr="006E1EA3">
        <w:rPr>
          <w:rFonts w:ascii="Calibri" w:hAnsi="Calibri" w:cs="Tahoma"/>
          <w:b/>
          <w:i/>
        </w:rPr>
        <w:t xml:space="preserve"> </w:t>
      </w:r>
      <w:r w:rsidR="001E2221" w:rsidRPr="006E1EA3">
        <w:rPr>
          <w:rFonts w:ascii="Calibri" w:hAnsi="Calibri" w:cs="Tahoma"/>
          <w:b/>
          <w:i/>
        </w:rPr>
        <w:t xml:space="preserve">ni </w:t>
      </w:r>
      <w:r w:rsidR="00E120A1" w:rsidRPr="006E1EA3">
        <w:rPr>
          <w:rFonts w:ascii="Calibri" w:hAnsi="Calibri" w:cs="Tahoma"/>
          <w:b/>
          <w:i/>
        </w:rPr>
        <w:t>treba</w:t>
      </w:r>
      <w:r w:rsidR="00CA06A1" w:rsidRPr="006E1EA3">
        <w:rPr>
          <w:rFonts w:ascii="Calibri" w:hAnsi="Calibri" w:cs="Tahoma"/>
          <w:b/>
          <w:i/>
        </w:rPr>
        <w:t xml:space="preserve"> </w:t>
      </w:r>
      <w:r w:rsidR="003527AE" w:rsidRPr="006E1EA3">
        <w:rPr>
          <w:rFonts w:ascii="Calibri" w:hAnsi="Calibri" w:cs="Tahoma"/>
          <w:b/>
          <w:i/>
        </w:rPr>
        <w:t>evidentirati na ločenem stroškovnem mestu</w:t>
      </w:r>
      <w:r w:rsidRPr="006E1EA3">
        <w:rPr>
          <w:rFonts w:ascii="Calibri" w:hAnsi="Calibri" w:cs="Tahoma"/>
          <w:b/>
          <w:i/>
        </w:rPr>
        <w:t xml:space="preserve"> projekta. </w:t>
      </w:r>
    </w:p>
    <w:p w:rsidR="006B3813" w:rsidRPr="00E2526E" w:rsidRDefault="006B3813" w:rsidP="00D7541B">
      <w:pPr>
        <w:pStyle w:val="Brezrazmikov"/>
        <w:spacing w:line="288" w:lineRule="auto"/>
        <w:rPr>
          <w:rFonts w:ascii="Calibri" w:hAnsi="Calibri"/>
          <w:color w:val="00B0F0"/>
        </w:rPr>
      </w:pPr>
    </w:p>
    <w:p w:rsidR="009D2E3E" w:rsidRPr="00683838" w:rsidRDefault="00930FC1" w:rsidP="00D837C9">
      <w:pPr>
        <w:pStyle w:val="Brezrazmikov"/>
        <w:pBdr>
          <w:top w:val="single" w:sz="4" w:space="1" w:color="auto"/>
          <w:left w:val="single" w:sz="4" w:space="4" w:color="auto"/>
          <w:bottom w:val="single" w:sz="4" w:space="1" w:color="auto"/>
          <w:right w:val="single" w:sz="4" w:space="4" w:color="auto"/>
        </w:pBdr>
        <w:shd w:val="clear" w:color="auto" w:fill="C4BC96" w:themeFill="background2" w:themeFillShade="BF"/>
        <w:spacing w:line="288" w:lineRule="auto"/>
        <w:rPr>
          <w:rFonts w:ascii="Calibri" w:hAnsi="Calibri"/>
          <w:color w:val="00B0F0"/>
        </w:rPr>
      </w:pPr>
      <w:r>
        <w:rPr>
          <w:rFonts w:ascii="Calibri" w:hAnsi="Calibri"/>
          <w:b/>
          <w:i/>
          <w:noProof/>
        </w:rPr>
        <w:drawing>
          <wp:inline distT="0" distB="0" distL="0" distR="0" wp14:anchorId="4233F5C0" wp14:editId="5E67A109">
            <wp:extent cx="1205427" cy="356259"/>
            <wp:effectExtent l="0" t="0" r="0" b="5715"/>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TP_logo_small.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25201" cy="362103"/>
                    </a:xfrm>
                    <a:prstGeom prst="rect">
                      <a:avLst/>
                    </a:prstGeom>
                  </pic:spPr>
                </pic:pic>
              </a:graphicData>
            </a:graphic>
          </wp:inline>
        </w:drawing>
      </w:r>
      <w:r>
        <w:rPr>
          <w:rFonts w:ascii="Calibri" w:hAnsi="Calibri"/>
          <w:b/>
          <w:i/>
        </w:rPr>
        <w:t xml:space="preserve"> </w:t>
      </w:r>
      <w:r w:rsidR="00063E4A" w:rsidRPr="00683838">
        <w:rPr>
          <w:rFonts w:ascii="Calibri" w:hAnsi="Calibri"/>
        </w:rPr>
        <w:t xml:space="preserve"> predpisuje, da upravičenec zagotovi</w:t>
      </w:r>
      <w:r w:rsidR="00102E9C" w:rsidRPr="00683838">
        <w:rPr>
          <w:rFonts w:ascii="Calibri" w:hAnsi="Calibri"/>
        </w:rPr>
        <w:t xml:space="preserve"> </w:t>
      </w:r>
      <w:r w:rsidR="00A25C68" w:rsidRPr="00683838">
        <w:rPr>
          <w:rFonts w:ascii="Calibri" w:hAnsi="Calibri"/>
        </w:rPr>
        <w:t>'</w:t>
      </w:r>
      <w:r w:rsidR="00102E9C" w:rsidRPr="00683838">
        <w:rPr>
          <w:rFonts w:ascii="Calibri" w:hAnsi="Calibri"/>
        </w:rPr>
        <w:t>Seznam zaposlenih za delo na projektu</w:t>
      </w:r>
      <w:r w:rsidR="00A25C68" w:rsidRPr="00683838">
        <w:rPr>
          <w:rFonts w:ascii="Calibri" w:hAnsi="Calibri"/>
        </w:rPr>
        <w:t>'</w:t>
      </w:r>
      <w:r w:rsidR="00CD71BD" w:rsidRPr="00683838">
        <w:rPr>
          <w:rFonts w:ascii="Calibri" w:hAnsi="Calibri"/>
        </w:rPr>
        <w:t>.</w:t>
      </w:r>
    </w:p>
    <w:p w:rsidR="00A54AE7" w:rsidRPr="00E2526E" w:rsidRDefault="00A54AE7" w:rsidP="00D7541B">
      <w:pPr>
        <w:spacing w:line="288" w:lineRule="auto"/>
      </w:pPr>
    </w:p>
    <w:p w:rsidR="006B3813" w:rsidRPr="00BD3DF3" w:rsidRDefault="00C871EE" w:rsidP="00BD3DF3">
      <w:pPr>
        <w:pStyle w:val="Naslov3"/>
        <w:rPr>
          <w:rFonts w:ascii="Calibri Light" w:hAnsi="Calibri Light"/>
          <w:b/>
          <w:color w:val="365F91" w:themeColor="accent1" w:themeShade="BF"/>
        </w:rPr>
      </w:pPr>
      <w:bookmarkStart w:id="47" w:name="_Toc460241992"/>
      <w:bookmarkStart w:id="48" w:name="_Toc460242615"/>
      <w:r w:rsidRPr="00BD3DF3">
        <w:rPr>
          <w:rFonts w:ascii="Calibri Light" w:hAnsi="Calibri Light"/>
          <w:b/>
          <w:color w:val="365F91" w:themeColor="accent1" w:themeShade="BF"/>
        </w:rPr>
        <w:t>Dejanski stroški</w:t>
      </w:r>
      <w:bookmarkEnd w:id="47"/>
      <w:bookmarkEnd w:id="48"/>
    </w:p>
    <w:p w:rsidR="0008661A" w:rsidRPr="00E2526E" w:rsidRDefault="0008661A" w:rsidP="00D7541B">
      <w:pPr>
        <w:spacing w:line="288" w:lineRule="auto"/>
        <w:rPr>
          <w:rFonts w:ascii="Calibri" w:hAnsi="Calibri"/>
          <w:b/>
          <w:i/>
        </w:rPr>
      </w:pPr>
    </w:p>
    <w:p w:rsidR="0008661A" w:rsidRPr="00E2526E" w:rsidRDefault="0008661A" w:rsidP="00D7541B">
      <w:pPr>
        <w:spacing w:line="288" w:lineRule="auto"/>
        <w:rPr>
          <w:rFonts w:ascii="Calibri" w:hAnsi="Calibri" w:cs="Tahoma"/>
        </w:rPr>
      </w:pPr>
      <w:r w:rsidRPr="00E2526E">
        <w:rPr>
          <w:rFonts w:ascii="Calibri" w:hAnsi="Calibri" w:cs="Tahoma"/>
        </w:rPr>
        <w:t>Med upravičene izdatke za delo zaposlenih prištevamo plačo in vse pripadajoče davke in prispevke, ki</w:t>
      </w:r>
      <w:r w:rsidR="00761D63" w:rsidRPr="00E2526E">
        <w:rPr>
          <w:rFonts w:ascii="Calibri" w:hAnsi="Calibri" w:cs="Tahoma"/>
        </w:rPr>
        <w:t xml:space="preserve"> bremenijo upravičenca</w:t>
      </w:r>
      <w:r w:rsidRPr="00E2526E">
        <w:rPr>
          <w:rFonts w:ascii="Calibri" w:hAnsi="Calibri" w:cs="Tahoma"/>
        </w:rPr>
        <w:t xml:space="preserve"> in so v skladu z nacionalno za</w:t>
      </w:r>
      <w:r w:rsidR="00C40109" w:rsidRPr="00E2526E">
        <w:rPr>
          <w:rFonts w:ascii="Calibri" w:hAnsi="Calibri" w:cs="Tahoma"/>
        </w:rPr>
        <w:t xml:space="preserve">konodajo. K osnovi </w:t>
      </w:r>
      <w:r w:rsidR="00041DC4" w:rsidRPr="00E2526E">
        <w:rPr>
          <w:rFonts w:ascii="Calibri" w:hAnsi="Calibri" w:cs="Tahoma"/>
        </w:rPr>
        <w:t xml:space="preserve">plače </w:t>
      </w:r>
      <w:r w:rsidRPr="00E2526E">
        <w:rPr>
          <w:rFonts w:ascii="Calibri" w:hAnsi="Calibri" w:cs="Tahoma"/>
        </w:rPr>
        <w:t>prištevamo t</w:t>
      </w:r>
      <w:r w:rsidR="00757A5F" w:rsidRPr="00E2526E">
        <w:rPr>
          <w:rFonts w:ascii="Calibri" w:hAnsi="Calibri" w:cs="Tahoma"/>
        </w:rPr>
        <w:t>udi povračilo stroškov prehrane med delom</w:t>
      </w:r>
      <w:r w:rsidRPr="00E2526E">
        <w:rPr>
          <w:rFonts w:ascii="Calibri" w:hAnsi="Calibri" w:cs="Tahoma"/>
        </w:rPr>
        <w:t xml:space="preserve"> in prevoz na</w:t>
      </w:r>
      <w:r w:rsidR="00F365AE">
        <w:rPr>
          <w:rFonts w:ascii="Calibri" w:hAnsi="Calibri" w:cs="Tahoma"/>
        </w:rPr>
        <w:t xml:space="preserve"> delo</w:t>
      </w:r>
      <w:r w:rsidR="00757A5F" w:rsidRPr="00E2526E">
        <w:rPr>
          <w:rFonts w:ascii="Calibri" w:hAnsi="Calibri" w:cs="Tahoma"/>
        </w:rPr>
        <w:t xml:space="preserve"> </w:t>
      </w:r>
      <w:r w:rsidR="00F365AE">
        <w:rPr>
          <w:rFonts w:ascii="Calibri" w:hAnsi="Calibri" w:cs="Tahoma"/>
        </w:rPr>
        <w:t>in</w:t>
      </w:r>
      <w:r w:rsidR="00F365AE" w:rsidRPr="00E2526E">
        <w:rPr>
          <w:rFonts w:ascii="Calibri" w:hAnsi="Calibri" w:cs="Tahoma"/>
        </w:rPr>
        <w:t xml:space="preserve"> </w:t>
      </w:r>
      <w:r w:rsidR="00757A5F" w:rsidRPr="00E2526E">
        <w:rPr>
          <w:rFonts w:ascii="Calibri" w:hAnsi="Calibri" w:cs="Tahoma"/>
        </w:rPr>
        <w:t xml:space="preserve">z </w:t>
      </w:r>
      <w:r w:rsidR="00F365AE">
        <w:rPr>
          <w:rFonts w:ascii="Calibri" w:hAnsi="Calibri" w:cs="Tahoma"/>
        </w:rPr>
        <w:t>njega</w:t>
      </w:r>
      <w:r w:rsidR="00F365AE" w:rsidRPr="00E2526E">
        <w:rPr>
          <w:rFonts w:ascii="Calibri" w:hAnsi="Calibri" w:cs="Tahoma"/>
        </w:rPr>
        <w:t xml:space="preserve"> </w:t>
      </w:r>
      <w:r w:rsidRPr="00E2526E">
        <w:rPr>
          <w:rFonts w:ascii="Calibri" w:hAnsi="Calibri" w:cs="Tahoma"/>
        </w:rPr>
        <w:t>ter druge zakonsko določene dodatke</w:t>
      </w:r>
      <w:r w:rsidR="004A12DF" w:rsidRPr="00E2526E">
        <w:rPr>
          <w:rFonts w:ascii="Calibri" w:hAnsi="Calibri" w:cs="Tahoma"/>
        </w:rPr>
        <w:t>.</w:t>
      </w:r>
    </w:p>
    <w:p w:rsidR="00964F95" w:rsidRDefault="00964F95" w:rsidP="00D7541B">
      <w:pPr>
        <w:spacing w:line="288" w:lineRule="auto"/>
        <w:rPr>
          <w:rFonts w:ascii="Calibri" w:hAnsi="Calibri" w:cs="Tahoma"/>
        </w:rPr>
      </w:pPr>
    </w:p>
    <w:p w:rsidR="00BD3DF3" w:rsidRDefault="00BD3DF3" w:rsidP="00D7541B">
      <w:pPr>
        <w:spacing w:line="288" w:lineRule="auto"/>
        <w:rPr>
          <w:rFonts w:ascii="Calibri" w:hAnsi="Calibri" w:cs="Tahoma"/>
        </w:rPr>
      </w:pPr>
    </w:p>
    <w:p w:rsidR="00BD3DF3" w:rsidRDefault="00BD3DF3" w:rsidP="00D7541B">
      <w:pPr>
        <w:spacing w:line="288" w:lineRule="auto"/>
        <w:rPr>
          <w:rFonts w:ascii="Calibri" w:hAnsi="Calibri" w:cs="Tahoma"/>
        </w:rPr>
      </w:pPr>
    </w:p>
    <w:p w:rsidR="00BD3DF3" w:rsidRPr="00E2526E" w:rsidRDefault="00BD3DF3" w:rsidP="00D7541B">
      <w:pPr>
        <w:spacing w:line="288" w:lineRule="auto"/>
        <w:rPr>
          <w:rFonts w:ascii="Calibri" w:hAnsi="Calibri" w:cs="Tahoma"/>
        </w:rPr>
      </w:pPr>
      <w:r>
        <w:rPr>
          <w:rFonts w:ascii="Calibri" w:hAnsi="Calibri" w:cs="Tahoma"/>
          <w:noProof/>
        </w:rPr>
        <w:lastRenderedPageBreak/>
        <w:drawing>
          <wp:inline distT="0" distB="0" distL="0" distR="0" wp14:anchorId="4899D1C0" wp14:editId="501099C7">
            <wp:extent cx="558141" cy="558141"/>
            <wp:effectExtent l="0" t="0" r="0" b="0"/>
            <wp:docPr id="46" name="Slika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9">
                      <a:extLst>
                        <a:ext uri="{28A0092B-C50C-407E-A947-70E740481C1C}">
                          <a14:useLocalDpi xmlns:a14="http://schemas.microsoft.com/office/drawing/2010/main" val="0"/>
                        </a:ext>
                      </a:extLst>
                    </a:blip>
                    <a:stretch>
                      <a:fillRect/>
                    </a:stretch>
                  </pic:blipFill>
                  <pic:spPr>
                    <a:xfrm>
                      <a:off x="0" y="0"/>
                      <a:ext cx="561492" cy="561492"/>
                    </a:xfrm>
                    <a:prstGeom prst="rect">
                      <a:avLst/>
                    </a:prstGeom>
                  </pic:spPr>
                </pic:pic>
              </a:graphicData>
            </a:graphic>
          </wp:inline>
        </w:drawing>
      </w:r>
    </w:p>
    <w:p w:rsidR="00126507" w:rsidRPr="00E2526E" w:rsidRDefault="008E55A1" w:rsidP="00BD3DF3">
      <w:pPr>
        <w:pBdr>
          <w:top w:val="single" w:sz="4" w:space="1" w:color="auto"/>
          <w:left w:val="single" w:sz="4" w:space="4" w:color="auto"/>
          <w:bottom w:val="single" w:sz="4" w:space="1" w:color="auto"/>
          <w:right w:val="single" w:sz="4" w:space="4" w:color="auto"/>
        </w:pBdr>
        <w:shd w:val="clear" w:color="auto" w:fill="FFFF99"/>
        <w:spacing w:line="288" w:lineRule="auto"/>
        <w:rPr>
          <w:rFonts w:ascii="Calibri" w:hAnsi="Calibri" w:cs="Tahoma"/>
          <w:b/>
          <w:i/>
        </w:rPr>
      </w:pPr>
      <w:r w:rsidRPr="00E2526E">
        <w:rPr>
          <w:rFonts w:ascii="Calibri" w:hAnsi="Calibri" w:cs="Tahoma"/>
          <w:b/>
          <w:i/>
        </w:rPr>
        <w:t>N</w:t>
      </w:r>
      <w:r w:rsidR="00964F95" w:rsidRPr="00E2526E">
        <w:rPr>
          <w:rFonts w:ascii="Calibri" w:hAnsi="Calibri" w:cs="Tahoma"/>
          <w:b/>
          <w:i/>
        </w:rPr>
        <w:t>agrade, božičnice oz</w:t>
      </w:r>
      <w:r w:rsidR="006B3E9F">
        <w:rPr>
          <w:rFonts w:ascii="Calibri" w:hAnsi="Calibri" w:cs="Tahoma"/>
          <w:b/>
          <w:i/>
        </w:rPr>
        <w:t>iroma</w:t>
      </w:r>
      <w:r w:rsidR="00964F95" w:rsidRPr="00E2526E">
        <w:rPr>
          <w:rFonts w:ascii="Calibri" w:hAnsi="Calibri" w:cs="Tahoma"/>
          <w:b/>
          <w:i/>
        </w:rPr>
        <w:t xml:space="preserve"> 13. plače niso upravičene in ne smejo biti zajete v bruto plačo (BTO1). Odsotnost z dela zaradi bolezni ali druga odsotnost</w:t>
      </w:r>
      <w:r w:rsidR="00041DC4" w:rsidRPr="00E2526E">
        <w:rPr>
          <w:rFonts w:ascii="Calibri" w:hAnsi="Calibri" w:cs="Tahoma"/>
          <w:b/>
          <w:i/>
        </w:rPr>
        <w:t xml:space="preserve"> z dela zaposlenega na projektu</w:t>
      </w:r>
      <w:r w:rsidR="00964F95" w:rsidRPr="00E2526E">
        <w:rPr>
          <w:rFonts w:ascii="Calibri" w:hAnsi="Calibri" w:cs="Tahoma"/>
          <w:b/>
          <w:i/>
        </w:rPr>
        <w:t xml:space="preserve"> se lahko vključi v osnovo za izračun urne postavke, če je v breme delodajalca. </w:t>
      </w:r>
      <w:r w:rsidR="00AF59B1" w:rsidRPr="00E2526E">
        <w:rPr>
          <w:rFonts w:ascii="Calibri" w:hAnsi="Calibri" w:cs="Tahoma"/>
          <w:b/>
          <w:i/>
        </w:rPr>
        <w:t>Vključi</w:t>
      </w:r>
      <w:r w:rsidR="00E2526E">
        <w:rPr>
          <w:rFonts w:ascii="Calibri" w:hAnsi="Calibri" w:cs="Tahoma"/>
          <w:b/>
          <w:i/>
        </w:rPr>
        <w:t>ta</w:t>
      </w:r>
      <w:r w:rsidR="00AF59B1" w:rsidRPr="00E2526E">
        <w:rPr>
          <w:rFonts w:ascii="Calibri" w:hAnsi="Calibri" w:cs="Tahoma"/>
          <w:b/>
          <w:i/>
        </w:rPr>
        <w:t xml:space="preserve"> se lahko tudi</w:t>
      </w:r>
      <w:r w:rsidR="0019306A" w:rsidRPr="00E2526E">
        <w:rPr>
          <w:rFonts w:ascii="Calibri" w:hAnsi="Calibri" w:cs="Tahoma"/>
          <w:b/>
          <w:i/>
        </w:rPr>
        <w:t xml:space="preserve"> povečan obseg de</w:t>
      </w:r>
      <w:r w:rsidR="002656F8" w:rsidRPr="00E2526E">
        <w:rPr>
          <w:rFonts w:ascii="Calibri" w:hAnsi="Calibri" w:cs="Tahoma"/>
          <w:b/>
          <w:i/>
        </w:rPr>
        <w:t>la in nadurno delo</w:t>
      </w:r>
      <w:r w:rsidR="0019306A" w:rsidRPr="00E2526E">
        <w:rPr>
          <w:rFonts w:ascii="Calibri" w:hAnsi="Calibri" w:cs="Tahoma"/>
          <w:b/>
          <w:i/>
        </w:rPr>
        <w:t xml:space="preserve">. </w:t>
      </w:r>
    </w:p>
    <w:p w:rsidR="0036726C" w:rsidRPr="00E2526E" w:rsidRDefault="0036726C" w:rsidP="00BD3DF3">
      <w:pPr>
        <w:pBdr>
          <w:top w:val="single" w:sz="4" w:space="1" w:color="auto"/>
          <w:left w:val="single" w:sz="4" w:space="4" w:color="auto"/>
          <w:bottom w:val="single" w:sz="4" w:space="1" w:color="auto"/>
          <w:right w:val="single" w:sz="4" w:space="4" w:color="auto"/>
        </w:pBdr>
        <w:shd w:val="clear" w:color="auto" w:fill="FFFF99"/>
        <w:spacing w:line="288" w:lineRule="auto"/>
        <w:rPr>
          <w:rFonts w:ascii="Calibri" w:hAnsi="Calibri"/>
          <w:b/>
          <w:i/>
        </w:rPr>
      </w:pPr>
      <w:r w:rsidRPr="00E2526E">
        <w:rPr>
          <w:rFonts w:ascii="Calibri" w:hAnsi="Calibri"/>
          <w:b/>
          <w:i/>
        </w:rPr>
        <w:t>Za zaposlenega ni možno uveljavljati stroško</w:t>
      </w:r>
      <w:r w:rsidR="00175606" w:rsidRPr="00E2526E">
        <w:rPr>
          <w:rFonts w:ascii="Calibri" w:hAnsi="Calibri"/>
          <w:b/>
          <w:i/>
        </w:rPr>
        <w:t>v dela na projektu samo</w:t>
      </w:r>
      <w:r w:rsidRPr="00E2526E">
        <w:rPr>
          <w:rFonts w:ascii="Calibri" w:hAnsi="Calibri"/>
          <w:b/>
          <w:i/>
        </w:rPr>
        <w:t xml:space="preserve"> iz naslova povečanega obsega dela.</w:t>
      </w:r>
    </w:p>
    <w:p w:rsidR="00964F95" w:rsidRPr="00E2526E" w:rsidRDefault="00964F95" w:rsidP="00BD3DF3">
      <w:pPr>
        <w:pBdr>
          <w:top w:val="single" w:sz="4" w:space="1" w:color="auto"/>
          <w:left w:val="single" w:sz="4" w:space="4" w:color="auto"/>
          <w:bottom w:val="single" w:sz="4" w:space="1" w:color="auto"/>
          <w:right w:val="single" w:sz="4" w:space="4" w:color="auto"/>
        </w:pBdr>
        <w:shd w:val="clear" w:color="auto" w:fill="FFFF99"/>
        <w:spacing w:line="288" w:lineRule="auto"/>
        <w:rPr>
          <w:rFonts w:ascii="Calibri" w:hAnsi="Calibri" w:cs="Tahoma"/>
          <w:b/>
          <w:i/>
        </w:rPr>
      </w:pPr>
      <w:r w:rsidRPr="00E2526E">
        <w:rPr>
          <w:rFonts w:ascii="Calibri" w:hAnsi="Calibri"/>
          <w:b/>
          <w:i/>
        </w:rPr>
        <w:t>Ad hoc zvišanja pla</w:t>
      </w:r>
      <w:r w:rsidR="00126507" w:rsidRPr="00E2526E">
        <w:rPr>
          <w:rFonts w:ascii="Calibri" w:hAnsi="Calibri"/>
          <w:b/>
          <w:i/>
        </w:rPr>
        <w:t xml:space="preserve">č, </w:t>
      </w:r>
      <w:r w:rsidR="004E71FB" w:rsidRPr="00E2526E">
        <w:rPr>
          <w:rFonts w:ascii="Calibri" w:hAnsi="Calibri"/>
          <w:b/>
          <w:i/>
        </w:rPr>
        <w:t>bonusi</w:t>
      </w:r>
      <w:r w:rsidR="008E55A1" w:rsidRPr="00E2526E">
        <w:rPr>
          <w:rFonts w:ascii="Calibri" w:hAnsi="Calibri"/>
          <w:b/>
          <w:i/>
        </w:rPr>
        <w:t xml:space="preserve"> ter odpravnine</w:t>
      </w:r>
      <w:r w:rsidR="004E71FB" w:rsidRPr="00E2526E">
        <w:rPr>
          <w:rFonts w:ascii="Calibri" w:hAnsi="Calibri"/>
          <w:b/>
          <w:i/>
        </w:rPr>
        <w:t xml:space="preserve"> </w:t>
      </w:r>
      <w:r w:rsidRPr="00E2526E">
        <w:rPr>
          <w:rFonts w:ascii="Calibri" w:hAnsi="Calibri"/>
          <w:b/>
          <w:i/>
        </w:rPr>
        <w:t>niso upravičeni</w:t>
      </w:r>
      <w:r w:rsidR="00F40F13" w:rsidRPr="00E2526E">
        <w:rPr>
          <w:rFonts w:ascii="Calibri" w:hAnsi="Calibri"/>
          <w:b/>
          <w:i/>
        </w:rPr>
        <w:t xml:space="preserve"> strošek projekta</w:t>
      </w:r>
      <w:r w:rsidR="004E71FB" w:rsidRPr="00E2526E">
        <w:rPr>
          <w:rFonts w:ascii="Calibri" w:hAnsi="Calibri"/>
          <w:b/>
          <w:i/>
        </w:rPr>
        <w:t>, tudi če so</w:t>
      </w:r>
      <w:r w:rsidR="00175606" w:rsidRPr="00E2526E">
        <w:rPr>
          <w:rFonts w:ascii="Calibri" w:hAnsi="Calibri"/>
          <w:b/>
          <w:i/>
        </w:rPr>
        <w:t xml:space="preserve"> </w:t>
      </w:r>
      <w:r w:rsidR="00F40F13" w:rsidRPr="00E2526E">
        <w:rPr>
          <w:rFonts w:ascii="Calibri" w:hAnsi="Calibri"/>
          <w:b/>
          <w:i/>
        </w:rPr>
        <w:t xml:space="preserve">le-ti </w:t>
      </w:r>
      <w:r w:rsidR="00175606" w:rsidRPr="00E2526E">
        <w:rPr>
          <w:rFonts w:ascii="Calibri" w:hAnsi="Calibri"/>
          <w:b/>
          <w:i/>
        </w:rPr>
        <w:t>izplačani</w:t>
      </w:r>
      <w:r w:rsidR="00F40F13" w:rsidRPr="00E2526E">
        <w:rPr>
          <w:rFonts w:ascii="Calibri" w:hAnsi="Calibri"/>
          <w:b/>
          <w:i/>
        </w:rPr>
        <w:t xml:space="preserve"> za izvajanje projektnih aktivnosti</w:t>
      </w:r>
      <w:r w:rsidRPr="00E2526E">
        <w:rPr>
          <w:rFonts w:ascii="Calibri" w:hAnsi="Calibri"/>
          <w:b/>
          <w:i/>
        </w:rPr>
        <w:t>.</w:t>
      </w:r>
    </w:p>
    <w:p w:rsidR="00964F95" w:rsidRPr="00E2526E" w:rsidRDefault="00964F95" w:rsidP="00D7541B">
      <w:pPr>
        <w:spacing w:line="288" w:lineRule="auto"/>
        <w:rPr>
          <w:rFonts w:ascii="Calibri" w:hAnsi="Calibri" w:cs="Tahoma"/>
        </w:rPr>
      </w:pPr>
    </w:p>
    <w:p w:rsidR="00AE0336" w:rsidRPr="00E2526E" w:rsidRDefault="00AE0336" w:rsidP="00D7541B">
      <w:pPr>
        <w:spacing w:line="288" w:lineRule="auto"/>
        <w:rPr>
          <w:rFonts w:ascii="Calibri" w:hAnsi="Calibri" w:cs="Tahoma"/>
        </w:rPr>
      </w:pPr>
      <w:r w:rsidRPr="00E2526E">
        <w:rPr>
          <w:rFonts w:ascii="Calibri" w:hAnsi="Calibri" w:cs="Tahoma"/>
          <w:b/>
        </w:rPr>
        <w:t>Za vsakega zaposlenega, za katerega se za</w:t>
      </w:r>
      <w:r w:rsidR="0048383E" w:rsidRPr="00E2526E">
        <w:rPr>
          <w:rFonts w:ascii="Calibri" w:hAnsi="Calibri" w:cs="Tahoma"/>
          <w:b/>
        </w:rPr>
        <w:t>hteva povračilo stroškov osebja</w:t>
      </w:r>
      <w:r w:rsidRPr="00E2526E">
        <w:rPr>
          <w:rFonts w:ascii="Calibri" w:hAnsi="Calibri" w:cs="Tahoma"/>
          <w:b/>
        </w:rPr>
        <w:t xml:space="preserve"> iz naslova </w:t>
      </w:r>
      <w:r w:rsidR="00041DC4" w:rsidRPr="00E2526E">
        <w:rPr>
          <w:rFonts w:ascii="Calibri" w:hAnsi="Calibri" w:cs="Tahoma"/>
          <w:b/>
        </w:rPr>
        <w:t xml:space="preserve">dela na </w:t>
      </w:r>
      <w:r w:rsidRPr="00E2526E">
        <w:rPr>
          <w:rFonts w:ascii="Calibri" w:hAnsi="Calibri" w:cs="Tahoma"/>
          <w:b/>
        </w:rPr>
        <w:t>proje</w:t>
      </w:r>
      <w:r w:rsidR="00041DC4" w:rsidRPr="00E2526E">
        <w:rPr>
          <w:rFonts w:ascii="Calibri" w:hAnsi="Calibri" w:cs="Tahoma"/>
          <w:b/>
        </w:rPr>
        <w:t>ktu</w:t>
      </w:r>
      <w:r w:rsidR="00F365AE">
        <w:rPr>
          <w:rFonts w:ascii="Calibri" w:hAnsi="Calibri" w:cs="Tahoma"/>
          <w:b/>
        </w:rPr>
        <w:t xml:space="preserve"> –</w:t>
      </w:r>
      <w:r w:rsidRPr="00E2526E">
        <w:rPr>
          <w:rFonts w:ascii="Calibri" w:hAnsi="Calibri" w:cs="Tahoma"/>
          <w:b/>
        </w:rPr>
        <w:t xml:space="preserve"> ne glede na način zaposlitve na projektu (s polnim ali krajšim delovnim časom)</w:t>
      </w:r>
      <w:r w:rsidR="00972BDE" w:rsidRPr="00E2526E">
        <w:rPr>
          <w:rStyle w:val="Sprotnaopomba-sklic"/>
          <w:rFonts w:ascii="Calibri" w:hAnsi="Calibri" w:cs="Tahoma"/>
          <w:b/>
        </w:rPr>
        <w:footnoteReference w:id="1"/>
      </w:r>
      <w:r w:rsidR="00041DC4" w:rsidRPr="00E2526E">
        <w:rPr>
          <w:rFonts w:ascii="Calibri" w:hAnsi="Calibri" w:cs="Tahoma"/>
        </w:rPr>
        <w:t xml:space="preserve"> </w:t>
      </w:r>
      <w:r w:rsidR="00F365AE">
        <w:rPr>
          <w:rFonts w:ascii="Calibri" w:hAnsi="Calibri" w:cs="Tahoma"/>
        </w:rPr>
        <w:t xml:space="preserve">– </w:t>
      </w:r>
      <w:r w:rsidR="00041DC4" w:rsidRPr="00E2526E">
        <w:rPr>
          <w:rFonts w:ascii="Calibri" w:hAnsi="Calibri" w:cs="Tahoma"/>
          <w:b/>
        </w:rPr>
        <w:t xml:space="preserve">je </w:t>
      </w:r>
      <w:r w:rsidR="00F365AE">
        <w:rPr>
          <w:rFonts w:ascii="Calibri" w:hAnsi="Calibri" w:cs="Tahoma"/>
          <w:b/>
        </w:rPr>
        <w:t>treba</w:t>
      </w:r>
      <w:r w:rsidR="00F365AE" w:rsidRPr="00E2526E">
        <w:rPr>
          <w:rFonts w:ascii="Calibri" w:hAnsi="Calibri" w:cs="Tahoma"/>
          <w:b/>
        </w:rPr>
        <w:t xml:space="preserve"> </w:t>
      </w:r>
      <w:r w:rsidR="00041DC4" w:rsidRPr="00E2526E">
        <w:rPr>
          <w:rFonts w:ascii="Calibri" w:hAnsi="Calibri" w:cs="Tahoma"/>
          <w:b/>
        </w:rPr>
        <w:t>kot dokazilo priložiti</w:t>
      </w:r>
      <w:r w:rsidRPr="00E2526E">
        <w:rPr>
          <w:rFonts w:ascii="Calibri" w:hAnsi="Calibri" w:cs="Tahoma"/>
          <w:b/>
        </w:rPr>
        <w:t xml:space="preserve"> </w:t>
      </w:r>
      <w:r w:rsidR="006D3BB9" w:rsidRPr="00E2526E">
        <w:rPr>
          <w:rFonts w:ascii="Calibri" w:hAnsi="Calibri" w:cs="Tahoma"/>
          <w:b/>
        </w:rPr>
        <w:t xml:space="preserve">ustrezno </w:t>
      </w:r>
      <w:r w:rsidRPr="00E2526E">
        <w:rPr>
          <w:rFonts w:ascii="Calibri" w:hAnsi="Calibri" w:cs="Tahoma"/>
          <w:b/>
        </w:rPr>
        <w:t>pravno podlago</w:t>
      </w:r>
      <w:r w:rsidRPr="00E2526E">
        <w:rPr>
          <w:rFonts w:ascii="Calibri" w:hAnsi="Calibri" w:cs="Tahoma"/>
        </w:rPr>
        <w:t xml:space="preserve"> (</w:t>
      </w:r>
      <w:r w:rsidRPr="00E2526E">
        <w:rPr>
          <w:rFonts w:ascii="Calibri" w:hAnsi="Calibri" w:cs="Tahoma"/>
          <w:u w:val="single"/>
        </w:rPr>
        <w:t>aneks k pogodbi o zaposlitvi</w:t>
      </w:r>
      <w:r w:rsidRPr="00E2526E">
        <w:rPr>
          <w:rFonts w:ascii="Calibri" w:hAnsi="Calibri" w:cs="Tahoma"/>
        </w:rPr>
        <w:t xml:space="preserve"> za javne uslužbence, </w:t>
      </w:r>
      <w:r w:rsidRPr="00E2526E">
        <w:rPr>
          <w:rFonts w:ascii="Calibri" w:hAnsi="Calibri" w:cs="Tahoma"/>
          <w:u w:val="single"/>
        </w:rPr>
        <w:t>sklep za delo na projektu</w:t>
      </w:r>
      <w:r w:rsidRPr="00E2526E">
        <w:rPr>
          <w:rFonts w:ascii="Calibri" w:hAnsi="Calibri" w:cs="Tahoma"/>
        </w:rPr>
        <w:t xml:space="preserve"> za zapos</w:t>
      </w:r>
      <w:r w:rsidR="00041DC4" w:rsidRPr="00E2526E">
        <w:rPr>
          <w:rFonts w:ascii="Calibri" w:hAnsi="Calibri" w:cs="Tahoma"/>
        </w:rPr>
        <w:t>lene pri zasebnih organizacijah</w:t>
      </w:r>
      <w:r w:rsidRPr="00E2526E">
        <w:rPr>
          <w:rFonts w:ascii="Calibri" w:hAnsi="Calibri" w:cs="Tahoma"/>
        </w:rPr>
        <w:t>), iz katere mora biti razvidno:</w:t>
      </w:r>
    </w:p>
    <w:p w:rsidR="00477EDA" w:rsidRPr="00E2526E" w:rsidRDefault="00477EDA" w:rsidP="00D7541B">
      <w:pPr>
        <w:spacing w:line="288" w:lineRule="auto"/>
        <w:rPr>
          <w:rFonts w:ascii="Calibri" w:hAnsi="Calibri" w:cs="Tahoma"/>
        </w:rPr>
      </w:pPr>
    </w:p>
    <w:p w:rsidR="00477EDA" w:rsidRPr="00E2526E" w:rsidRDefault="00477EDA" w:rsidP="00070EAA">
      <w:pPr>
        <w:numPr>
          <w:ilvl w:val="0"/>
          <w:numId w:val="8"/>
        </w:numPr>
        <w:spacing w:line="288" w:lineRule="auto"/>
        <w:rPr>
          <w:rFonts w:ascii="Calibri" w:hAnsi="Calibri" w:cs="Tahoma"/>
        </w:rPr>
      </w:pPr>
      <w:r w:rsidRPr="00E2526E">
        <w:rPr>
          <w:rFonts w:ascii="Calibri" w:hAnsi="Calibri" w:cs="Tahoma"/>
        </w:rPr>
        <w:t>v okviru katerega projekta je delo s</w:t>
      </w:r>
      <w:r w:rsidR="00193C8A" w:rsidRPr="00E2526E">
        <w:rPr>
          <w:rFonts w:ascii="Calibri" w:hAnsi="Calibri" w:cs="Tahoma"/>
        </w:rPr>
        <w:t>ofinancirano (naziv</w:t>
      </w:r>
      <w:r w:rsidRPr="00E2526E">
        <w:rPr>
          <w:rFonts w:ascii="Calibri" w:hAnsi="Calibri" w:cs="Tahoma"/>
        </w:rPr>
        <w:t xml:space="preserve"> projekta</w:t>
      </w:r>
      <w:r w:rsidR="00B26444" w:rsidRPr="00E2526E">
        <w:rPr>
          <w:rFonts w:ascii="Calibri" w:hAnsi="Calibri" w:cs="Tahoma"/>
        </w:rPr>
        <w:t xml:space="preserve"> in programa sodelovanja</w:t>
      </w:r>
      <w:r w:rsidRPr="00E2526E">
        <w:rPr>
          <w:rFonts w:ascii="Calibri" w:hAnsi="Calibri" w:cs="Tahoma"/>
        </w:rPr>
        <w:t>);</w:t>
      </w:r>
    </w:p>
    <w:p w:rsidR="00477EDA" w:rsidRPr="00E2526E" w:rsidRDefault="00477EDA" w:rsidP="00070EAA">
      <w:pPr>
        <w:numPr>
          <w:ilvl w:val="0"/>
          <w:numId w:val="8"/>
        </w:numPr>
        <w:spacing w:line="288" w:lineRule="auto"/>
        <w:rPr>
          <w:rFonts w:ascii="Calibri" w:hAnsi="Calibri" w:cs="Tahoma"/>
        </w:rPr>
      </w:pPr>
      <w:r w:rsidRPr="00E2526E">
        <w:rPr>
          <w:rFonts w:ascii="Calibri" w:hAnsi="Calibri" w:cs="Tahoma"/>
        </w:rPr>
        <w:t>opis delovnega mesta</w:t>
      </w:r>
      <w:r w:rsidR="00B26444" w:rsidRPr="00E2526E">
        <w:rPr>
          <w:rFonts w:ascii="Calibri" w:hAnsi="Calibri" w:cs="Tahoma"/>
        </w:rPr>
        <w:t>/delovnih nalog</w:t>
      </w:r>
      <w:r w:rsidRPr="00E2526E">
        <w:rPr>
          <w:rFonts w:ascii="Calibri" w:hAnsi="Calibri" w:cs="Tahoma"/>
        </w:rPr>
        <w:t>, v katerem so vse informacije o odgovornostih v zvezi s projektom oz</w:t>
      </w:r>
      <w:r w:rsidR="006B3E9F">
        <w:rPr>
          <w:rFonts w:ascii="Calibri" w:hAnsi="Calibri" w:cs="Tahoma"/>
        </w:rPr>
        <w:t>iroma</w:t>
      </w:r>
      <w:r w:rsidRPr="00E2526E">
        <w:rPr>
          <w:rFonts w:ascii="Calibri" w:hAnsi="Calibri" w:cs="Tahoma"/>
        </w:rPr>
        <w:t xml:space="preserve"> kakšna je posameznikova vloga pri projektu;</w:t>
      </w:r>
    </w:p>
    <w:p w:rsidR="00477EDA" w:rsidRPr="00E2526E" w:rsidRDefault="00477EDA" w:rsidP="00070EAA">
      <w:pPr>
        <w:numPr>
          <w:ilvl w:val="0"/>
          <w:numId w:val="8"/>
        </w:numPr>
        <w:spacing w:line="288" w:lineRule="auto"/>
        <w:rPr>
          <w:rFonts w:ascii="Calibri" w:hAnsi="Calibri" w:cs="Tahoma"/>
        </w:rPr>
      </w:pPr>
      <w:r w:rsidRPr="00E2526E">
        <w:rPr>
          <w:rFonts w:ascii="Calibri" w:hAnsi="Calibri" w:cs="Tahoma"/>
        </w:rPr>
        <w:t xml:space="preserve">odstotek </w:t>
      </w:r>
      <w:r w:rsidR="00932692" w:rsidRPr="00E2526E">
        <w:rPr>
          <w:rFonts w:ascii="Calibri" w:hAnsi="Calibri" w:cs="Tahoma"/>
        </w:rPr>
        <w:t>dela n</w:t>
      </w:r>
      <w:r w:rsidRPr="00E2526E">
        <w:rPr>
          <w:rFonts w:ascii="Calibri" w:hAnsi="Calibri" w:cs="Tahoma"/>
        </w:rPr>
        <w:t>a projekt</w:t>
      </w:r>
      <w:r w:rsidR="00932692" w:rsidRPr="00E2526E">
        <w:rPr>
          <w:rFonts w:ascii="Calibri" w:hAnsi="Calibri" w:cs="Tahoma"/>
        </w:rPr>
        <w:t>u</w:t>
      </w:r>
      <w:r w:rsidRPr="00E2526E">
        <w:rPr>
          <w:rFonts w:ascii="Calibri" w:hAnsi="Calibri" w:cs="Tahoma"/>
        </w:rPr>
        <w:t xml:space="preserve"> (npr. </w:t>
      </w:r>
      <w:r w:rsidR="00A54AE7" w:rsidRPr="00E2526E">
        <w:rPr>
          <w:rFonts w:ascii="Calibri" w:hAnsi="Calibri" w:cs="Tahoma"/>
        </w:rPr>
        <w:t xml:space="preserve">zaposleni </w:t>
      </w:r>
      <w:r w:rsidRPr="00E2526E">
        <w:rPr>
          <w:rFonts w:ascii="Calibri" w:hAnsi="Calibri" w:cs="Tahoma"/>
        </w:rPr>
        <w:t>dela pol</w:t>
      </w:r>
      <w:r w:rsidR="00932692" w:rsidRPr="00E2526E">
        <w:rPr>
          <w:rFonts w:ascii="Calibri" w:hAnsi="Calibri" w:cs="Tahoma"/>
        </w:rPr>
        <w:t>ni delovni čas n</w:t>
      </w:r>
      <w:r w:rsidR="0041455A" w:rsidRPr="00E2526E">
        <w:rPr>
          <w:rFonts w:ascii="Calibri" w:hAnsi="Calibri" w:cs="Tahoma"/>
        </w:rPr>
        <w:t>a projekt</w:t>
      </w:r>
      <w:r w:rsidR="00932692" w:rsidRPr="00E2526E">
        <w:rPr>
          <w:rFonts w:ascii="Calibri" w:hAnsi="Calibri" w:cs="Tahoma"/>
        </w:rPr>
        <w:t>u</w:t>
      </w:r>
      <w:r w:rsidR="00A54AE7" w:rsidRPr="00E2526E">
        <w:rPr>
          <w:rFonts w:ascii="Calibri" w:hAnsi="Calibri" w:cs="Tahoma"/>
        </w:rPr>
        <w:t xml:space="preserve"> ali le del svojega rednega delovnega časa</w:t>
      </w:r>
      <w:r w:rsidR="00932692" w:rsidRPr="00E2526E">
        <w:rPr>
          <w:rFonts w:ascii="Calibri" w:hAnsi="Calibri" w:cs="Tahoma"/>
        </w:rPr>
        <w:t>, pri čemer se dejansko delo n</w:t>
      </w:r>
      <w:r w:rsidRPr="00E2526E">
        <w:rPr>
          <w:rFonts w:ascii="Calibri" w:hAnsi="Calibri" w:cs="Tahoma"/>
        </w:rPr>
        <w:t>a projekt</w:t>
      </w:r>
      <w:r w:rsidR="00932692" w:rsidRPr="00E2526E">
        <w:rPr>
          <w:rFonts w:ascii="Calibri" w:hAnsi="Calibri" w:cs="Tahoma"/>
        </w:rPr>
        <w:t>u</w:t>
      </w:r>
      <w:r w:rsidRPr="00E2526E">
        <w:rPr>
          <w:rFonts w:ascii="Calibri" w:hAnsi="Calibri" w:cs="Tahoma"/>
        </w:rPr>
        <w:t xml:space="preserve"> ustrezno evidentira v </w:t>
      </w:r>
      <w:r w:rsidR="00F71711" w:rsidRPr="00E2526E">
        <w:rPr>
          <w:rFonts w:ascii="Calibri" w:hAnsi="Calibri" w:cs="Tahoma"/>
        </w:rPr>
        <w:t>'</w:t>
      </w:r>
      <w:r w:rsidR="00E80557" w:rsidRPr="00E2526E">
        <w:rPr>
          <w:rFonts w:ascii="Calibri" w:hAnsi="Calibri" w:cs="Tahoma"/>
        </w:rPr>
        <w:t>Dnevni časovnici zaposlenega na projektu</w:t>
      </w:r>
      <w:r w:rsidR="00F71711" w:rsidRPr="00E2526E">
        <w:rPr>
          <w:rFonts w:ascii="Calibri" w:hAnsi="Calibri" w:cs="Tahoma"/>
        </w:rPr>
        <w:t>'</w:t>
      </w:r>
      <w:r w:rsidRPr="00E2526E">
        <w:rPr>
          <w:rFonts w:ascii="Calibri" w:hAnsi="Calibri" w:cs="Tahoma"/>
        </w:rPr>
        <w:t>);</w:t>
      </w:r>
    </w:p>
    <w:p w:rsidR="00477EDA" w:rsidRPr="00E2526E" w:rsidRDefault="00477EDA" w:rsidP="00070EAA">
      <w:pPr>
        <w:numPr>
          <w:ilvl w:val="0"/>
          <w:numId w:val="8"/>
        </w:numPr>
        <w:spacing w:line="288" w:lineRule="auto"/>
        <w:rPr>
          <w:rFonts w:ascii="Calibri" w:hAnsi="Calibri" w:cs="Tahoma"/>
        </w:rPr>
      </w:pPr>
      <w:r w:rsidRPr="00E2526E">
        <w:rPr>
          <w:rFonts w:ascii="Calibri" w:hAnsi="Calibri" w:cs="Tahoma"/>
        </w:rPr>
        <w:t>č</w:t>
      </w:r>
      <w:r w:rsidR="00041DC4" w:rsidRPr="00E2526E">
        <w:rPr>
          <w:rFonts w:ascii="Calibri" w:hAnsi="Calibri" w:cs="Tahoma"/>
        </w:rPr>
        <w:t>asovno obdobje dela na projektu</w:t>
      </w:r>
      <w:r w:rsidRPr="00E2526E">
        <w:rPr>
          <w:rFonts w:ascii="Calibri" w:hAnsi="Calibri" w:cs="Tahoma"/>
        </w:rPr>
        <w:t>.</w:t>
      </w:r>
    </w:p>
    <w:p w:rsidR="00477EDA" w:rsidRPr="00E2526E" w:rsidRDefault="00477EDA" w:rsidP="00D7541B">
      <w:pPr>
        <w:spacing w:line="288" w:lineRule="auto"/>
        <w:rPr>
          <w:rFonts w:ascii="Calibri" w:hAnsi="Calibri" w:cs="Tahoma"/>
        </w:rPr>
      </w:pPr>
    </w:p>
    <w:p w:rsidR="009705A3" w:rsidRPr="00E2526E" w:rsidRDefault="00D866D8" w:rsidP="00D7541B">
      <w:pPr>
        <w:pStyle w:val="Pripombabesedilo"/>
        <w:spacing w:line="288" w:lineRule="auto"/>
        <w:rPr>
          <w:rFonts w:ascii="Calibri" w:hAnsi="Calibri"/>
          <w:sz w:val="24"/>
          <w:szCs w:val="24"/>
        </w:rPr>
      </w:pPr>
      <w:r w:rsidRPr="00E2526E">
        <w:rPr>
          <w:rFonts w:ascii="Calibri" w:hAnsi="Calibri"/>
          <w:sz w:val="24"/>
          <w:szCs w:val="24"/>
        </w:rPr>
        <w:t>Za</w:t>
      </w:r>
      <w:r w:rsidR="00BE0AEE" w:rsidRPr="00E2526E">
        <w:rPr>
          <w:rFonts w:ascii="Calibri" w:hAnsi="Calibri"/>
          <w:sz w:val="24"/>
          <w:szCs w:val="24"/>
        </w:rPr>
        <w:t xml:space="preserve"> uveljavljanje</w:t>
      </w:r>
      <w:r w:rsidRPr="00E2526E">
        <w:rPr>
          <w:rFonts w:ascii="Calibri" w:hAnsi="Calibri"/>
          <w:sz w:val="24"/>
          <w:szCs w:val="24"/>
        </w:rPr>
        <w:t xml:space="preserve"> nadurnega dela je </w:t>
      </w:r>
      <w:r w:rsidR="00E2526E" w:rsidRPr="00E2526E">
        <w:rPr>
          <w:rFonts w:ascii="Calibri" w:hAnsi="Calibri"/>
          <w:sz w:val="24"/>
          <w:szCs w:val="24"/>
        </w:rPr>
        <w:t>treba</w:t>
      </w:r>
      <w:r w:rsidRPr="00E2526E">
        <w:rPr>
          <w:rFonts w:ascii="Calibri" w:hAnsi="Calibri"/>
          <w:sz w:val="24"/>
          <w:szCs w:val="24"/>
        </w:rPr>
        <w:t xml:space="preserve"> priložiti sklep o nadurnem delu za potrebe projekta. </w:t>
      </w:r>
      <w:r w:rsidR="007961A0" w:rsidRPr="00E2526E">
        <w:rPr>
          <w:rFonts w:ascii="Calibri" w:hAnsi="Calibri"/>
          <w:sz w:val="24"/>
          <w:szCs w:val="24"/>
        </w:rPr>
        <w:t xml:space="preserve">V primeru delovne uspešnosti iz naslova povečanega obsega dela je </w:t>
      </w:r>
      <w:r w:rsidR="00E2526E" w:rsidRPr="00E2526E">
        <w:rPr>
          <w:rFonts w:ascii="Calibri" w:hAnsi="Calibri"/>
          <w:sz w:val="24"/>
          <w:szCs w:val="24"/>
        </w:rPr>
        <w:t>treba</w:t>
      </w:r>
      <w:r w:rsidR="007961A0" w:rsidRPr="00E2526E">
        <w:rPr>
          <w:rFonts w:ascii="Calibri" w:hAnsi="Calibri"/>
          <w:sz w:val="24"/>
          <w:szCs w:val="24"/>
        </w:rPr>
        <w:t xml:space="preserve"> priložiti veljavni dogovor </w:t>
      </w:r>
      <w:r w:rsidR="000F0CAD" w:rsidRPr="00E2526E">
        <w:rPr>
          <w:rFonts w:ascii="Calibri" w:hAnsi="Calibri"/>
          <w:sz w:val="24"/>
          <w:szCs w:val="24"/>
        </w:rPr>
        <w:t>in sklep o povečanem obsegu</w:t>
      </w:r>
      <w:r w:rsidR="005F02C7" w:rsidRPr="00E2526E">
        <w:rPr>
          <w:rFonts w:ascii="Calibri" w:hAnsi="Calibri"/>
          <w:sz w:val="24"/>
          <w:szCs w:val="24"/>
        </w:rPr>
        <w:t xml:space="preserve"> dela</w:t>
      </w:r>
      <w:r w:rsidR="006D3BB9" w:rsidRPr="00E2526E">
        <w:rPr>
          <w:rFonts w:ascii="Calibri" w:hAnsi="Calibri"/>
          <w:sz w:val="24"/>
          <w:szCs w:val="24"/>
        </w:rPr>
        <w:t>,</w:t>
      </w:r>
      <w:r w:rsidR="00040554" w:rsidRPr="00E2526E">
        <w:rPr>
          <w:rFonts w:ascii="Calibri" w:hAnsi="Calibri"/>
          <w:sz w:val="24"/>
          <w:szCs w:val="24"/>
        </w:rPr>
        <w:t xml:space="preserve"> </w:t>
      </w:r>
      <w:r w:rsidR="006D3BB9" w:rsidRPr="00E2526E">
        <w:rPr>
          <w:rFonts w:ascii="Calibri" w:hAnsi="Calibri"/>
          <w:sz w:val="24"/>
          <w:szCs w:val="24"/>
        </w:rPr>
        <w:t>upravičen strošek</w:t>
      </w:r>
      <w:r w:rsidR="005F02C7" w:rsidRPr="00E2526E">
        <w:rPr>
          <w:rFonts w:ascii="Calibri" w:hAnsi="Calibri"/>
          <w:sz w:val="24"/>
          <w:szCs w:val="24"/>
        </w:rPr>
        <w:t xml:space="preserve"> pa</w:t>
      </w:r>
      <w:r w:rsidR="006D3BB9" w:rsidRPr="00E2526E">
        <w:rPr>
          <w:rFonts w:ascii="Calibri" w:hAnsi="Calibri"/>
          <w:sz w:val="24"/>
          <w:szCs w:val="24"/>
        </w:rPr>
        <w:t xml:space="preserve"> je sorazmerni delež glede na opravljene ure za </w:t>
      </w:r>
      <w:r w:rsidR="00E2526E" w:rsidRPr="00E2526E">
        <w:rPr>
          <w:rFonts w:ascii="Calibri" w:hAnsi="Calibri"/>
          <w:sz w:val="24"/>
          <w:szCs w:val="24"/>
        </w:rPr>
        <w:t>posamez</w:t>
      </w:r>
      <w:r w:rsidR="00E2526E">
        <w:rPr>
          <w:rFonts w:ascii="Calibri" w:hAnsi="Calibri"/>
          <w:sz w:val="24"/>
          <w:szCs w:val="24"/>
        </w:rPr>
        <w:t>ni</w:t>
      </w:r>
      <w:r w:rsidR="00E2526E" w:rsidRPr="00E2526E">
        <w:rPr>
          <w:rFonts w:ascii="Calibri" w:hAnsi="Calibri"/>
          <w:sz w:val="24"/>
          <w:szCs w:val="24"/>
        </w:rPr>
        <w:t xml:space="preserve"> </w:t>
      </w:r>
      <w:r w:rsidR="006D3BB9" w:rsidRPr="00E2526E">
        <w:rPr>
          <w:rFonts w:ascii="Calibri" w:hAnsi="Calibri"/>
          <w:sz w:val="24"/>
          <w:szCs w:val="24"/>
        </w:rPr>
        <w:t xml:space="preserve">projekt. </w:t>
      </w:r>
      <w:r w:rsidR="00E2526E">
        <w:rPr>
          <w:rFonts w:ascii="Calibri" w:hAnsi="Calibri"/>
          <w:sz w:val="24"/>
          <w:szCs w:val="24"/>
        </w:rPr>
        <w:t>Če</w:t>
      </w:r>
      <w:r w:rsidR="00040554" w:rsidRPr="00E2526E">
        <w:rPr>
          <w:rFonts w:ascii="Calibri" w:hAnsi="Calibri"/>
          <w:sz w:val="24"/>
          <w:szCs w:val="24"/>
        </w:rPr>
        <w:t xml:space="preserve"> zaposleni v okviru nadur ali povečanega obsega dela izvaja </w:t>
      </w:r>
      <w:r w:rsidR="0058334F" w:rsidRPr="00E2526E">
        <w:rPr>
          <w:rFonts w:ascii="Calibri" w:hAnsi="Calibri"/>
          <w:sz w:val="24"/>
          <w:szCs w:val="24"/>
        </w:rPr>
        <w:t>delo na več projektih</w:t>
      </w:r>
      <w:r w:rsidR="00040554" w:rsidRPr="00E2526E">
        <w:rPr>
          <w:rFonts w:ascii="Calibri" w:hAnsi="Calibri"/>
          <w:sz w:val="24"/>
          <w:szCs w:val="24"/>
        </w:rPr>
        <w:t xml:space="preserve"> hkrati, lahko predloži en dogovor in sklep za delo na projektih. </w:t>
      </w:r>
    </w:p>
    <w:p w:rsidR="00864082" w:rsidRPr="00E2526E" w:rsidRDefault="00864082" w:rsidP="00D7541B">
      <w:pPr>
        <w:pStyle w:val="Sprotnaopomba-besedilo"/>
        <w:spacing w:line="288" w:lineRule="auto"/>
        <w:rPr>
          <w:rFonts w:ascii="Calibri" w:hAnsi="Calibri" w:cs="Tahoma"/>
          <w:sz w:val="24"/>
          <w:szCs w:val="24"/>
        </w:rPr>
      </w:pPr>
    </w:p>
    <w:p w:rsidR="00640D14" w:rsidRPr="00E2526E" w:rsidRDefault="003452E0" w:rsidP="00E0347D">
      <w:pPr>
        <w:spacing w:line="288" w:lineRule="auto"/>
        <w:rPr>
          <w:rFonts w:ascii="Calibri" w:hAnsi="Calibri" w:cs="Tahoma"/>
        </w:rPr>
      </w:pPr>
      <w:r w:rsidRPr="00E2526E">
        <w:rPr>
          <w:rFonts w:ascii="Calibri" w:hAnsi="Calibri" w:cs="Tahoma"/>
        </w:rPr>
        <w:t>V</w:t>
      </w:r>
      <w:r w:rsidR="007961A0" w:rsidRPr="00E2526E">
        <w:rPr>
          <w:rFonts w:ascii="Calibri" w:hAnsi="Calibri" w:cs="Tahoma"/>
        </w:rPr>
        <w:t>išin</w:t>
      </w:r>
      <w:r w:rsidRPr="00E2526E">
        <w:rPr>
          <w:rFonts w:ascii="Calibri" w:hAnsi="Calibri" w:cs="Tahoma"/>
        </w:rPr>
        <w:t>a</w:t>
      </w:r>
      <w:r w:rsidR="00CC05C2" w:rsidRPr="00E2526E">
        <w:rPr>
          <w:rFonts w:ascii="Calibri" w:hAnsi="Calibri" w:cs="Tahoma"/>
        </w:rPr>
        <w:t xml:space="preserve"> urne postavke</w:t>
      </w:r>
      <w:r w:rsidRPr="00E2526E">
        <w:rPr>
          <w:rFonts w:ascii="Calibri" w:hAnsi="Calibri" w:cs="Tahoma"/>
        </w:rPr>
        <w:t xml:space="preserve"> mora biti v skladu z zahtevnostjo </w:t>
      </w:r>
      <w:r w:rsidR="007961A0" w:rsidRPr="00E2526E">
        <w:rPr>
          <w:rFonts w:ascii="Calibri" w:hAnsi="Calibri" w:cs="Tahoma"/>
        </w:rPr>
        <w:t>dela, stopnj</w:t>
      </w:r>
      <w:r w:rsidRPr="00E2526E">
        <w:rPr>
          <w:rFonts w:ascii="Calibri" w:hAnsi="Calibri" w:cs="Tahoma"/>
        </w:rPr>
        <w:t>o</w:t>
      </w:r>
      <w:r w:rsidR="00CC05C2" w:rsidRPr="00E2526E">
        <w:rPr>
          <w:rFonts w:ascii="Calibri" w:hAnsi="Calibri" w:cs="Tahoma"/>
        </w:rPr>
        <w:t xml:space="preserve"> izobrazbe, delovnimi izkuš</w:t>
      </w:r>
      <w:r w:rsidR="007961A0" w:rsidRPr="00E2526E">
        <w:rPr>
          <w:rFonts w:ascii="Calibri" w:hAnsi="Calibri" w:cs="Tahoma"/>
        </w:rPr>
        <w:t>nj</w:t>
      </w:r>
      <w:r w:rsidR="00CC05C2" w:rsidRPr="00E2526E">
        <w:rPr>
          <w:rFonts w:ascii="Calibri" w:hAnsi="Calibri" w:cs="Tahoma"/>
        </w:rPr>
        <w:t>ami, kolektivno pogodbo</w:t>
      </w:r>
      <w:r w:rsidR="007961A0" w:rsidRPr="00E2526E">
        <w:rPr>
          <w:rFonts w:ascii="Calibri" w:hAnsi="Calibri" w:cs="Tahoma"/>
        </w:rPr>
        <w:t xml:space="preserve"> za gospodarstvo ali negospodarstvo in </w:t>
      </w:r>
      <w:r w:rsidRPr="00E2526E">
        <w:rPr>
          <w:rFonts w:ascii="Calibri" w:hAnsi="Calibri" w:cs="Tahoma"/>
        </w:rPr>
        <w:t>v skladu</w:t>
      </w:r>
      <w:r w:rsidR="001E7977" w:rsidRPr="00E2526E">
        <w:rPr>
          <w:rFonts w:ascii="Calibri" w:hAnsi="Calibri" w:cs="Tahoma"/>
        </w:rPr>
        <w:t xml:space="preserve"> z</w:t>
      </w:r>
      <w:r w:rsidR="004F3A45" w:rsidRPr="00E2526E">
        <w:rPr>
          <w:rFonts w:ascii="Calibri" w:hAnsi="Calibri" w:cs="Tahoma"/>
        </w:rPr>
        <w:t xml:space="preserve"> urno postavko (</w:t>
      </w:r>
      <w:r w:rsidRPr="00E2526E">
        <w:rPr>
          <w:rFonts w:ascii="Calibri" w:hAnsi="Calibri" w:cs="Tahoma"/>
        </w:rPr>
        <w:t>na trgu oblikovan</w:t>
      </w:r>
      <w:r w:rsidR="001E7977" w:rsidRPr="00E2526E">
        <w:rPr>
          <w:rFonts w:ascii="Calibri" w:hAnsi="Calibri" w:cs="Tahoma"/>
        </w:rPr>
        <w:t>o</w:t>
      </w:r>
      <w:r w:rsidRPr="00E2526E">
        <w:rPr>
          <w:rFonts w:ascii="Calibri" w:hAnsi="Calibri" w:cs="Tahoma"/>
        </w:rPr>
        <w:t xml:space="preserve"> urn</w:t>
      </w:r>
      <w:r w:rsidR="001E7977" w:rsidRPr="00E2526E">
        <w:rPr>
          <w:rFonts w:ascii="Calibri" w:hAnsi="Calibri" w:cs="Tahoma"/>
        </w:rPr>
        <w:t>o</w:t>
      </w:r>
      <w:r w:rsidRPr="00E2526E">
        <w:rPr>
          <w:rFonts w:ascii="Calibri" w:hAnsi="Calibri" w:cs="Tahoma"/>
        </w:rPr>
        <w:t xml:space="preserve"> postavk</w:t>
      </w:r>
      <w:r w:rsidR="001E7977" w:rsidRPr="00E2526E">
        <w:rPr>
          <w:rFonts w:ascii="Calibri" w:hAnsi="Calibri" w:cs="Tahoma"/>
        </w:rPr>
        <w:t>o</w:t>
      </w:r>
      <w:r w:rsidRPr="00E2526E">
        <w:rPr>
          <w:rFonts w:ascii="Calibri" w:hAnsi="Calibri" w:cs="Tahoma"/>
        </w:rPr>
        <w:t xml:space="preserve"> za primerljiva dela</w:t>
      </w:r>
      <w:r w:rsidR="004F3A45" w:rsidRPr="00E2526E">
        <w:rPr>
          <w:rFonts w:ascii="Calibri" w:hAnsi="Calibri" w:cs="Tahoma"/>
        </w:rPr>
        <w:t>)</w:t>
      </w:r>
      <w:r w:rsidRPr="00E2526E">
        <w:rPr>
          <w:rFonts w:ascii="Calibri" w:hAnsi="Calibri" w:cs="Tahoma"/>
        </w:rPr>
        <w:t>.</w:t>
      </w:r>
    </w:p>
    <w:p w:rsidR="00864082" w:rsidRPr="00583720" w:rsidRDefault="001A5FDD" w:rsidP="00D7541B">
      <w:pPr>
        <w:spacing w:line="288" w:lineRule="auto"/>
        <w:jc w:val="center"/>
        <w:rPr>
          <w:rFonts w:ascii="Calibri" w:hAnsi="Calibri" w:cs="Tahoma"/>
          <w:b/>
          <w:i/>
          <w:color w:val="365F91" w:themeColor="accent1" w:themeShade="BF"/>
          <w:sz w:val="28"/>
          <w:szCs w:val="28"/>
        </w:rPr>
      </w:pPr>
      <w:r w:rsidRPr="00583720">
        <w:rPr>
          <w:rFonts w:ascii="Calibri" w:hAnsi="Calibri" w:cs="Tahoma"/>
          <w:b/>
          <w:i/>
          <w:color w:val="365F91" w:themeColor="accent1" w:themeShade="BF"/>
          <w:sz w:val="28"/>
          <w:szCs w:val="28"/>
        </w:rPr>
        <w:lastRenderedPageBreak/>
        <w:t>Z</w:t>
      </w:r>
      <w:r w:rsidR="001C5751" w:rsidRPr="00583720">
        <w:rPr>
          <w:rFonts w:ascii="Calibri" w:hAnsi="Calibri" w:cs="Tahoma"/>
          <w:b/>
          <w:i/>
          <w:color w:val="365F91" w:themeColor="accent1" w:themeShade="BF"/>
          <w:sz w:val="28"/>
          <w:szCs w:val="28"/>
        </w:rPr>
        <w:t>aposlitev s polnim delovnim časom</w:t>
      </w:r>
      <w:r w:rsidR="00864082" w:rsidRPr="00583720">
        <w:rPr>
          <w:rFonts w:ascii="Calibri" w:hAnsi="Calibri" w:cs="Tahoma"/>
          <w:b/>
          <w:i/>
          <w:color w:val="365F91" w:themeColor="accent1" w:themeShade="BF"/>
          <w:sz w:val="28"/>
          <w:szCs w:val="28"/>
        </w:rPr>
        <w:t xml:space="preserve"> na projektu</w:t>
      </w:r>
    </w:p>
    <w:p w:rsidR="00864082" w:rsidRPr="00E2526E" w:rsidRDefault="00864082" w:rsidP="00D7541B">
      <w:pPr>
        <w:spacing w:line="288" w:lineRule="auto"/>
        <w:rPr>
          <w:rFonts w:ascii="Calibri" w:hAnsi="Calibri" w:cs="Tahoma"/>
        </w:rPr>
      </w:pPr>
    </w:p>
    <w:p w:rsidR="00F365AE" w:rsidRDefault="00F27976" w:rsidP="00D7541B">
      <w:pPr>
        <w:spacing w:line="288" w:lineRule="auto"/>
        <w:rPr>
          <w:rFonts w:ascii="Calibri" w:hAnsi="Calibri" w:cs="Tahoma"/>
        </w:rPr>
      </w:pPr>
      <w:r w:rsidRPr="00E2526E">
        <w:rPr>
          <w:rFonts w:ascii="Calibri" w:hAnsi="Calibri" w:cs="Tahoma"/>
        </w:rPr>
        <w:t>Oseba, ki je</w:t>
      </w:r>
      <w:r w:rsidR="00B6638E" w:rsidRPr="00E2526E">
        <w:rPr>
          <w:rFonts w:ascii="Calibri" w:hAnsi="Calibri" w:cs="Tahoma"/>
        </w:rPr>
        <w:t xml:space="preserve"> na projektu</w:t>
      </w:r>
      <w:r w:rsidRPr="00E2526E">
        <w:rPr>
          <w:rFonts w:ascii="Calibri" w:hAnsi="Calibri" w:cs="Tahoma"/>
        </w:rPr>
        <w:t xml:space="preserve"> zaposlena</w:t>
      </w:r>
      <w:r w:rsidR="00864082" w:rsidRPr="00E2526E">
        <w:rPr>
          <w:rFonts w:ascii="Calibri" w:hAnsi="Calibri" w:cs="Tahoma"/>
        </w:rPr>
        <w:t xml:space="preserve"> za polni delovni čas</w:t>
      </w:r>
      <w:r w:rsidR="00F73993" w:rsidRPr="00E2526E">
        <w:rPr>
          <w:rFonts w:ascii="Calibri" w:hAnsi="Calibri" w:cs="Tahoma"/>
        </w:rPr>
        <w:t xml:space="preserve"> </w:t>
      </w:r>
      <w:r w:rsidR="00F27F6A" w:rsidRPr="00E2526E">
        <w:rPr>
          <w:rFonts w:ascii="Calibri" w:hAnsi="Calibri" w:cs="Tahoma"/>
        </w:rPr>
        <w:t>oz</w:t>
      </w:r>
      <w:r w:rsidR="006B3E9F">
        <w:rPr>
          <w:rFonts w:ascii="Calibri" w:hAnsi="Calibri" w:cs="Tahoma"/>
        </w:rPr>
        <w:t>iroma</w:t>
      </w:r>
      <w:r w:rsidR="00F27F6A" w:rsidRPr="00E2526E">
        <w:rPr>
          <w:rFonts w:ascii="Calibri" w:hAnsi="Calibri" w:cs="Tahoma"/>
        </w:rPr>
        <w:t xml:space="preserve"> </w:t>
      </w:r>
      <w:r w:rsidR="00F27F6A" w:rsidRPr="00E2526E">
        <w:rPr>
          <w:rFonts w:ascii="Calibri" w:hAnsi="Calibri" w:cs="Tahoma"/>
          <w:b/>
        </w:rPr>
        <w:t>100</w:t>
      </w:r>
      <w:r w:rsidR="00F365AE">
        <w:rPr>
          <w:rFonts w:ascii="Calibri" w:hAnsi="Calibri" w:cs="Tahoma"/>
          <w:b/>
        </w:rPr>
        <w:t>-odstotno</w:t>
      </w:r>
      <w:r w:rsidR="008522D4" w:rsidRPr="00E2526E">
        <w:rPr>
          <w:rFonts w:ascii="Calibri" w:hAnsi="Calibri" w:cs="Tahoma"/>
          <w:b/>
        </w:rPr>
        <w:t xml:space="preserve"> dela</w:t>
      </w:r>
      <w:r w:rsidR="00F27F6A" w:rsidRPr="00E2526E">
        <w:rPr>
          <w:rFonts w:ascii="Calibri" w:hAnsi="Calibri" w:cs="Tahoma"/>
          <w:b/>
        </w:rPr>
        <w:t xml:space="preserve"> na projektu</w:t>
      </w:r>
      <w:r w:rsidR="00F365AE" w:rsidRPr="00ED6169">
        <w:rPr>
          <w:rFonts w:ascii="Calibri" w:hAnsi="Calibri" w:cs="Tahoma"/>
        </w:rPr>
        <w:t>,</w:t>
      </w:r>
      <w:r w:rsidR="00F27F6A" w:rsidRPr="00E2526E">
        <w:rPr>
          <w:rFonts w:ascii="Calibri" w:hAnsi="Calibri" w:cs="Tahoma"/>
        </w:rPr>
        <w:t xml:space="preserve"> </w:t>
      </w:r>
      <w:r w:rsidR="008522D4" w:rsidRPr="00E2526E">
        <w:rPr>
          <w:rFonts w:ascii="Calibri" w:hAnsi="Calibri" w:cs="Tahoma"/>
        </w:rPr>
        <w:t>izpo</w:t>
      </w:r>
      <w:r w:rsidRPr="00E2526E">
        <w:rPr>
          <w:rFonts w:ascii="Calibri" w:hAnsi="Calibri" w:cs="Tahoma"/>
        </w:rPr>
        <w:t>lni</w:t>
      </w:r>
      <w:r w:rsidR="00BA6962" w:rsidRPr="00E2526E">
        <w:rPr>
          <w:rFonts w:ascii="Calibri" w:hAnsi="Calibri" w:cs="Tahoma"/>
        </w:rPr>
        <w:t xml:space="preserve"> P</w:t>
      </w:r>
      <w:r w:rsidR="008522D4" w:rsidRPr="00E2526E">
        <w:rPr>
          <w:rFonts w:ascii="Calibri" w:hAnsi="Calibri" w:cs="Tahoma"/>
        </w:rPr>
        <w:t>eriodično poročilo</w:t>
      </w:r>
      <w:r w:rsidR="00BA6962" w:rsidRPr="00E2526E">
        <w:rPr>
          <w:rFonts w:ascii="Calibri" w:hAnsi="Calibri" w:cs="Tahoma"/>
        </w:rPr>
        <w:t xml:space="preserve"> o opravljenih projektnih aktivnostih </w:t>
      </w:r>
      <w:r w:rsidR="00436ABF" w:rsidRPr="00E2526E">
        <w:rPr>
          <w:rFonts w:ascii="Calibri" w:hAnsi="Calibri" w:cs="Tahoma"/>
        </w:rPr>
        <w:t>v obdobju poročanja</w:t>
      </w:r>
      <w:r w:rsidR="00864082" w:rsidRPr="00E2526E">
        <w:rPr>
          <w:rFonts w:ascii="Calibri" w:hAnsi="Calibri" w:cs="Tahoma"/>
        </w:rPr>
        <w:t>. Do sofi</w:t>
      </w:r>
      <w:r w:rsidR="001A5FDD" w:rsidRPr="00E2526E">
        <w:rPr>
          <w:rFonts w:ascii="Calibri" w:hAnsi="Calibri" w:cs="Tahoma"/>
        </w:rPr>
        <w:t>nanciranja je upravičen celoten</w:t>
      </w:r>
      <w:r w:rsidR="00864082" w:rsidRPr="00E2526E">
        <w:rPr>
          <w:rFonts w:ascii="Calibri" w:hAnsi="Calibri" w:cs="Tahoma"/>
        </w:rPr>
        <w:t xml:space="preserve"> izdat</w:t>
      </w:r>
      <w:r w:rsidR="001A5FDD" w:rsidRPr="00E2526E">
        <w:rPr>
          <w:rFonts w:ascii="Calibri" w:hAnsi="Calibri" w:cs="Tahoma"/>
        </w:rPr>
        <w:t>ek</w:t>
      </w:r>
      <w:r w:rsidR="00864082" w:rsidRPr="00E2526E">
        <w:rPr>
          <w:rFonts w:ascii="Calibri" w:hAnsi="Calibri" w:cs="Tahoma"/>
        </w:rPr>
        <w:t xml:space="preserve"> za delo</w:t>
      </w:r>
      <w:r w:rsidR="005933B9" w:rsidRPr="00E2526E">
        <w:rPr>
          <w:rFonts w:ascii="Calibri" w:hAnsi="Calibri" w:cs="Tahoma"/>
        </w:rPr>
        <w:t xml:space="preserve"> zaposlenega</w:t>
      </w:r>
      <w:r w:rsidR="004B0C21" w:rsidRPr="00E2526E">
        <w:rPr>
          <w:rFonts w:ascii="Calibri" w:hAnsi="Calibri" w:cs="Tahoma"/>
        </w:rPr>
        <w:t>.</w:t>
      </w:r>
    </w:p>
    <w:p w:rsidR="00E0347D" w:rsidRPr="00E0347D" w:rsidRDefault="00E0347D" w:rsidP="00D7541B">
      <w:pPr>
        <w:spacing w:line="288" w:lineRule="auto"/>
        <w:rPr>
          <w:rFonts w:ascii="Calibri" w:hAnsi="Calibri" w:cs="Tahoma"/>
        </w:rPr>
      </w:pPr>
    </w:p>
    <w:p w:rsidR="004A24A1" w:rsidRPr="00E2526E" w:rsidRDefault="004A24A1" w:rsidP="00D7541B">
      <w:pPr>
        <w:spacing w:line="288" w:lineRule="auto"/>
        <w:rPr>
          <w:rFonts w:ascii="Calibri" w:hAnsi="Calibri" w:cs="Tahoma"/>
          <w:i/>
        </w:rPr>
      </w:pPr>
      <w:r w:rsidRPr="00E2526E">
        <w:rPr>
          <w:rFonts w:ascii="Calibri" w:hAnsi="Calibri" w:cs="Tahoma"/>
          <w:i/>
        </w:rPr>
        <w:t>Upravičene postav</w:t>
      </w:r>
      <w:r w:rsidR="00A5140D" w:rsidRPr="00E2526E">
        <w:rPr>
          <w:rFonts w:ascii="Calibri" w:hAnsi="Calibri" w:cs="Tahoma"/>
          <w:i/>
        </w:rPr>
        <w:t xml:space="preserve">ke iz plačilne liste za uveljavljanje </w:t>
      </w:r>
      <w:r w:rsidRPr="00E2526E">
        <w:rPr>
          <w:rFonts w:ascii="Calibri" w:hAnsi="Calibri" w:cs="Tahoma"/>
          <w:i/>
        </w:rPr>
        <w:t>stroškov osebja so:</w:t>
      </w:r>
    </w:p>
    <w:p w:rsidR="004A24A1" w:rsidRPr="00E2526E" w:rsidRDefault="004A24A1" w:rsidP="00D7541B">
      <w:pPr>
        <w:numPr>
          <w:ilvl w:val="0"/>
          <w:numId w:val="1"/>
        </w:numPr>
        <w:spacing w:line="288" w:lineRule="auto"/>
        <w:rPr>
          <w:rFonts w:ascii="Calibri" w:hAnsi="Calibri" w:cs="Tahoma"/>
        </w:rPr>
      </w:pPr>
      <w:r w:rsidRPr="00E2526E">
        <w:rPr>
          <w:rFonts w:ascii="Calibri" w:hAnsi="Calibri" w:cs="Tahoma"/>
        </w:rPr>
        <w:t xml:space="preserve">bruto plača (BTO1), v katero </w:t>
      </w:r>
      <w:r w:rsidR="00E817CA">
        <w:rPr>
          <w:rFonts w:ascii="Calibri" w:hAnsi="Calibri" w:cs="Tahoma"/>
        </w:rPr>
        <w:t>so</w:t>
      </w:r>
      <w:r w:rsidR="00E817CA" w:rsidRPr="00E2526E">
        <w:rPr>
          <w:rFonts w:ascii="Calibri" w:hAnsi="Calibri" w:cs="Tahoma"/>
        </w:rPr>
        <w:t xml:space="preserve"> </w:t>
      </w:r>
      <w:r w:rsidRPr="00E2526E">
        <w:rPr>
          <w:rFonts w:ascii="Calibri" w:hAnsi="Calibri" w:cs="Tahoma"/>
        </w:rPr>
        <w:t xml:space="preserve">lahko </w:t>
      </w:r>
      <w:r w:rsidR="00E817CA" w:rsidRPr="00E2526E">
        <w:rPr>
          <w:rFonts w:ascii="Calibri" w:hAnsi="Calibri" w:cs="Tahoma"/>
        </w:rPr>
        <w:t>vključen</w:t>
      </w:r>
      <w:r w:rsidR="00E817CA">
        <w:rPr>
          <w:rFonts w:ascii="Calibri" w:hAnsi="Calibri" w:cs="Tahoma"/>
        </w:rPr>
        <w:t>i</w:t>
      </w:r>
      <w:r w:rsidR="00E817CA" w:rsidRPr="00E2526E">
        <w:rPr>
          <w:rFonts w:ascii="Calibri" w:hAnsi="Calibri" w:cs="Tahoma"/>
        </w:rPr>
        <w:t xml:space="preserve"> </w:t>
      </w:r>
      <w:r w:rsidRPr="00E2526E">
        <w:rPr>
          <w:rFonts w:ascii="Calibri" w:hAnsi="Calibri" w:cs="Tahoma"/>
        </w:rPr>
        <w:t>redno delo, boleznina (</w:t>
      </w:r>
      <w:r w:rsidR="00E2526E">
        <w:rPr>
          <w:rFonts w:ascii="Calibri" w:hAnsi="Calibri" w:cs="Tahoma"/>
        </w:rPr>
        <w:t>če</w:t>
      </w:r>
      <w:r w:rsidRPr="00E2526E">
        <w:rPr>
          <w:rFonts w:ascii="Calibri" w:hAnsi="Calibri" w:cs="Tahoma"/>
        </w:rPr>
        <w:t xml:space="preserve"> je v breme delodajalca), dopust, prazniki, dodatek za delovno dobo, povečan ob</w:t>
      </w:r>
      <w:r w:rsidR="00000C3E" w:rsidRPr="00E2526E">
        <w:rPr>
          <w:rFonts w:ascii="Calibri" w:hAnsi="Calibri" w:cs="Tahoma"/>
        </w:rPr>
        <w:t>seg dela</w:t>
      </w:r>
      <w:r w:rsidRPr="00E2526E">
        <w:rPr>
          <w:rFonts w:ascii="Calibri" w:hAnsi="Calibri" w:cs="Tahoma"/>
        </w:rPr>
        <w:t>, redna delovna uspešnost in drugi zakonsko določeni dodatki;</w:t>
      </w:r>
    </w:p>
    <w:p w:rsidR="00193D59" w:rsidRPr="00E2526E" w:rsidRDefault="00193D59" w:rsidP="00D7541B">
      <w:pPr>
        <w:numPr>
          <w:ilvl w:val="0"/>
          <w:numId w:val="1"/>
        </w:numPr>
        <w:spacing w:line="288" w:lineRule="auto"/>
        <w:rPr>
          <w:rFonts w:ascii="Calibri" w:hAnsi="Calibri" w:cs="Tahoma"/>
        </w:rPr>
      </w:pPr>
      <w:r w:rsidRPr="00E2526E">
        <w:rPr>
          <w:rFonts w:ascii="Calibri" w:hAnsi="Calibri" w:cs="Tahoma"/>
        </w:rPr>
        <w:t>nadurno delo za projekt;</w:t>
      </w:r>
    </w:p>
    <w:p w:rsidR="004A24A1" w:rsidRPr="00E2526E" w:rsidRDefault="004A24A1" w:rsidP="00D7541B">
      <w:pPr>
        <w:numPr>
          <w:ilvl w:val="0"/>
          <w:numId w:val="1"/>
        </w:numPr>
        <w:spacing w:line="288" w:lineRule="auto"/>
        <w:rPr>
          <w:rFonts w:ascii="Calibri" w:hAnsi="Calibri" w:cs="Tahoma"/>
        </w:rPr>
      </w:pPr>
      <w:r w:rsidRPr="00E2526E">
        <w:rPr>
          <w:rFonts w:ascii="Calibri" w:hAnsi="Calibri" w:cs="Tahoma"/>
        </w:rPr>
        <w:t>prispevki delodajalca;</w:t>
      </w:r>
    </w:p>
    <w:p w:rsidR="004A24A1" w:rsidRPr="00E2526E" w:rsidRDefault="004A24A1" w:rsidP="00D7541B">
      <w:pPr>
        <w:numPr>
          <w:ilvl w:val="0"/>
          <w:numId w:val="1"/>
        </w:numPr>
        <w:spacing w:line="288" w:lineRule="auto"/>
        <w:rPr>
          <w:rFonts w:ascii="Calibri" w:hAnsi="Calibri" w:cs="Tahoma"/>
        </w:rPr>
      </w:pPr>
      <w:r w:rsidRPr="00E2526E">
        <w:rPr>
          <w:rFonts w:ascii="Calibri" w:hAnsi="Calibri" w:cs="Tahoma"/>
        </w:rPr>
        <w:t xml:space="preserve">nadomestilo za povračilo stroškov prehrane med delom; </w:t>
      </w:r>
    </w:p>
    <w:p w:rsidR="004A24A1" w:rsidRPr="00E2526E" w:rsidRDefault="004A24A1" w:rsidP="00D7541B">
      <w:pPr>
        <w:numPr>
          <w:ilvl w:val="0"/>
          <w:numId w:val="1"/>
        </w:numPr>
        <w:spacing w:line="288" w:lineRule="auto"/>
        <w:rPr>
          <w:rFonts w:ascii="Calibri" w:hAnsi="Calibri" w:cs="Tahoma"/>
        </w:rPr>
      </w:pPr>
      <w:r w:rsidRPr="00E2526E">
        <w:rPr>
          <w:rFonts w:ascii="Calibri" w:hAnsi="Calibri" w:cs="Tahoma"/>
        </w:rPr>
        <w:t>nadomestilo za povračilo stroškov prevoza na</w:t>
      </w:r>
      <w:r w:rsidR="00F365AE">
        <w:rPr>
          <w:rFonts w:ascii="Calibri" w:hAnsi="Calibri" w:cs="Tahoma"/>
        </w:rPr>
        <w:t xml:space="preserve"> delo</w:t>
      </w:r>
      <w:r w:rsidRPr="00E2526E">
        <w:rPr>
          <w:rFonts w:ascii="Calibri" w:hAnsi="Calibri" w:cs="Tahoma"/>
        </w:rPr>
        <w:t xml:space="preserve"> ter z </w:t>
      </w:r>
      <w:r w:rsidR="00F365AE">
        <w:rPr>
          <w:rFonts w:ascii="Calibri" w:hAnsi="Calibri" w:cs="Tahoma"/>
        </w:rPr>
        <w:t>njega</w:t>
      </w:r>
      <w:r w:rsidRPr="00E2526E">
        <w:rPr>
          <w:rFonts w:ascii="Calibri" w:hAnsi="Calibri" w:cs="Tahoma"/>
        </w:rPr>
        <w:t>;</w:t>
      </w:r>
    </w:p>
    <w:p w:rsidR="004A24A1" w:rsidRPr="00E2526E" w:rsidRDefault="004A24A1" w:rsidP="00D7541B">
      <w:pPr>
        <w:numPr>
          <w:ilvl w:val="0"/>
          <w:numId w:val="1"/>
        </w:numPr>
        <w:spacing w:line="288" w:lineRule="auto"/>
        <w:rPr>
          <w:rFonts w:ascii="Calibri" w:hAnsi="Calibri" w:cs="Tahoma"/>
        </w:rPr>
      </w:pPr>
      <w:r w:rsidRPr="00E2526E">
        <w:rPr>
          <w:rFonts w:ascii="Calibri" w:hAnsi="Calibri" w:cs="Tahoma"/>
        </w:rPr>
        <w:t>drugo (npr. zakonsko določeno kolektivno dodatno pokojninsko zavarovanje za javne uslužbence ZKDPZJU).</w:t>
      </w:r>
    </w:p>
    <w:p w:rsidR="004F7C53" w:rsidRPr="00E2526E" w:rsidRDefault="004F7C53" w:rsidP="00D7541B">
      <w:pPr>
        <w:spacing w:line="288" w:lineRule="auto"/>
        <w:rPr>
          <w:rFonts w:ascii="Calibri" w:hAnsi="Calibri" w:cs="Tahoma"/>
        </w:rPr>
      </w:pPr>
    </w:p>
    <w:p w:rsidR="00A55135" w:rsidRPr="002E6745" w:rsidRDefault="00501B52" w:rsidP="002E6745">
      <w:pPr>
        <w:shd w:val="clear" w:color="auto" w:fill="DBE5F1" w:themeFill="accent1" w:themeFillTint="33"/>
        <w:spacing w:line="288" w:lineRule="auto"/>
        <w:rPr>
          <w:rFonts w:ascii="Calibri" w:hAnsi="Calibri" w:cs="Tahoma"/>
          <w:b/>
          <w:i/>
          <w:iCs/>
        </w:rPr>
      </w:pPr>
      <w:r w:rsidRPr="002E6745">
        <w:rPr>
          <w:rFonts w:ascii="Calibri" w:hAnsi="Calibri" w:cs="Tahoma"/>
          <w:b/>
          <w:i/>
          <w:iCs/>
        </w:rPr>
        <w:t>D</w:t>
      </w:r>
      <w:r w:rsidR="005F2253" w:rsidRPr="002E6745">
        <w:rPr>
          <w:rFonts w:ascii="Calibri" w:hAnsi="Calibri" w:cs="Tahoma"/>
          <w:b/>
          <w:i/>
          <w:iCs/>
        </w:rPr>
        <w:t>okumentacija, ki jo mora upravičenec</w:t>
      </w:r>
      <w:r w:rsidR="00B6638E" w:rsidRPr="002E6745">
        <w:rPr>
          <w:rFonts w:ascii="Calibri" w:hAnsi="Calibri" w:cs="Tahoma"/>
          <w:b/>
          <w:i/>
          <w:iCs/>
        </w:rPr>
        <w:t xml:space="preserve"> </w:t>
      </w:r>
      <w:r w:rsidR="005F2253" w:rsidRPr="002E6745">
        <w:rPr>
          <w:rFonts w:ascii="Calibri" w:hAnsi="Calibri" w:cs="Tahoma"/>
          <w:b/>
          <w:i/>
          <w:iCs/>
        </w:rPr>
        <w:t>priložiti</w:t>
      </w:r>
      <w:r w:rsidR="00B6638E" w:rsidRPr="002E6745">
        <w:rPr>
          <w:rFonts w:ascii="Calibri" w:hAnsi="Calibri" w:cs="Tahoma"/>
          <w:b/>
          <w:i/>
          <w:iCs/>
        </w:rPr>
        <w:t xml:space="preserve"> </w:t>
      </w:r>
      <w:r w:rsidR="00A66469" w:rsidRPr="002E6745">
        <w:rPr>
          <w:rFonts w:ascii="Calibri" w:hAnsi="Calibri" w:cs="Tahoma"/>
          <w:b/>
          <w:i/>
          <w:iCs/>
        </w:rPr>
        <w:t>poročilu</w:t>
      </w:r>
      <w:r w:rsidR="00A55135" w:rsidRPr="002E6745">
        <w:rPr>
          <w:rFonts w:ascii="Calibri" w:hAnsi="Calibri" w:cs="Tahoma"/>
          <w:b/>
          <w:i/>
          <w:iCs/>
        </w:rPr>
        <w:t>:</w:t>
      </w:r>
    </w:p>
    <w:p w:rsidR="00A55135" w:rsidRPr="00E2526E" w:rsidRDefault="00A55135" w:rsidP="002E6745">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 xml:space="preserve">podpisano </w:t>
      </w:r>
      <w:r w:rsidR="00DE1078" w:rsidRPr="00E2526E">
        <w:rPr>
          <w:rFonts w:ascii="Calibri" w:hAnsi="Calibri" w:cs="Tahoma"/>
        </w:rPr>
        <w:t>'</w:t>
      </w:r>
      <w:r w:rsidRPr="00E2526E">
        <w:rPr>
          <w:rFonts w:ascii="Calibri" w:hAnsi="Calibri" w:cs="Tahoma"/>
        </w:rPr>
        <w:t>Periodično poročilo</w:t>
      </w:r>
      <w:r w:rsidR="00B82465" w:rsidRPr="00E2526E">
        <w:rPr>
          <w:rFonts w:ascii="Calibri" w:hAnsi="Calibri" w:cs="Tahoma"/>
        </w:rPr>
        <w:t xml:space="preserve"> o </w:t>
      </w:r>
      <w:r w:rsidR="00C42CB3" w:rsidRPr="00E2526E">
        <w:rPr>
          <w:rFonts w:ascii="Calibri" w:hAnsi="Calibri" w:cs="Tahoma"/>
        </w:rPr>
        <w:t>opravljenih projektnih aktivnostih zaposlene osebe</w:t>
      </w:r>
      <w:r w:rsidR="000E0199" w:rsidRPr="00E2526E">
        <w:rPr>
          <w:rFonts w:ascii="Calibri" w:hAnsi="Calibri" w:cs="Tahoma"/>
        </w:rPr>
        <w:t>'</w:t>
      </w:r>
      <w:r w:rsidR="00E2526E">
        <w:rPr>
          <w:rFonts w:ascii="Calibri" w:hAnsi="Calibri" w:cs="Tahoma"/>
        </w:rPr>
        <w:t>,</w:t>
      </w:r>
      <w:r w:rsidR="000861E1" w:rsidRPr="00E2526E">
        <w:rPr>
          <w:rStyle w:val="Sprotnaopomba-sklic"/>
          <w:rFonts w:ascii="Calibri" w:hAnsi="Calibri" w:cs="Tahoma"/>
        </w:rPr>
        <w:footnoteReference w:id="2"/>
      </w:r>
      <w:r w:rsidR="0012734B" w:rsidRPr="00E2526E">
        <w:rPr>
          <w:rFonts w:ascii="Calibri" w:hAnsi="Calibri" w:cs="Tahoma"/>
        </w:rPr>
        <w:t xml:space="preserve"> označeno</w:t>
      </w:r>
      <w:r w:rsidRPr="00E2526E">
        <w:rPr>
          <w:rFonts w:ascii="Calibri" w:hAnsi="Calibri" w:cs="Tahoma"/>
        </w:rPr>
        <w:t xml:space="preserve"> z zaporedno št. n (npr. </w:t>
      </w:r>
      <w:r w:rsidR="00856721" w:rsidRPr="00E2526E">
        <w:rPr>
          <w:rFonts w:ascii="Calibri" w:hAnsi="Calibri" w:cs="Tahoma"/>
        </w:rPr>
        <w:t>1);</w:t>
      </w:r>
    </w:p>
    <w:p w:rsidR="00A55135" w:rsidRPr="00E2526E" w:rsidRDefault="00856721" w:rsidP="002E6745">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plačilna lista,</w:t>
      </w:r>
      <w:r w:rsidR="00A55135" w:rsidRPr="00E2526E">
        <w:rPr>
          <w:rFonts w:ascii="Calibri" w:hAnsi="Calibri" w:cs="Tahoma"/>
        </w:rPr>
        <w:t xml:space="preserve"> označena</w:t>
      </w:r>
      <w:r w:rsidRPr="00E2526E">
        <w:rPr>
          <w:rFonts w:ascii="Calibri" w:hAnsi="Calibri" w:cs="Tahoma"/>
        </w:rPr>
        <w:t xml:space="preserve"> z zaporedno št. n/A (npr. 1/A);</w:t>
      </w:r>
    </w:p>
    <w:p w:rsidR="00A55135" w:rsidRPr="00E2526E" w:rsidRDefault="00A55135" w:rsidP="002E6745">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dokazilo o izplač</w:t>
      </w:r>
      <w:r w:rsidR="00436617" w:rsidRPr="00E2526E">
        <w:rPr>
          <w:rFonts w:ascii="Calibri" w:hAnsi="Calibri" w:cs="Tahoma"/>
        </w:rPr>
        <w:t>ilu plače, davkov in prispevkov</w:t>
      </w:r>
      <w:r w:rsidR="002B2F83" w:rsidRPr="00E2526E">
        <w:rPr>
          <w:rFonts w:ascii="Calibri" w:hAnsi="Calibri" w:cs="Tahoma"/>
        </w:rPr>
        <w:t xml:space="preserve"> (</w:t>
      </w:r>
      <w:r w:rsidR="00E3322A" w:rsidRPr="00E2526E">
        <w:rPr>
          <w:rFonts w:ascii="Calibri" w:hAnsi="Calibri" w:cs="Tahoma"/>
        </w:rPr>
        <w:t xml:space="preserve">npr. izpis iz </w:t>
      </w:r>
      <w:r w:rsidR="003512B9" w:rsidRPr="00E2526E">
        <w:rPr>
          <w:rFonts w:ascii="Calibri" w:hAnsi="Calibri" w:cs="Tahoma"/>
        </w:rPr>
        <w:t>TRR, izjava pristojnega finančnega</w:t>
      </w:r>
      <w:r w:rsidR="00E3322A" w:rsidRPr="00E2526E">
        <w:rPr>
          <w:rFonts w:ascii="Calibri" w:hAnsi="Calibri" w:cs="Tahoma"/>
        </w:rPr>
        <w:t xml:space="preserve"> urada)</w:t>
      </w:r>
      <w:r w:rsidR="00856721" w:rsidRPr="00E2526E">
        <w:rPr>
          <w:rFonts w:ascii="Calibri" w:hAnsi="Calibri" w:cs="Tahoma"/>
        </w:rPr>
        <w:t>,</w:t>
      </w:r>
      <w:r w:rsidRPr="00E2526E">
        <w:rPr>
          <w:rFonts w:ascii="Calibri" w:hAnsi="Calibri" w:cs="Tahoma"/>
        </w:rPr>
        <w:t xml:space="preserve"> označeno z zaporedno št. n/B (</w:t>
      </w:r>
      <w:r w:rsidR="001B02AC" w:rsidRPr="00E2526E">
        <w:rPr>
          <w:rFonts w:ascii="Calibri" w:hAnsi="Calibri" w:cs="Tahoma"/>
        </w:rPr>
        <w:t>npr. 1/B)</w:t>
      </w:r>
      <w:r w:rsidR="00856721" w:rsidRPr="00E2526E">
        <w:rPr>
          <w:rFonts w:ascii="Calibri" w:hAnsi="Calibri" w:cs="Tahoma"/>
        </w:rPr>
        <w:t>;</w:t>
      </w:r>
    </w:p>
    <w:p w:rsidR="00A55135" w:rsidRPr="00E2526E" w:rsidRDefault="00A55135" w:rsidP="002E6745">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skupni REK-1 obrazec</w:t>
      </w:r>
      <w:r w:rsidR="00856721" w:rsidRPr="00E2526E">
        <w:rPr>
          <w:rFonts w:ascii="Calibri" w:hAnsi="Calibri" w:cs="Tahoma"/>
        </w:rPr>
        <w:t>,</w:t>
      </w:r>
      <w:r w:rsidRPr="00E2526E">
        <w:rPr>
          <w:rFonts w:ascii="Calibri" w:hAnsi="Calibri" w:cs="Tahoma"/>
        </w:rPr>
        <w:t xml:space="preserve"> označen</w:t>
      </w:r>
      <w:r w:rsidR="00856721" w:rsidRPr="00E2526E">
        <w:rPr>
          <w:rFonts w:ascii="Calibri" w:hAnsi="Calibri" w:cs="Tahoma"/>
        </w:rPr>
        <w:t xml:space="preserve"> z zaporedno št. n/C (npr. 1/C);</w:t>
      </w:r>
      <w:r w:rsidRPr="00E2526E">
        <w:rPr>
          <w:rFonts w:ascii="Calibri" w:hAnsi="Calibri" w:cs="Tahoma"/>
        </w:rPr>
        <w:t xml:space="preserve"> </w:t>
      </w:r>
    </w:p>
    <w:p w:rsidR="00A55135" w:rsidRPr="00E2526E" w:rsidRDefault="00A55135" w:rsidP="002E6745">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dokazila o izvedenih aktivnostih (</w:t>
      </w:r>
      <w:r w:rsidR="00E3322A" w:rsidRPr="00E2526E">
        <w:rPr>
          <w:rFonts w:ascii="Calibri" w:hAnsi="Calibri" w:cs="Tahoma"/>
        </w:rPr>
        <w:t xml:space="preserve">npr. </w:t>
      </w:r>
      <w:r w:rsidRPr="00E2526E">
        <w:rPr>
          <w:rFonts w:ascii="Calibri" w:hAnsi="Calibri" w:cs="Tahoma"/>
        </w:rPr>
        <w:t>vabila, zapisniki, poroči</w:t>
      </w:r>
      <w:r w:rsidR="00CE7928" w:rsidRPr="00E2526E">
        <w:rPr>
          <w:rFonts w:ascii="Calibri" w:hAnsi="Calibri" w:cs="Tahoma"/>
        </w:rPr>
        <w:t>la, lista prisotnih, slikovno gradivo ipd.</w:t>
      </w:r>
      <w:r w:rsidR="00856721" w:rsidRPr="00E2526E">
        <w:rPr>
          <w:rFonts w:ascii="Calibri" w:hAnsi="Calibri" w:cs="Tahoma"/>
        </w:rPr>
        <w:t xml:space="preserve">), </w:t>
      </w:r>
      <w:r w:rsidRPr="00E2526E">
        <w:rPr>
          <w:rFonts w:ascii="Calibri" w:hAnsi="Calibri" w:cs="Tahoma"/>
        </w:rPr>
        <w:t>označena z zaporedno št. n/D,</w:t>
      </w:r>
      <w:r w:rsidR="00E2526E">
        <w:rPr>
          <w:rFonts w:ascii="Calibri" w:hAnsi="Calibri" w:cs="Tahoma"/>
        </w:rPr>
        <w:t xml:space="preserve"> </w:t>
      </w:r>
      <w:r w:rsidRPr="00E2526E">
        <w:rPr>
          <w:rFonts w:ascii="Calibri" w:hAnsi="Calibri" w:cs="Tahoma"/>
        </w:rPr>
        <w:t>E,</w:t>
      </w:r>
      <w:r w:rsidR="00E2526E">
        <w:rPr>
          <w:rFonts w:ascii="Calibri" w:hAnsi="Calibri" w:cs="Tahoma"/>
        </w:rPr>
        <w:t xml:space="preserve"> </w:t>
      </w:r>
      <w:r w:rsidRPr="00E2526E">
        <w:rPr>
          <w:rFonts w:ascii="Calibri" w:hAnsi="Calibri" w:cs="Tahoma"/>
        </w:rPr>
        <w:t>F ... (npr. 1/D – vabilo, 1/E – zapisnik, 1/F – lista priso</w:t>
      </w:r>
      <w:r w:rsidR="00E3322A" w:rsidRPr="00E2526E">
        <w:rPr>
          <w:rFonts w:ascii="Calibri" w:hAnsi="Calibri" w:cs="Tahoma"/>
        </w:rPr>
        <w:t>tnih</w:t>
      </w:r>
      <w:r w:rsidR="00E2526E">
        <w:rPr>
          <w:rFonts w:ascii="Calibri" w:hAnsi="Calibri" w:cs="Tahoma"/>
        </w:rPr>
        <w:t xml:space="preserve"> .</w:t>
      </w:r>
      <w:r w:rsidR="00856721" w:rsidRPr="00E2526E">
        <w:rPr>
          <w:rFonts w:ascii="Calibri" w:hAnsi="Calibri" w:cs="Tahoma"/>
        </w:rPr>
        <w:t>..);</w:t>
      </w:r>
      <w:r w:rsidRPr="00E2526E">
        <w:rPr>
          <w:rFonts w:ascii="Calibri" w:hAnsi="Calibri" w:cs="Tahoma"/>
        </w:rPr>
        <w:t xml:space="preserve"> </w:t>
      </w:r>
    </w:p>
    <w:p w:rsidR="00A55135" w:rsidRPr="00E2526E" w:rsidRDefault="00A55135" w:rsidP="002E6745">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pogodba o za</w:t>
      </w:r>
      <w:r w:rsidR="00856721" w:rsidRPr="00E2526E">
        <w:rPr>
          <w:rFonts w:ascii="Calibri" w:hAnsi="Calibri" w:cs="Tahoma"/>
        </w:rPr>
        <w:t xml:space="preserve">poslitvi, pripadajoči </w:t>
      </w:r>
      <w:r w:rsidR="00000C3E" w:rsidRPr="00E2526E">
        <w:rPr>
          <w:rFonts w:ascii="Calibri" w:hAnsi="Calibri" w:cs="Tahoma"/>
        </w:rPr>
        <w:t>aneksi,</w:t>
      </w:r>
      <w:r w:rsidR="00856721" w:rsidRPr="00E2526E">
        <w:rPr>
          <w:rFonts w:ascii="Calibri" w:hAnsi="Calibri" w:cs="Tahoma"/>
        </w:rPr>
        <w:t xml:space="preserve"> </w:t>
      </w:r>
      <w:r w:rsidRPr="00E2526E">
        <w:rPr>
          <w:rFonts w:ascii="Calibri" w:hAnsi="Calibri" w:cs="Tahoma"/>
        </w:rPr>
        <w:t>sklepi (</w:t>
      </w:r>
      <w:r w:rsidR="005E5CBA" w:rsidRPr="00E2526E">
        <w:rPr>
          <w:rFonts w:ascii="Calibri" w:hAnsi="Calibri" w:cs="Tahoma"/>
        </w:rPr>
        <w:t xml:space="preserve">priložiti </w:t>
      </w:r>
      <w:r w:rsidRPr="00E2526E">
        <w:rPr>
          <w:rFonts w:ascii="Calibri" w:hAnsi="Calibri" w:cs="Tahoma"/>
        </w:rPr>
        <w:t>pri</w:t>
      </w:r>
      <w:r w:rsidR="005E5CBA" w:rsidRPr="00E2526E">
        <w:rPr>
          <w:rFonts w:ascii="Calibri" w:hAnsi="Calibri" w:cs="Tahoma"/>
        </w:rPr>
        <w:t xml:space="preserve"> prvem poročilu oz</w:t>
      </w:r>
      <w:r w:rsidR="006B3E9F">
        <w:rPr>
          <w:rFonts w:ascii="Calibri" w:hAnsi="Calibri" w:cs="Tahoma"/>
        </w:rPr>
        <w:t>iroma</w:t>
      </w:r>
      <w:r w:rsidR="005E5CBA" w:rsidRPr="00E2526E">
        <w:rPr>
          <w:rFonts w:ascii="Calibri" w:hAnsi="Calibri" w:cs="Tahoma"/>
        </w:rPr>
        <w:t xml:space="preserve"> </w:t>
      </w:r>
      <w:r w:rsidR="00856721" w:rsidRPr="00E2526E">
        <w:rPr>
          <w:rFonts w:ascii="Calibri" w:hAnsi="Calibri" w:cs="Tahoma"/>
        </w:rPr>
        <w:t>pri vsaki spremembi),</w:t>
      </w:r>
      <w:r w:rsidR="001B02AC" w:rsidRPr="00E2526E">
        <w:rPr>
          <w:rFonts w:ascii="Calibri" w:hAnsi="Calibri" w:cs="Tahoma"/>
        </w:rPr>
        <w:t xml:space="preserve"> </w:t>
      </w:r>
      <w:r w:rsidR="00E27574" w:rsidRPr="00E2526E">
        <w:rPr>
          <w:rFonts w:ascii="Calibri" w:hAnsi="Calibri" w:cs="Tahoma"/>
        </w:rPr>
        <w:t>označen</w:t>
      </w:r>
      <w:r w:rsidR="00E27574">
        <w:rPr>
          <w:rFonts w:ascii="Calibri" w:hAnsi="Calibri" w:cs="Tahoma"/>
        </w:rPr>
        <w:t>i</w:t>
      </w:r>
      <w:r w:rsidR="00E27574" w:rsidRPr="00E2526E">
        <w:rPr>
          <w:rFonts w:ascii="Calibri" w:hAnsi="Calibri" w:cs="Tahoma"/>
        </w:rPr>
        <w:t xml:space="preserve"> </w:t>
      </w:r>
      <w:r w:rsidRPr="00E2526E">
        <w:rPr>
          <w:rFonts w:ascii="Calibri" w:hAnsi="Calibri" w:cs="Tahoma"/>
        </w:rPr>
        <w:t>z zaporedno št. n/G,</w:t>
      </w:r>
      <w:r w:rsidR="00E2526E">
        <w:rPr>
          <w:rFonts w:ascii="Calibri" w:hAnsi="Calibri" w:cs="Tahoma"/>
        </w:rPr>
        <w:t xml:space="preserve"> </w:t>
      </w:r>
      <w:r w:rsidRPr="00E2526E">
        <w:rPr>
          <w:rFonts w:ascii="Calibri" w:hAnsi="Calibri" w:cs="Tahoma"/>
        </w:rPr>
        <w:t>H … (npr. 1/G –</w:t>
      </w:r>
      <w:r w:rsidR="000E0199" w:rsidRPr="00E2526E">
        <w:rPr>
          <w:rFonts w:ascii="Calibri" w:hAnsi="Calibri" w:cs="Tahoma"/>
        </w:rPr>
        <w:t xml:space="preserve"> pogodba o zaposlitvi</w:t>
      </w:r>
      <w:r w:rsidR="00856721" w:rsidRPr="00E2526E">
        <w:rPr>
          <w:rFonts w:ascii="Calibri" w:hAnsi="Calibri" w:cs="Tahoma"/>
        </w:rPr>
        <w:t>, 1/H – aneks št. 1 ...);</w:t>
      </w:r>
    </w:p>
    <w:p w:rsidR="0078283F" w:rsidRPr="00E2526E" w:rsidRDefault="00830344" w:rsidP="002E6745">
      <w:pPr>
        <w:numPr>
          <w:ilvl w:val="0"/>
          <w:numId w:val="2"/>
        </w:numPr>
        <w:shd w:val="clear" w:color="auto" w:fill="DBE5F1" w:themeFill="accent1" w:themeFillTint="33"/>
        <w:spacing w:line="288" w:lineRule="auto"/>
        <w:rPr>
          <w:rFonts w:ascii="Calibri" w:hAnsi="Calibri" w:cs="Tahoma"/>
        </w:rPr>
      </w:pPr>
      <w:r w:rsidRPr="00E2526E">
        <w:rPr>
          <w:rFonts w:ascii="Calibri" w:hAnsi="Calibri" w:cs="Arial"/>
        </w:rPr>
        <w:t>obrazec</w:t>
      </w:r>
      <w:r w:rsidR="00084916" w:rsidRPr="00E2526E">
        <w:rPr>
          <w:rFonts w:ascii="Calibri" w:hAnsi="Calibri" w:cs="Arial"/>
        </w:rPr>
        <w:t xml:space="preserve"> </w:t>
      </w:r>
      <w:r w:rsidR="000E0199" w:rsidRPr="00E2526E">
        <w:rPr>
          <w:rFonts w:ascii="Calibri" w:hAnsi="Calibri" w:cs="Arial"/>
        </w:rPr>
        <w:t>'</w:t>
      </w:r>
      <w:r w:rsidR="00084916" w:rsidRPr="00E2526E">
        <w:rPr>
          <w:rFonts w:ascii="Calibri" w:hAnsi="Calibri" w:cs="Arial"/>
        </w:rPr>
        <w:t>D</w:t>
      </w:r>
      <w:r w:rsidR="009A703A" w:rsidRPr="00E2526E">
        <w:rPr>
          <w:rFonts w:ascii="Calibri" w:hAnsi="Calibri" w:cs="Arial"/>
        </w:rPr>
        <w:t>elovne naloge zaposlenega na projektu</w:t>
      </w:r>
      <w:r w:rsidR="000E0199" w:rsidRPr="00E2526E">
        <w:rPr>
          <w:rFonts w:ascii="Calibri" w:hAnsi="Calibri" w:cs="Arial"/>
        </w:rPr>
        <w:t>'</w:t>
      </w:r>
      <w:r w:rsidR="006154EC" w:rsidRPr="00E2526E">
        <w:rPr>
          <w:rStyle w:val="Sprotnaopomba-sklic"/>
          <w:rFonts w:ascii="Calibri" w:hAnsi="Calibri" w:cs="Arial"/>
        </w:rPr>
        <w:footnoteReference w:id="3"/>
      </w:r>
      <w:r w:rsidRPr="00E2526E">
        <w:rPr>
          <w:rFonts w:ascii="Calibri" w:hAnsi="Calibri" w:cs="Arial"/>
        </w:rPr>
        <w:t xml:space="preserve"> </w:t>
      </w:r>
      <w:r w:rsidR="005E5CBA" w:rsidRPr="00E2526E">
        <w:rPr>
          <w:rFonts w:ascii="Calibri" w:hAnsi="Calibri" w:cs="Arial"/>
        </w:rPr>
        <w:t>(priložiti pri prvem poročilu</w:t>
      </w:r>
      <w:r w:rsidR="00914C96" w:rsidRPr="00E2526E">
        <w:rPr>
          <w:rFonts w:ascii="Calibri" w:hAnsi="Calibri" w:cs="Arial"/>
        </w:rPr>
        <w:t xml:space="preserve"> o napredku projekta</w:t>
      </w:r>
      <w:r w:rsidR="005E5CBA" w:rsidRPr="00E2526E">
        <w:rPr>
          <w:rFonts w:ascii="Calibri" w:hAnsi="Calibri" w:cs="Arial"/>
        </w:rPr>
        <w:t xml:space="preserve"> oz</w:t>
      </w:r>
      <w:r w:rsidR="006B3E9F">
        <w:rPr>
          <w:rFonts w:ascii="Calibri" w:hAnsi="Calibri" w:cs="Arial"/>
        </w:rPr>
        <w:t>iroma</w:t>
      </w:r>
      <w:r w:rsidR="005E5CBA" w:rsidRPr="00E2526E">
        <w:rPr>
          <w:rFonts w:ascii="Calibri" w:hAnsi="Calibri" w:cs="Arial"/>
        </w:rPr>
        <w:t xml:space="preserve"> pri vsaki spremembi)</w:t>
      </w:r>
      <w:r w:rsidR="00856721" w:rsidRPr="00E2526E">
        <w:rPr>
          <w:rFonts w:ascii="Calibri" w:hAnsi="Calibri" w:cs="Tahoma"/>
        </w:rPr>
        <w:t>, označen z zaporedno št. n/I;</w:t>
      </w:r>
    </w:p>
    <w:p w:rsidR="005C5E64" w:rsidRPr="00E0347D" w:rsidRDefault="008D355B" w:rsidP="002E6745">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 xml:space="preserve">za </w:t>
      </w:r>
      <w:r w:rsidR="00E817CA">
        <w:rPr>
          <w:rFonts w:ascii="Calibri" w:hAnsi="Calibri" w:cs="Tahoma"/>
        </w:rPr>
        <w:t xml:space="preserve">na </w:t>
      </w:r>
      <w:r w:rsidRPr="00E2526E">
        <w:rPr>
          <w:rFonts w:ascii="Calibri" w:hAnsi="Calibri" w:cs="Tahoma"/>
        </w:rPr>
        <w:t>novo zaposlene predložitev objave razpisa za delovno mesto zgolj za program</w:t>
      </w:r>
      <w:r w:rsidR="002A3D76" w:rsidRPr="00E2526E">
        <w:rPr>
          <w:rFonts w:ascii="Calibri" w:hAnsi="Calibri" w:cs="Tahoma"/>
        </w:rPr>
        <w:t xml:space="preserve"> sodelovanja</w:t>
      </w:r>
      <w:r w:rsidR="00856721" w:rsidRPr="00E2526E">
        <w:rPr>
          <w:rFonts w:ascii="Calibri" w:hAnsi="Calibri" w:cs="Tahoma"/>
        </w:rPr>
        <w:t xml:space="preserve"> V-B Območje Alp,</w:t>
      </w:r>
      <w:r w:rsidRPr="00E2526E">
        <w:rPr>
          <w:rFonts w:ascii="Calibri" w:hAnsi="Calibri" w:cs="Tahoma"/>
        </w:rPr>
        <w:t xml:space="preserve"> </w:t>
      </w:r>
      <w:r w:rsidR="00E27574" w:rsidRPr="00E2526E">
        <w:rPr>
          <w:rFonts w:ascii="Calibri" w:hAnsi="Calibri" w:cs="Tahoma"/>
        </w:rPr>
        <w:t>označen</w:t>
      </w:r>
      <w:r w:rsidR="00E27574">
        <w:rPr>
          <w:rFonts w:ascii="Calibri" w:hAnsi="Calibri" w:cs="Tahoma"/>
        </w:rPr>
        <w:t>e</w:t>
      </w:r>
      <w:r w:rsidR="00E27574" w:rsidRPr="00E2526E">
        <w:rPr>
          <w:rFonts w:ascii="Calibri" w:hAnsi="Calibri" w:cs="Tahoma"/>
        </w:rPr>
        <w:t xml:space="preserve"> </w:t>
      </w:r>
      <w:r w:rsidRPr="00E2526E">
        <w:rPr>
          <w:rFonts w:ascii="Calibri" w:hAnsi="Calibri" w:cs="Tahoma"/>
        </w:rPr>
        <w:t xml:space="preserve">z </w:t>
      </w:r>
      <w:r w:rsidR="00856721" w:rsidRPr="00E2526E">
        <w:rPr>
          <w:rFonts w:ascii="Calibri" w:hAnsi="Calibri" w:cs="Tahoma"/>
        </w:rPr>
        <w:t>zaporedno št. n/J.</w:t>
      </w:r>
    </w:p>
    <w:p w:rsidR="00864082" w:rsidRPr="00E97838" w:rsidRDefault="001A5FDD" w:rsidP="00D7541B">
      <w:pPr>
        <w:spacing w:line="288" w:lineRule="auto"/>
        <w:jc w:val="center"/>
        <w:rPr>
          <w:rFonts w:ascii="Calibri" w:hAnsi="Calibri" w:cs="Tahoma"/>
          <w:b/>
          <w:i/>
          <w:color w:val="365F91" w:themeColor="accent1" w:themeShade="BF"/>
          <w:sz w:val="28"/>
          <w:szCs w:val="28"/>
        </w:rPr>
      </w:pPr>
      <w:r w:rsidRPr="00E97838">
        <w:rPr>
          <w:rFonts w:ascii="Calibri" w:hAnsi="Calibri" w:cs="Tahoma"/>
          <w:b/>
          <w:i/>
          <w:color w:val="365F91" w:themeColor="accent1" w:themeShade="BF"/>
          <w:sz w:val="28"/>
          <w:szCs w:val="28"/>
        </w:rPr>
        <w:lastRenderedPageBreak/>
        <w:t>Z</w:t>
      </w:r>
      <w:r w:rsidR="001C5751" w:rsidRPr="00E97838">
        <w:rPr>
          <w:rFonts w:ascii="Calibri" w:hAnsi="Calibri" w:cs="Tahoma"/>
          <w:b/>
          <w:i/>
          <w:color w:val="365F91" w:themeColor="accent1" w:themeShade="BF"/>
          <w:sz w:val="28"/>
          <w:szCs w:val="28"/>
        </w:rPr>
        <w:t>aposlitev s krajšim delovnim časom</w:t>
      </w:r>
      <w:r w:rsidR="00864082" w:rsidRPr="00E97838">
        <w:rPr>
          <w:rFonts w:ascii="Calibri" w:hAnsi="Calibri" w:cs="Tahoma"/>
          <w:b/>
          <w:i/>
          <w:color w:val="365F91" w:themeColor="accent1" w:themeShade="BF"/>
          <w:sz w:val="28"/>
          <w:szCs w:val="28"/>
        </w:rPr>
        <w:t xml:space="preserve"> na projektu</w:t>
      </w:r>
    </w:p>
    <w:p w:rsidR="00864082" w:rsidRPr="00E2526E" w:rsidRDefault="00864082" w:rsidP="00D7541B">
      <w:pPr>
        <w:spacing w:line="288" w:lineRule="auto"/>
        <w:rPr>
          <w:rFonts w:ascii="Calibri" w:hAnsi="Calibri" w:cs="Tahoma"/>
        </w:rPr>
      </w:pPr>
    </w:p>
    <w:p w:rsidR="00A21C11" w:rsidRPr="00E2526E" w:rsidRDefault="00B974D3" w:rsidP="00D7541B">
      <w:pPr>
        <w:spacing w:line="288" w:lineRule="auto"/>
        <w:rPr>
          <w:rFonts w:ascii="Calibri" w:hAnsi="Calibri" w:cs="Arial"/>
        </w:rPr>
      </w:pPr>
      <w:r w:rsidRPr="00E2526E">
        <w:rPr>
          <w:rFonts w:ascii="Calibri" w:hAnsi="Calibri" w:cs="Arial"/>
        </w:rPr>
        <w:t xml:space="preserve">Za namene projekta so osebe </w:t>
      </w:r>
      <w:r w:rsidR="002B2F83" w:rsidRPr="00E2526E">
        <w:rPr>
          <w:rFonts w:ascii="Calibri" w:hAnsi="Calibri" w:cs="Arial"/>
        </w:rPr>
        <w:t>pri upravičencu lahko zaposlene</w:t>
      </w:r>
      <w:r w:rsidR="00A21C11" w:rsidRPr="00E2526E">
        <w:rPr>
          <w:rFonts w:ascii="Calibri" w:hAnsi="Calibri" w:cs="Arial"/>
        </w:rPr>
        <w:t xml:space="preserve"> s krajšim delovnim časom</w:t>
      </w:r>
      <w:r w:rsidR="00F61355" w:rsidRPr="00E2526E">
        <w:rPr>
          <w:rFonts w:ascii="Calibri" w:hAnsi="Calibri" w:cs="Arial"/>
        </w:rPr>
        <w:t xml:space="preserve"> oz</w:t>
      </w:r>
      <w:r w:rsidR="006B3E9F">
        <w:rPr>
          <w:rFonts w:ascii="Calibri" w:hAnsi="Calibri" w:cs="Arial"/>
        </w:rPr>
        <w:t>iroma</w:t>
      </w:r>
      <w:r w:rsidR="00F1387D" w:rsidRPr="00E2526E">
        <w:rPr>
          <w:rFonts w:ascii="Calibri" w:hAnsi="Calibri" w:cs="Arial"/>
        </w:rPr>
        <w:t xml:space="preserve"> so zaposlene</w:t>
      </w:r>
      <w:r w:rsidR="00F61355" w:rsidRPr="00E2526E">
        <w:rPr>
          <w:rFonts w:ascii="Calibri" w:hAnsi="Calibri" w:cs="Arial"/>
        </w:rPr>
        <w:t xml:space="preserve"> </w:t>
      </w:r>
      <w:r w:rsidR="00F61355" w:rsidRPr="00E2526E">
        <w:rPr>
          <w:rFonts w:ascii="Calibri" w:hAnsi="Calibri" w:cs="Arial"/>
          <w:b/>
        </w:rPr>
        <w:t>delno na projektu</w:t>
      </w:r>
      <w:r w:rsidR="002B2F83" w:rsidRPr="00E2526E">
        <w:rPr>
          <w:rFonts w:ascii="Calibri" w:hAnsi="Calibri" w:cs="Arial"/>
        </w:rPr>
        <w:t>, in sicer</w:t>
      </w:r>
      <w:r w:rsidR="00A21C11" w:rsidRPr="00E2526E">
        <w:rPr>
          <w:rFonts w:ascii="Calibri" w:hAnsi="Calibri" w:cs="Arial"/>
        </w:rPr>
        <w:t>:</w:t>
      </w:r>
    </w:p>
    <w:p w:rsidR="00B974D3" w:rsidRPr="00E2526E" w:rsidRDefault="00B974D3" w:rsidP="00D7541B">
      <w:pPr>
        <w:spacing w:line="288" w:lineRule="auto"/>
        <w:rPr>
          <w:rFonts w:ascii="Calibri" w:hAnsi="Calibri" w:cs="Arial"/>
        </w:rPr>
      </w:pPr>
    </w:p>
    <w:p w:rsidR="00A21C11" w:rsidRPr="00E2526E" w:rsidRDefault="00E26CD4" w:rsidP="00070EAA">
      <w:pPr>
        <w:numPr>
          <w:ilvl w:val="0"/>
          <w:numId w:val="12"/>
        </w:numPr>
        <w:spacing w:line="288" w:lineRule="auto"/>
        <w:rPr>
          <w:rFonts w:ascii="Calibri" w:hAnsi="Calibri" w:cs="Arial"/>
        </w:rPr>
      </w:pPr>
      <w:r w:rsidRPr="00E2526E">
        <w:rPr>
          <w:rFonts w:ascii="Calibri" w:hAnsi="Calibri" w:cs="Arial"/>
        </w:rPr>
        <w:t xml:space="preserve">s </w:t>
      </w:r>
      <w:r w:rsidR="00A21C11" w:rsidRPr="00E2526E">
        <w:rPr>
          <w:rFonts w:ascii="Calibri" w:hAnsi="Calibri" w:cs="Arial"/>
        </w:rPr>
        <w:t>krajši</w:t>
      </w:r>
      <w:r w:rsidRPr="00E2526E">
        <w:rPr>
          <w:rFonts w:ascii="Calibri" w:hAnsi="Calibri" w:cs="Arial"/>
        </w:rPr>
        <w:t>m</w:t>
      </w:r>
      <w:r w:rsidR="00A21C11" w:rsidRPr="00E2526E">
        <w:rPr>
          <w:rFonts w:ascii="Calibri" w:hAnsi="Calibri" w:cs="Arial"/>
        </w:rPr>
        <w:t xml:space="preserve"> delovni</w:t>
      </w:r>
      <w:r w:rsidRPr="00E2526E">
        <w:rPr>
          <w:rFonts w:ascii="Calibri" w:hAnsi="Calibri" w:cs="Arial"/>
        </w:rPr>
        <w:t>m</w:t>
      </w:r>
      <w:r w:rsidR="00A21C11" w:rsidRPr="00E2526E">
        <w:rPr>
          <w:rFonts w:ascii="Calibri" w:hAnsi="Calibri" w:cs="Arial"/>
        </w:rPr>
        <w:t xml:space="preserve"> čas</w:t>
      </w:r>
      <w:r w:rsidRPr="00E2526E">
        <w:rPr>
          <w:rFonts w:ascii="Calibri" w:hAnsi="Calibri" w:cs="Arial"/>
        </w:rPr>
        <w:t>om</w:t>
      </w:r>
      <w:r w:rsidR="00A21C11" w:rsidRPr="00E2526E">
        <w:rPr>
          <w:rFonts w:ascii="Calibri" w:hAnsi="Calibri" w:cs="Arial"/>
        </w:rPr>
        <w:t xml:space="preserve"> </w:t>
      </w:r>
      <w:r w:rsidR="00A21C11" w:rsidRPr="00E2526E">
        <w:rPr>
          <w:rFonts w:ascii="Calibri" w:hAnsi="Calibri" w:cs="Arial"/>
          <w:b/>
        </w:rPr>
        <w:t>s fiksnim deležem časa</w:t>
      </w:r>
      <w:r w:rsidR="00B974D3" w:rsidRPr="00E2526E">
        <w:rPr>
          <w:rFonts w:ascii="Calibri" w:hAnsi="Calibri" w:cs="Arial"/>
        </w:rPr>
        <w:t xml:space="preserve"> </w:t>
      </w:r>
      <w:r w:rsidR="00A21C11" w:rsidRPr="00E2526E">
        <w:rPr>
          <w:rFonts w:ascii="Calibri" w:hAnsi="Calibri" w:cs="Arial"/>
        </w:rPr>
        <w:t>za delo na projektu</w:t>
      </w:r>
      <w:r w:rsidR="00B974D3" w:rsidRPr="00E2526E">
        <w:rPr>
          <w:rFonts w:ascii="Calibri" w:hAnsi="Calibri" w:cs="Arial"/>
        </w:rPr>
        <w:t xml:space="preserve"> </w:t>
      </w:r>
      <w:r w:rsidR="00A21C11" w:rsidRPr="00E2526E">
        <w:rPr>
          <w:rFonts w:ascii="Calibri" w:hAnsi="Calibri" w:cs="Arial"/>
        </w:rPr>
        <w:t>na mesec;</w:t>
      </w:r>
    </w:p>
    <w:p w:rsidR="00A21C11" w:rsidRPr="00E2526E" w:rsidRDefault="00E26CD4" w:rsidP="00070EAA">
      <w:pPr>
        <w:numPr>
          <w:ilvl w:val="0"/>
          <w:numId w:val="12"/>
        </w:numPr>
        <w:spacing w:line="288" w:lineRule="auto"/>
        <w:rPr>
          <w:rFonts w:ascii="Calibri" w:hAnsi="Calibri" w:cs="Arial"/>
        </w:rPr>
      </w:pPr>
      <w:r w:rsidRPr="00E2526E">
        <w:rPr>
          <w:rFonts w:ascii="Calibri" w:hAnsi="Calibri" w:cs="Arial"/>
        </w:rPr>
        <w:t xml:space="preserve">s </w:t>
      </w:r>
      <w:r w:rsidR="00A21C11" w:rsidRPr="00E2526E">
        <w:rPr>
          <w:rFonts w:ascii="Calibri" w:hAnsi="Calibri" w:cs="Arial"/>
        </w:rPr>
        <w:t>krajši</w:t>
      </w:r>
      <w:r w:rsidRPr="00E2526E">
        <w:rPr>
          <w:rFonts w:ascii="Calibri" w:hAnsi="Calibri" w:cs="Arial"/>
        </w:rPr>
        <w:t>m</w:t>
      </w:r>
      <w:r w:rsidR="00A21C11" w:rsidRPr="00E2526E">
        <w:rPr>
          <w:rFonts w:ascii="Calibri" w:hAnsi="Calibri" w:cs="Arial"/>
        </w:rPr>
        <w:t xml:space="preserve"> delovni</w:t>
      </w:r>
      <w:r w:rsidRPr="00E2526E">
        <w:rPr>
          <w:rFonts w:ascii="Calibri" w:hAnsi="Calibri" w:cs="Arial"/>
        </w:rPr>
        <w:t>m</w:t>
      </w:r>
      <w:r w:rsidR="00A21C11" w:rsidRPr="00E2526E">
        <w:rPr>
          <w:rFonts w:ascii="Calibri" w:hAnsi="Calibri" w:cs="Arial"/>
        </w:rPr>
        <w:t xml:space="preserve"> čas</w:t>
      </w:r>
      <w:r w:rsidRPr="00E2526E">
        <w:rPr>
          <w:rFonts w:ascii="Calibri" w:hAnsi="Calibri" w:cs="Arial"/>
        </w:rPr>
        <w:t>om</w:t>
      </w:r>
      <w:r w:rsidR="00A21C11" w:rsidRPr="00E2526E">
        <w:rPr>
          <w:rFonts w:ascii="Calibri" w:hAnsi="Calibri" w:cs="Arial"/>
        </w:rPr>
        <w:t xml:space="preserve"> </w:t>
      </w:r>
      <w:r w:rsidR="00A21C11" w:rsidRPr="00E2526E">
        <w:rPr>
          <w:rFonts w:ascii="Calibri" w:hAnsi="Calibri" w:cs="Arial"/>
          <w:b/>
        </w:rPr>
        <w:t>s spremenljivim števil</w:t>
      </w:r>
      <w:r w:rsidR="00B974D3" w:rsidRPr="00E2526E">
        <w:rPr>
          <w:rFonts w:ascii="Calibri" w:hAnsi="Calibri" w:cs="Arial"/>
          <w:b/>
        </w:rPr>
        <w:t>om ur</w:t>
      </w:r>
      <w:r w:rsidR="00B974D3" w:rsidRPr="00E2526E">
        <w:rPr>
          <w:rFonts w:ascii="Calibri" w:hAnsi="Calibri" w:cs="Arial"/>
        </w:rPr>
        <w:t xml:space="preserve"> dela na projektu na mesec.</w:t>
      </w:r>
    </w:p>
    <w:p w:rsidR="00821522" w:rsidRPr="00E2526E" w:rsidRDefault="00821522" w:rsidP="00D7541B">
      <w:pPr>
        <w:spacing w:line="288" w:lineRule="auto"/>
        <w:rPr>
          <w:rFonts w:ascii="Calibri" w:hAnsi="Calibri" w:cs="Tahoma"/>
        </w:rPr>
      </w:pPr>
    </w:p>
    <w:p w:rsidR="00E7499F" w:rsidRPr="00E2526E" w:rsidRDefault="00E7499F" w:rsidP="00D7541B">
      <w:pPr>
        <w:spacing w:line="288" w:lineRule="auto"/>
        <w:rPr>
          <w:rFonts w:ascii="Calibri" w:hAnsi="Calibri" w:cs="Tahoma"/>
          <w:i/>
        </w:rPr>
      </w:pPr>
      <w:r w:rsidRPr="00E2526E">
        <w:rPr>
          <w:rFonts w:ascii="Calibri" w:hAnsi="Calibri" w:cs="Tahoma"/>
          <w:i/>
        </w:rPr>
        <w:t>Upravičene postavke iz plačilne liste za izračun dela stroškov osebja so:</w:t>
      </w:r>
    </w:p>
    <w:p w:rsidR="00E7499F" w:rsidRPr="00E2526E" w:rsidRDefault="00E7499F" w:rsidP="00D7541B">
      <w:pPr>
        <w:numPr>
          <w:ilvl w:val="0"/>
          <w:numId w:val="1"/>
        </w:numPr>
        <w:spacing w:line="288" w:lineRule="auto"/>
        <w:rPr>
          <w:rFonts w:ascii="Calibri" w:hAnsi="Calibri" w:cs="Tahoma"/>
        </w:rPr>
      </w:pPr>
      <w:r w:rsidRPr="00E2526E">
        <w:rPr>
          <w:rFonts w:ascii="Calibri" w:hAnsi="Calibri" w:cs="Tahoma"/>
        </w:rPr>
        <w:t xml:space="preserve">bruto plača (BTO1), v katero </w:t>
      </w:r>
      <w:r w:rsidR="00E817CA">
        <w:rPr>
          <w:rFonts w:ascii="Calibri" w:hAnsi="Calibri" w:cs="Tahoma"/>
        </w:rPr>
        <w:t>so</w:t>
      </w:r>
      <w:r w:rsidR="00E817CA" w:rsidRPr="00E2526E">
        <w:rPr>
          <w:rFonts w:ascii="Calibri" w:hAnsi="Calibri" w:cs="Tahoma"/>
        </w:rPr>
        <w:t xml:space="preserve"> </w:t>
      </w:r>
      <w:r w:rsidRPr="00E2526E">
        <w:rPr>
          <w:rFonts w:ascii="Calibri" w:hAnsi="Calibri" w:cs="Tahoma"/>
        </w:rPr>
        <w:t xml:space="preserve">lahko </w:t>
      </w:r>
      <w:r w:rsidR="00E817CA" w:rsidRPr="00E2526E">
        <w:rPr>
          <w:rFonts w:ascii="Calibri" w:hAnsi="Calibri" w:cs="Tahoma"/>
        </w:rPr>
        <w:t>vključen</w:t>
      </w:r>
      <w:r w:rsidR="00E817CA">
        <w:rPr>
          <w:rFonts w:ascii="Calibri" w:hAnsi="Calibri" w:cs="Tahoma"/>
        </w:rPr>
        <w:t>i</w:t>
      </w:r>
      <w:r w:rsidR="00E817CA" w:rsidRPr="00E2526E">
        <w:rPr>
          <w:rFonts w:ascii="Calibri" w:hAnsi="Calibri" w:cs="Tahoma"/>
        </w:rPr>
        <w:t xml:space="preserve"> </w:t>
      </w:r>
      <w:r w:rsidRPr="00E2526E">
        <w:rPr>
          <w:rFonts w:ascii="Calibri" w:hAnsi="Calibri" w:cs="Tahoma"/>
        </w:rPr>
        <w:t>redno delo, boleznina (</w:t>
      </w:r>
      <w:r w:rsidR="00E2526E">
        <w:rPr>
          <w:rFonts w:ascii="Calibri" w:hAnsi="Calibri" w:cs="Tahoma"/>
        </w:rPr>
        <w:t>če</w:t>
      </w:r>
      <w:r w:rsidRPr="00E2526E">
        <w:rPr>
          <w:rFonts w:ascii="Calibri" w:hAnsi="Calibri" w:cs="Tahoma"/>
        </w:rPr>
        <w:t xml:space="preserve"> je v breme delodajalca), dopust, prazniki, dodatek za delovno dobo, povečan obseg dela, redna delovna uspešnost in drugi zakonsko določeni dodatki;</w:t>
      </w:r>
    </w:p>
    <w:p w:rsidR="007422C9" w:rsidRPr="00E2526E" w:rsidRDefault="007422C9" w:rsidP="00D7541B">
      <w:pPr>
        <w:numPr>
          <w:ilvl w:val="0"/>
          <w:numId w:val="1"/>
        </w:numPr>
        <w:spacing w:line="288" w:lineRule="auto"/>
        <w:rPr>
          <w:rFonts w:ascii="Calibri" w:hAnsi="Calibri" w:cs="Tahoma"/>
        </w:rPr>
      </w:pPr>
      <w:r w:rsidRPr="00E2526E">
        <w:rPr>
          <w:rFonts w:ascii="Calibri" w:hAnsi="Calibri" w:cs="Tahoma"/>
        </w:rPr>
        <w:t>nadurno delo za projekt;</w:t>
      </w:r>
    </w:p>
    <w:p w:rsidR="00E7499F" w:rsidRPr="00E2526E" w:rsidRDefault="00E7499F" w:rsidP="00D7541B">
      <w:pPr>
        <w:numPr>
          <w:ilvl w:val="0"/>
          <w:numId w:val="1"/>
        </w:numPr>
        <w:spacing w:line="288" w:lineRule="auto"/>
        <w:rPr>
          <w:rFonts w:ascii="Calibri" w:hAnsi="Calibri" w:cs="Tahoma"/>
        </w:rPr>
      </w:pPr>
      <w:r w:rsidRPr="00E2526E">
        <w:rPr>
          <w:rFonts w:ascii="Calibri" w:hAnsi="Calibri" w:cs="Tahoma"/>
        </w:rPr>
        <w:t>prispevki delodajalca;</w:t>
      </w:r>
    </w:p>
    <w:p w:rsidR="00E7499F" w:rsidRPr="00E2526E" w:rsidRDefault="00E7499F" w:rsidP="00D7541B">
      <w:pPr>
        <w:numPr>
          <w:ilvl w:val="0"/>
          <w:numId w:val="1"/>
        </w:numPr>
        <w:spacing w:line="288" w:lineRule="auto"/>
        <w:rPr>
          <w:rFonts w:ascii="Calibri" w:hAnsi="Calibri" w:cs="Tahoma"/>
        </w:rPr>
      </w:pPr>
      <w:r w:rsidRPr="00E2526E">
        <w:rPr>
          <w:rFonts w:ascii="Calibri" w:hAnsi="Calibri" w:cs="Tahoma"/>
        </w:rPr>
        <w:t xml:space="preserve">nadomestilo za povračilo stroškov prehrane med delom; </w:t>
      </w:r>
    </w:p>
    <w:p w:rsidR="00E7499F" w:rsidRPr="00E2526E" w:rsidRDefault="00E7499F" w:rsidP="00D7541B">
      <w:pPr>
        <w:numPr>
          <w:ilvl w:val="0"/>
          <w:numId w:val="1"/>
        </w:numPr>
        <w:spacing w:line="288" w:lineRule="auto"/>
        <w:rPr>
          <w:rFonts w:ascii="Calibri" w:hAnsi="Calibri" w:cs="Tahoma"/>
        </w:rPr>
      </w:pPr>
      <w:r w:rsidRPr="00E2526E">
        <w:rPr>
          <w:rFonts w:ascii="Calibri" w:hAnsi="Calibri" w:cs="Tahoma"/>
        </w:rPr>
        <w:t>nadomestilo za povračilo stroškov prevoza na</w:t>
      </w:r>
      <w:r w:rsidR="00E817CA">
        <w:rPr>
          <w:rFonts w:ascii="Calibri" w:hAnsi="Calibri" w:cs="Tahoma"/>
        </w:rPr>
        <w:t xml:space="preserve"> delo</w:t>
      </w:r>
      <w:r w:rsidRPr="00E2526E">
        <w:rPr>
          <w:rFonts w:ascii="Calibri" w:hAnsi="Calibri" w:cs="Tahoma"/>
        </w:rPr>
        <w:t xml:space="preserve"> ter z </w:t>
      </w:r>
      <w:r w:rsidR="00E817CA">
        <w:rPr>
          <w:rFonts w:ascii="Calibri" w:hAnsi="Calibri" w:cs="Tahoma"/>
        </w:rPr>
        <w:t>njega</w:t>
      </w:r>
      <w:r w:rsidRPr="00E2526E">
        <w:rPr>
          <w:rFonts w:ascii="Calibri" w:hAnsi="Calibri" w:cs="Tahoma"/>
        </w:rPr>
        <w:t>;</w:t>
      </w:r>
    </w:p>
    <w:p w:rsidR="00864082" w:rsidRPr="00D837C9" w:rsidRDefault="00E7499F" w:rsidP="00D7541B">
      <w:pPr>
        <w:numPr>
          <w:ilvl w:val="0"/>
          <w:numId w:val="1"/>
        </w:numPr>
        <w:spacing w:line="288" w:lineRule="auto"/>
        <w:rPr>
          <w:rFonts w:ascii="Calibri" w:hAnsi="Calibri" w:cs="Tahoma"/>
        </w:rPr>
      </w:pPr>
      <w:r w:rsidRPr="00E2526E">
        <w:rPr>
          <w:rFonts w:ascii="Calibri" w:hAnsi="Calibri" w:cs="Tahoma"/>
        </w:rPr>
        <w:t>drugo (npr. zakonsko določeno kolektivno dodatno pokojninsko zavarovanje za javne uslužbence ZKDPZJU).</w:t>
      </w:r>
    </w:p>
    <w:p w:rsidR="00E27F55" w:rsidRPr="00E2526E" w:rsidRDefault="00E27F55" w:rsidP="00D7541B">
      <w:pPr>
        <w:spacing w:line="288" w:lineRule="auto"/>
        <w:rPr>
          <w:rFonts w:ascii="Calibri" w:hAnsi="Calibri" w:cs="Tahoma"/>
        </w:rPr>
      </w:pPr>
    </w:p>
    <w:p w:rsidR="00E27F55" w:rsidRPr="00D837C9" w:rsidRDefault="00110CAA" w:rsidP="00070EAA">
      <w:pPr>
        <w:numPr>
          <w:ilvl w:val="0"/>
          <w:numId w:val="13"/>
        </w:numPr>
        <w:pBdr>
          <w:top w:val="single" w:sz="4" w:space="1" w:color="auto"/>
          <w:left w:val="single" w:sz="4" w:space="4" w:color="auto"/>
          <w:bottom w:val="single" w:sz="4" w:space="1" w:color="auto"/>
          <w:right w:val="single" w:sz="4" w:space="4" w:color="auto"/>
        </w:pBdr>
        <w:spacing w:line="288" w:lineRule="auto"/>
        <w:rPr>
          <w:rFonts w:ascii="Calibri" w:hAnsi="Calibri" w:cs="Tahoma"/>
          <w:color w:val="365F91" w:themeColor="accent1" w:themeShade="BF"/>
        </w:rPr>
      </w:pPr>
      <w:r w:rsidRPr="00D837C9">
        <w:rPr>
          <w:rFonts w:ascii="Calibri" w:hAnsi="Calibri" w:cs="Arial"/>
          <w:color w:val="365F91" w:themeColor="accent1" w:themeShade="BF"/>
        </w:rPr>
        <w:t xml:space="preserve">s krajšim delovnim časom </w:t>
      </w:r>
      <w:r w:rsidRPr="00D837C9">
        <w:rPr>
          <w:rFonts w:ascii="Calibri" w:hAnsi="Calibri" w:cs="Arial"/>
          <w:b/>
          <w:color w:val="365F91" w:themeColor="accent1" w:themeShade="BF"/>
        </w:rPr>
        <w:t xml:space="preserve">s fiksnim deležem časa za delo na projektu </w:t>
      </w:r>
      <w:r w:rsidRPr="00D837C9">
        <w:rPr>
          <w:rFonts w:ascii="Calibri" w:hAnsi="Calibri" w:cs="Arial"/>
          <w:color w:val="365F91" w:themeColor="accent1" w:themeShade="BF"/>
        </w:rPr>
        <w:t>na mesec</w:t>
      </w:r>
      <w:r w:rsidR="00107A1C" w:rsidRPr="00D837C9">
        <w:rPr>
          <w:rFonts w:ascii="Calibri" w:hAnsi="Calibri" w:cs="Arial"/>
          <w:color w:val="365F91" w:themeColor="accent1" w:themeShade="BF"/>
        </w:rPr>
        <w:t xml:space="preserve"> oz</w:t>
      </w:r>
      <w:r w:rsidR="006B3E9F" w:rsidRPr="00D837C9">
        <w:rPr>
          <w:rFonts w:ascii="Calibri" w:hAnsi="Calibri" w:cs="Arial"/>
          <w:color w:val="365F91" w:themeColor="accent1" w:themeShade="BF"/>
        </w:rPr>
        <w:t>iroma</w:t>
      </w:r>
      <w:r w:rsidR="00107A1C" w:rsidRPr="00D837C9">
        <w:rPr>
          <w:rFonts w:ascii="Calibri" w:hAnsi="Calibri" w:cs="Arial"/>
          <w:color w:val="365F91" w:themeColor="accent1" w:themeShade="BF"/>
        </w:rPr>
        <w:t xml:space="preserve"> </w:t>
      </w:r>
      <w:r w:rsidR="00107A1C" w:rsidRPr="00D837C9">
        <w:rPr>
          <w:rFonts w:ascii="Calibri" w:hAnsi="Calibri" w:cs="Arial"/>
          <w:b/>
          <w:color w:val="365F91" w:themeColor="accent1" w:themeShade="BF"/>
        </w:rPr>
        <w:t>delno zaposlen s fiksnim odstotkom</w:t>
      </w:r>
    </w:p>
    <w:p w:rsidR="00E7499F" w:rsidRPr="00E2526E" w:rsidRDefault="00E7499F" w:rsidP="00D7541B">
      <w:pPr>
        <w:spacing w:line="288" w:lineRule="auto"/>
        <w:jc w:val="left"/>
        <w:rPr>
          <w:rFonts w:ascii="Arial" w:hAnsi="Arial" w:cs="Arial"/>
          <w:sz w:val="27"/>
          <w:szCs w:val="27"/>
        </w:rPr>
      </w:pPr>
    </w:p>
    <w:p w:rsidR="009F0BBB" w:rsidRPr="00E2526E" w:rsidRDefault="009363BD" w:rsidP="00D7541B">
      <w:pPr>
        <w:spacing w:line="288" w:lineRule="auto"/>
        <w:rPr>
          <w:rFonts w:ascii="Calibri" w:hAnsi="Calibri" w:cs="Arial"/>
        </w:rPr>
      </w:pPr>
      <w:r w:rsidRPr="00E2526E">
        <w:rPr>
          <w:rFonts w:ascii="Calibri" w:hAnsi="Calibri" w:cs="Arial"/>
        </w:rPr>
        <w:t>Za</w:t>
      </w:r>
      <w:r w:rsidR="00110CAA" w:rsidRPr="00E2526E">
        <w:rPr>
          <w:rFonts w:ascii="Calibri" w:hAnsi="Calibri" w:cs="Arial"/>
        </w:rPr>
        <w:t xml:space="preserve"> zaposlene pri upravičencu, ki del svojega časa n</w:t>
      </w:r>
      <w:r w:rsidR="00095C4D" w:rsidRPr="00E2526E">
        <w:rPr>
          <w:rFonts w:ascii="Calibri" w:hAnsi="Calibri" w:cs="Arial"/>
        </w:rPr>
        <w:t>amenijo projektu, in sicer fiks</w:t>
      </w:r>
      <w:r w:rsidR="00110CAA" w:rsidRPr="00E2526E">
        <w:rPr>
          <w:rFonts w:ascii="Calibri" w:hAnsi="Calibri" w:cs="Arial"/>
        </w:rPr>
        <w:t>n</w:t>
      </w:r>
      <w:r w:rsidR="00095C4D" w:rsidRPr="00E2526E">
        <w:rPr>
          <w:rFonts w:ascii="Calibri" w:hAnsi="Calibri" w:cs="Arial"/>
        </w:rPr>
        <w:t>i</w:t>
      </w:r>
      <w:r w:rsidR="00110CAA" w:rsidRPr="00E2526E">
        <w:rPr>
          <w:rFonts w:ascii="Calibri" w:hAnsi="Calibri" w:cs="Arial"/>
        </w:rPr>
        <w:t xml:space="preserve"> delež časa na mesec, se povračilo stroškov zaposlenih </w:t>
      </w:r>
      <w:r w:rsidRPr="00E2526E">
        <w:rPr>
          <w:rFonts w:ascii="Calibri" w:hAnsi="Calibri" w:cs="Arial"/>
        </w:rPr>
        <w:t xml:space="preserve">izračuna tako, da se </w:t>
      </w:r>
      <w:r w:rsidR="00DC64A5" w:rsidRPr="00E2526E">
        <w:rPr>
          <w:rFonts w:ascii="Calibri" w:hAnsi="Calibri" w:cs="Arial"/>
        </w:rPr>
        <w:t xml:space="preserve">skupni </w:t>
      </w:r>
      <w:r w:rsidRPr="00E2526E">
        <w:rPr>
          <w:rFonts w:ascii="Calibri" w:hAnsi="Calibri" w:cs="Arial"/>
        </w:rPr>
        <w:t>mesečni strošek zaposlenega pomnoži z</w:t>
      </w:r>
      <w:r w:rsidR="00110CAA" w:rsidRPr="00E2526E">
        <w:rPr>
          <w:rFonts w:ascii="Calibri" w:hAnsi="Calibri" w:cs="Arial"/>
        </w:rPr>
        <w:t xml:space="preserve"> odsto</w:t>
      </w:r>
      <w:r w:rsidRPr="00E2526E">
        <w:rPr>
          <w:rFonts w:ascii="Calibri" w:hAnsi="Calibri" w:cs="Arial"/>
        </w:rPr>
        <w:t>t</w:t>
      </w:r>
      <w:r w:rsidR="001754EE" w:rsidRPr="00E2526E">
        <w:rPr>
          <w:rFonts w:ascii="Calibri" w:hAnsi="Calibri" w:cs="Arial"/>
        </w:rPr>
        <w:t>k</w:t>
      </w:r>
      <w:r w:rsidRPr="00E2526E">
        <w:rPr>
          <w:rFonts w:ascii="Calibri" w:hAnsi="Calibri" w:cs="Arial"/>
        </w:rPr>
        <w:t>om</w:t>
      </w:r>
      <w:r w:rsidR="00F679E5" w:rsidRPr="00E2526E">
        <w:rPr>
          <w:rFonts w:ascii="Calibri" w:hAnsi="Calibri" w:cs="Arial"/>
        </w:rPr>
        <w:t>, ki je določen v ustrezni pravni podlagi</w:t>
      </w:r>
      <w:r w:rsidR="001754EE" w:rsidRPr="00E2526E">
        <w:rPr>
          <w:rFonts w:ascii="Calibri" w:hAnsi="Calibri" w:cs="Arial"/>
        </w:rPr>
        <w:t xml:space="preserve"> za del</w:t>
      </w:r>
      <w:r w:rsidR="00DC3723" w:rsidRPr="00E2526E">
        <w:rPr>
          <w:rFonts w:ascii="Calibri" w:hAnsi="Calibri" w:cs="Arial"/>
        </w:rPr>
        <w:t>o</w:t>
      </w:r>
      <w:r w:rsidR="001754EE" w:rsidRPr="00E2526E">
        <w:rPr>
          <w:rFonts w:ascii="Calibri" w:hAnsi="Calibri" w:cs="Arial"/>
        </w:rPr>
        <w:t xml:space="preserve"> na projektu</w:t>
      </w:r>
      <w:r w:rsidR="00545FF6" w:rsidRPr="00E2526E">
        <w:rPr>
          <w:rFonts w:ascii="Calibri" w:hAnsi="Calibri" w:cs="Arial"/>
        </w:rPr>
        <w:t>.</w:t>
      </w:r>
    </w:p>
    <w:p w:rsidR="00E7499F" w:rsidRPr="00E2526E" w:rsidRDefault="00E7499F" w:rsidP="00D7541B">
      <w:pPr>
        <w:spacing w:line="288" w:lineRule="auto"/>
        <w:rPr>
          <w:rFonts w:ascii="Calibri" w:hAnsi="Calibri" w:cs="Tahoma"/>
          <w:sz w:val="16"/>
          <w:szCs w:val="16"/>
        </w:rPr>
      </w:pPr>
    </w:p>
    <w:p w:rsidR="003B42F3" w:rsidRPr="00E2526E" w:rsidRDefault="007428B1" w:rsidP="00D7541B">
      <w:pPr>
        <w:spacing w:line="288" w:lineRule="auto"/>
        <w:rPr>
          <w:rFonts w:ascii="Calibri" w:hAnsi="Calibri" w:cs="Tahoma"/>
        </w:rPr>
      </w:pPr>
      <w:r w:rsidRPr="00E2526E">
        <w:rPr>
          <w:rFonts w:ascii="Calibri" w:hAnsi="Calibri" w:cs="Tahoma"/>
        </w:rPr>
        <w:t xml:space="preserve">Za preračun upravičenih stroškov je </w:t>
      </w:r>
      <w:r w:rsidR="00E2526E" w:rsidRPr="00E2526E">
        <w:rPr>
          <w:rFonts w:ascii="Calibri" w:hAnsi="Calibri" w:cs="Tahoma"/>
        </w:rPr>
        <w:t>treba</w:t>
      </w:r>
      <w:r w:rsidRPr="00E2526E">
        <w:rPr>
          <w:rFonts w:ascii="Calibri" w:hAnsi="Calibri" w:cs="Tahoma"/>
        </w:rPr>
        <w:t xml:space="preserve"> izpolniti obrazec Dnevna časovnica zaposlenega na projektu.</w:t>
      </w:r>
      <w:r w:rsidR="00D10B0B" w:rsidRPr="00E2526E">
        <w:rPr>
          <w:rFonts w:ascii="Calibri" w:hAnsi="Calibri" w:cs="Tahoma"/>
        </w:rPr>
        <w:t xml:space="preserve"> Ne i</w:t>
      </w:r>
      <w:r w:rsidR="000208CE" w:rsidRPr="00E2526E">
        <w:rPr>
          <w:rFonts w:ascii="Calibri" w:hAnsi="Calibri" w:cs="Tahoma"/>
        </w:rPr>
        <w:t xml:space="preserve">zpolnjujete celotnega </w:t>
      </w:r>
      <w:r w:rsidR="00433C78" w:rsidRPr="00E2526E">
        <w:rPr>
          <w:rFonts w:ascii="Calibri" w:hAnsi="Calibri" w:cs="Tahoma"/>
        </w:rPr>
        <w:t>obrazca, temveč zgolj</w:t>
      </w:r>
      <w:r w:rsidR="008C079A" w:rsidRPr="00E2526E">
        <w:rPr>
          <w:rFonts w:ascii="Calibri" w:hAnsi="Calibri" w:cs="Tahoma"/>
        </w:rPr>
        <w:t xml:space="preserve"> sklop I. Splošni podatki ter</w:t>
      </w:r>
      <w:r w:rsidR="00CE4F02" w:rsidRPr="00E2526E">
        <w:rPr>
          <w:rFonts w:ascii="Calibri" w:hAnsi="Calibri" w:cs="Tahoma"/>
        </w:rPr>
        <w:t xml:space="preserve"> preračun, </w:t>
      </w:r>
      <w:r w:rsidR="00433C78" w:rsidRPr="00E2526E">
        <w:rPr>
          <w:rFonts w:ascii="Calibri" w:hAnsi="Calibri" w:cs="Tahoma"/>
        </w:rPr>
        <w:t>pod</w:t>
      </w:r>
      <w:r w:rsidR="000208CE" w:rsidRPr="00E2526E">
        <w:rPr>
          <w:rFonts w:ascii="Calibri" w:hAnsi="Calibri" w:cs="Tahoma"/>
        </w:rPr>
        <w:t xml:space="preserve"> III. Mesečni izdatki za delo.</w:t>
      </w:r>
    </w:p>
    <w:p w:rsidR="000208CE" w:rsidRPr="00E2526E" w:rsidRDefault="000208CE" w:rsidP="00D7541B">
      <w:pPr>
        <w:spacing w:line="288" w:lineRule="auto"/>
        <w:rPr>
          <w:rFonts w:ascii="Calibri" w:hAnsi="Calibri" w:cs="Tahoma"/>
        </w:rPr>
      </w:pPr>
    </w:p>
    <w:p w:rsidR="000208CE" w:rsidRPr="00041594" w:rsidRDefault="00501B52" w:rsidP="00041594">
      <w:pPr>
        <w:shd w:val="clear" w:color="auto" w:fill="DBE5F1" w:themeFill="accent1" w:themeFillTint="33"/>
        <w:spacing w:line="288" w:lineRule="auto"/>
        <w:rPr>
          <w:rFonts w:ascii="Calibri" w:hAnsi="Calibri" w:cs="Tahoma"/>
          <w:b/>
          <w:i/>
          <w:iCs/>
        </w:rPr>
      </w:pPr>
      <w:r w:rsidRPr="00041594">
        <w:rPr>
          <w:rFonts w:ascii="Calibri" w:hAnsi="Calibri" w:cs="Tahoma"/>
          <w:b/>
          <w:i/>
          <w:iCs/>
        </w:rPr>
        <w:t>D</w:t>
      </w:r>
      <w:r w:rsidR="00A80D52" w:rsidRPr="00041594">
        <w:rPr>
          <w:rFonts w:ascii="Calibri" w:hAnsi="Calibri" w:cs="Tahoma"/>
          <w:b/>
          <w:i/>
          <w:iCs/>
        </w:rPr>
        <w:t>okumentacija, ki jo mora upravičenec priložiti poročilu:</w:t>
      </w:r>
    </w:p>
    <w:p w:rsidR="000208CE" w:rsidRPr="00E2526E" w:rsidRDefault="000208CE" w:rsidP="00041594">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 xml:space="preserve">podpisana originalna </w:t>
      </w:r>
      <w:r w:rsidR="002D389A" w:rsidRPr="00E2526E">
        <w:rPr>
          <w:rFonts w:ascii="Calibri" w:hAnsi="Calibri" w:cs="Tahoma"/>
        </w:rPr>
        <w:t>'</w:t>
      </w:r>
      <w:r w:rsidRPr="00E2526E">
        <w:rPr>
          <w:rFonts w:ascii="Calibri" w:hAnsi="Calibri" w:cs="Tahoma"/>
        </w:rPr>
        <w:t>Dnevna časovnica zaposlenega na proj</w:t>
      </w:r>
      <w:r w:rsidR="000A2867" w:rsidRPr="00E2526E">
        <w:rPr>
          <w:rFonts w:ascii="Calibri" w:hAnsi="Calibri" w:cs="Tahoma"/>
        </w:rPr>
        <w:t>ektu</w:t>
      </w:r>
      <w:r w:rsidR="002D389A" w:rsidRPr="00E2526E">
        <w:rPr>
          <w:rFonts w:ascii="Calibri" w:hAnsi="Calibri" w:cs="Tahoma"/>
        </w:rPr>
        <w:t>'</w:t>
      </w:r>
      <w:r w:rsidRPr="00E2526E">
        <w:rPr>
          <w:rFonts w:ascii="Calibri" w:hAnsi="Calibri" w:cs="Tahoma"/>
        </w:rPr>
        <w:t>, označena z zaporedno št. n (npr. 1);</w:t>
      </w:r>
    </w:p>
    <w:p w:rsidR="00B82465" w:rsidRPr="00E2526E" w:rsidRDefault="00B82465" w:rsidP="00041594">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 xml:space="preserve">podpisano </w:t>
      </w:r>
      <w:r w:rsidR="002D389A" w:rsidRPr="00E2526E">
        <w:rPr>
          <w:rFonts w:ascii="Calibri" w:hAnsi="Calibri" w:cs="Tahoma"/>
        </w:rPr>
        <w:t>'</w:t>
      </w:r>
      <w:r w:rsidRPr="00E2526E">
        <w:rPr>
          <w:rFonts w:ascii="Calibri" w:hAnsi="Calibri" w:cs="Tahoma"/>
        </w:rPr>
        <w:t xml:space="preserve">Periodično poročilo o </w:t>
      </w:r>
      <w:r w:rsidR="00427A95" w:rsidRPr="00E2526E">
        <w:rPr>
          <w:rFonts w:ascii="Calibri" w:hAnsi="Calibri" w:cs="Tahoma"/>
        </w:rPr>
        <w:t>opravljenih projektnih aktivnostih zaposlene osebe</w:t>
      </w:r>
      <w:r w:rsidR="002D389A" w:rsidRPr="00E2526E">
        <w:rPr>
          <w:rFonts w:ascii="Calibri" w:hAnsi="Calibri" w:cs="Tahoma"/>
        </w:rPr>
        <w:t>'</w:t>
      </w:r>
      <w:r w:rsidR="006A52A7">
        <w:rPr>
          <w:rFonts w:ascii="Calibri" w:hAnsi="Calibri" w:cs="Tahoma"/>
        </w:rPr>
        <w:t>,</w:t>
      </w:r>
      <w:r w:rsidR="005010FF" w:rsidRPr="00E2526E">
        <w:rPr>
          <w:rStyle w:val="Sprotnaopomba-sklic"/>
          <w:rFonts w:ascii="Calibri" w:hAnsi="Calibri" w:cs="Tahoma"/>
        </w:rPr>
        <w:footnoteReference w:id="4"/>
      </w:r>
      <w:r w:rsidR="0012734B" w:rsidRPr="00E2526E">
        <w:rPr>
          <w:rFonts w:ascii="Calibri" w:hAnsi="Calibri" w:cs="Tahoma"/>
        </w:rPr>
        <w:t xml:space="preserve"> označeno</w:t>
      </w:r>
      <w:r w:rsidRPr="00E2526E">
        <w:rPr>
          <w:rFonts w:ascii="Calibri" w:hAnsi="Calibri" w:cs="Tahoma"/>
        </w:rPr>
        <w:t xml:space="preserve"> z zaporedno št. n (npr. </w:t>
      </w:r>
      <w:r w:rsidR="00023393" w:rsidRPr="00E2526E">
        <w:rPr>
          <w:rFonts w:ascii="Calibri" w:hAnsi="Calibri" w:cs="Tahoma"/>
        </w:rPr>
        <w:t>1</w:t>
      </w:r>
      <w:r w:rsidR="000208CE" w:rsidRPr="00E2526E">
        <w:rPr>
          <w:rFonts w:ascii="Calibri" w:hAnsi="Calibri" w:cs="Tahoma"/>
        </w:rPr>
        <w:t>a</w:t>
      </w:r>
      <w:r w:rsidR="00023393" w:rsidRPr="00E2526E">
        <w:rPr>
          <w:rFonts w:ascii="Calibri" w:hAnsi="Calibri" w:cs="Tahoma"/>
        </w:rPr>
        <w:t>);</w:t>
      </w:r>
    </w:p>
    <w:p w:rsidR="00B82465" w:rsidRPr="00E2526E" w:rsidRDefault="00023393" w:rsidP="00041594">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lastRenderedPageBreak/>
        <w:t>plačilna lista,</w:t>
      </w:r>
      <w:r w:rsidR="00B82465" w:rsidRPr="00E2526E">
        <w:rPr>
          <w:rFonts w:ascii="Calibri" w:hAnsi="Calibri" w:cs="Tahoma"/>
        </w:rPr>
        <w:t xml:space="preserve"> označena</w:t>
      </w:r>
      <w:r w:rsidRPr="00E2526E">
        <w:rPr>
          <w:rFonts w:ascii="Calibri" w:hAnsi="Calibri" w:cs="Tahoma"/>
        </w:rPr>
        <w:t xml:space="preserve"> z zaporedno št. n/A (npr. 1/A);</w:t>
      </w:r>
    </w:p>
    <w:p w:rsidR="00B82465" w:rsidRPr="00E2526E" w:rsidRDefault="00B82465" w:rsidP="00041594">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dokazilo o izplač</w:t>
      </w:r>
      <w:r w:rsidR="009728A4" w:rsidRPr="00E2526E">
        <w:rPr>
          <w:rFonts w:ascii="Calibri" w:hAnsi="Calibri" w:cs="Tahoma"/>
        </w:rPr>
        <w:t>ilu plače, davkov in prispevkov</w:t>
      </w:r>
      <w:r w:rsidR="0028517D" w:rsidRPr="00E2526E">
        <w:rPr>
          <w:rFonts w:ascii="Calibri" w:hAnsi="Calibri" w:cs="Tahoma"/>
        </w:rPr>
        <w:t xml:space="preserve"> (npr. izpis iz </w:t>
      </w:r>
      <w:r w:rsidR="00C13436" w:rsidRPr="00E2526E">
        <w:rPr>
          <w:rFonts w:ascii="Calibri" w:hAnsi="Calibri" w:cs="Tahoma"/>
        </w:rPr>
        <w:t>TRR, izjava pristojnega finančnega</w:t>
      </w:r>
      <w:r w:rsidR="0028517D" w:rsidRPr="00E2526E">
        <w:rPr>
          <w:rFonts w:ascii="Calibri" w:hAnsi="Calibri" w:cs="Tahoma"/>
        </w:rPr>
        <w:t xml:space="preserve"> urada)</w:t>
      </w:r>
      <w:r w:rsidR="00023393" w:rsidRPr="00E2526E">
        <w:rPr>
          <w:rFonts w:ascii="Calibri" w:hAnsi="Calibri" w:cs="Tahoma"/>
        </w:rPr>
        <w:t>,</w:t>
      </w:r>
      <w:r w:rsidRPr="00E2526E">
        <w:rPr>
          <w:rFonts w:ascii="Calibri" w:hAnsi="Calibri" w:cs="Tahoma"/>
        </w:rPr>
        <w:t xml:space="preserve"> označeno</w:t>
      </w:r>
      <w:r w:rsidR="00023393" w:rsidRPr="00E2526E">
        <w:rPr>
          <w:rFonts w:ascii="Calibri" w:hAnsi="Calibri" w:cs="Tahoma"/>
        </w:rPr>
        <w:t xml:space="preserve"> z zaporedno št. n/B (npr. 1/B);</w:t>
      </w:r>
    </w:p>
    <w:p w:rsidR="00B82465" w:rsidRPr="00E2526E" w:rsidRDefault="00B82465" w:rsidP="00041594">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skupni REK-1 obrazec</w:t>
      </w:r>
      <w:r w:rsidR="00980BE4" w:rsidRPr="00E2526E">
        <w:rPr>
          <w:rFonts w:ascii="Calibri" w:hAnsi="Calibri" w:cs="Tahoma"/>
        </w:rPr>
        <w:t>,</w:t>
      </w:r>
      <w:r w:rsidRPr="00E2526E">
        <w:rPr>
          <w:rFonts w:ascii="Calibri" w:hAnsi="Calibri" w:cs="Tahoma"/>
        </w:rPr>
        <w:t xml:space="preserve"> označen</w:t>
      </w:r>
      <w:r w:rsidR="00980BE4" w:rsidRPr="00E2526E">
        <w:rPr>
          <w:rFonts w:ascii="Calibri" w:hAnsi="Calibri" w:cs="Tahoma"/>
        </w:rPr>
        <w:t xml:space="preserve"> z zaporedno št. n/C (npr. 1/C);</w:t>
      </w:r>
      <w:r w:rsidRPr="00E2526E">
        <w:rPr>
          <w:rFonts w:ascii="Calibri" w:hAnsi="Calibri" w:cs="Tahoma"/>
        </w:rPr>
        <w:t xml:space="preserve"> </w:t>
      </w:r>
    </w:p>
    <w:p w:rsidR="00B82465" w:rsidRPr="00E2526E" w:rsidRDefault="00B82465" w:rsidP="00041594">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dokazila o izvedenih aktivnostih (</w:t>
      </w:r>
      <w:r w:rsidR="0028517D" w:rsidRPr="00E2526E">
        <w:rPr>
          <w:rFonts w:ascii="Calibri" w:hAnsi="Calibri" w:cs="Tahoma"/>
        </w:rPr>
        <w:t xml:space="preserve">npr. </w:t>
      </w:r>
      <w:r w:rsidRPr="00E2526E">
        <w:rPr>
          <w:rFonts w:ascii="Calibri" w:hAnsi="Calibri" w:cs="Tahoma"/>
        </w:rPr>
        <w:t>vabila, zapisniki, poročila, lista prisotnih, slikovno gradivo ipd.</w:t>
      </w:r>
      <w:r w:rsidR="00980BE4" w:rsidRPr="00E2526E">
        <w:rPr>
          <w:rFonts w:ascii="Calibri" w:hAnsi="Calibri" w:cs="Tahoma"/>
        </w:rPr>
        <w:t>),</w:t>
      </w:r>
      <w:r w:rsidRPr="00E2526E">
        <w:rPr>
          <w:rFonts w:ascii="Calibri" w:hAnsi="Calibri" w:cs="Tahoma"/>
        </w:rPr>
        <w:t xml:space="preserve"> označena z zaporedno št. n/D,</w:t>
      </w:r>
      <w:r w:rsidR="00E2526E">
        <w:rPr>
          <w:rFonts w:ascii="Calibri" w:hAnsi="Calibri" w:cs="Tahoma"/>
        </w:rPr>
        <w:t xml:space="preserve"> </w:t>
      </w:r>
      <w:r w:rsidRPr="00E2526E">
        <w:rPr>
          <w:rFonts w:ascii="Calibri" w:hAnsi="Calibri" w:cs="Tahoma"/>
        </w:rPr>
        <w:t>E,</w:t>
      </w:r>
      <w:r w:rsidR="00E2526E">
        <w:rPr>
          <w:rFonts w:ascii="Calibri" w:hAnsi="Calibri" w:cs="Tahoma"/>
        </w:rPr>
        <w:t xml:space="preserve"> </w:t>
      </w:r>
      <w:r w:rsidRPr="00E2526E">
        <w:rPr>
          <w:rFonts w:ascii="Calibri" w:hAnsi="Calibri" w:cs="Tahoma"/>
        </w:rPr>
        <w:t>F ... (npr. 1/D – vabilo, 1/E – zapis</w:t>
      </w:r>
      <w:r w:rsidR="00980BE4" w:rsidRPr="00E2526E">
        <w:rPr>
          <w:rFonts w:ascii="Calibri" w:hAnsi="Calibri" w:cs="Tahoma"/>
        </w:rPr>
        <w:t>nik, 1/F – lista prisotnih ...);</w:t>
      </w:r>
      <w:r w:rsidRPr="00E2526E">
        <w:rPr>
          <w:rFonts w:ascii="Calibri" w:hAnsi="Calibri" w:cs="Tahoma"/>
        </w:rPr>
        <w:t xml:space="preserve"> </w:t>
      </w:r>
    </w:p>
    <w:p w:rsidR="00B82465" w:rsidRPr="00E2526E" w:rsidRDefault="00B82465" w:rsidP="00041594">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pogodba o zaposlitvi, pripadajoči aneksi in sklepi (pri prvem vmesnem poroči</w:t>
      </w:r>
      <w:r w:rsidR="00980BE4" w:rsidRPr="00E2526E">
        <w:rPr>
          <w:rFonts w:ascii="Calibri" w:hAnsi="Calibri" w:cs="Tahoma"/>
        </w:rPr>
        <w:t xml:space="preserve">lu oziroma pri vsaki spremembi), </w:t>
      </w:r>
      <w:r w:rsidR="006A52A7" w:rsidRPr="00E2526E">
        <w:rPr>
          <w:rFonts w:ascii="Calibri" w:hAnsi="Calibri" w:cs="Tahoma"/>
        </w:rPr>
        <w:t>označen</w:t>
      </w:r>
      <w:r w:rsidR="006A52A7">
        <w:rPr>
          <w:rFonts w:ascii="Calibri" w:hAnsi="Calibri" w:cs="Tahoma"/>
        </w:rPr>
        <w:t>i</w:t>
      </w:r>
      <w:r w:rsidR="006A52A7" w:rsidRPr="00E2526E">
        <w:rPr>
          <w:rFonts w:ascii="Calibri" w:hAnsi="Calibri" w:cs="Tahoma"/>
        </w:rPr>
        <w:t xml:space="preserve"> </w:t>
      </w:r>
      <w:r w:rsidRPr="00E2526E">
        <w:rPr>
          <w:rFonts w:ascii="Calibri" w:hAnsi="Calibri" w:cs="Tahoma"/>
        </w:rPr>
        <w:t>z zaporedno št. n/G,</w:t>
      </w:r>
      <w:r w:rsidR="00E2526E">
        <w:rPr>
          <w:rFonts w:ascii="Calibri" w:hAnsi="Calibri" w:cs="Tahoma"/>
        </w:rPr>
        <w:t xml:space="preserve"> </w:t>
      </w:r>
      <w:r w:rsidRPr="00E2526E">
        <w:rPr>
          <w:rFonts w:ascii="Calibri" w:hAnsi="Calibri" w:cs="Tahoma"/>
        </w:rPr>
        <w:t>H … (npr. 1/G –</w:t>
      </w:r>
      <w:r w:rsidR="00E71F8B" w:rsidRPr="00E2526E">
        <w:rPr>
          <w:rFonts w:ascii="Calibri" w:hAnsi="Calibri" w:cs="Tahoma"/>
        </w:rPr>
        <w:t xml:space="preserve"> pogodba o zaposlitvi</w:t>
      </w:r>
      <w:r w:rsidR="00980BE4" w:rsidRPr="00E2526E">
        <w:rPr>
          <w:rFonts w:ascii="Calibri" w:hAnsi="Calibri" w:cs="Tahoma"/>
        </w:rPr>
        <w:t>, 1/H – aneks št. 1 ...);</w:t>
      </w:r>
    </w:p>
    <w:p w:rsidR="00B82465" w:rsidRPr="00E2526E" w:rsidRDefault="0084059E" w:rsidP="00041594">
      <w:pPr>
        <w:numPr>
          <w:ilvl w:val="0"/>
          <w:numId w:val="2"/>
        </w:numPr>
        <w:shd w:val="clear" w:color="auto" w:fill="DBE5F1" w:themeFill="accent1" w:themeFillTint="33"/>
        <w:spacing w:line="288" w:lineRule="auto"/>
        <w:rPr>
          <w:rFonts w:ascii="Calibri" w:hAnsi="Calibri" w:cs="Tahoma"/>
        </w:rPr>
      </w:pPr>
      <w:r w:rsidRPr="00E2526E">
        <w:rPr>
          <w:rFonts w:ascii="Calibri" w:hAnsi="Calibri" w:cs="Arial"/>
        </w:rPr>
        <w:t>obrazec</w:t>
      </w:r>
      <w:r w:rsidR="00F9139E" w:rsidRPr="00E2526E">
        <w:rPr>
          <w:rFonts w:ascii="Calibri" w:hAnsi="Calibri" w:cs="Arial"/>
        </w:rPr>
        <w:t xml:space="preserve"> </w:t>
      </w:r>
      <w:r w:rsidR="00862F9E" w:rsidRPr="00E2526E">
        <w:rPr>
          <w:rFonts w:ascii="Calibri" w:hAnsi="Calibri" w:cs="Arial"/>
        </w:rPr>
        <w:t>'</w:t>
      </w:r>
      <w:r w:rsidR="00480913" w:rsidRPr="00E2526E">
        <w:rPr>
          <w:rFonts w:ascii="Calibri" w:hAnsi="Calibri" w:cs="Arial"/>
        </w:rPr>
        <w:t>Delovne naloge zaposlenega na projektu</w:t>
      </w:r>
      <w:r w:rsidR="00862F9E" w:rsidRPr="00E2526E">
        <w:rPr>
          <w:rFonts w:ascii="Calibri" w:hAnsi="Calibri" w:cs="Arial"/>
        </w:rPr>
        <w:t>'</w:t>
      </w:r>
      <w:r w:rsidR="002D1F85" w:rsidRPr="00E2526E">
        <w:rPr>
          <w:rStyle w:val="Sprotnaopomba-sklic"/>
          <w:rFonts w:ascii="Calibri" w:hAnsi="Calibri" w:cs="Arial"/>
        </w:rPr>
        <w:footnoteReference w:id="5"/>
      </w:r>
      <w:r w:rsidR="000D6D3F" w:rsidRPr="00E2526E">
        <w:rPr>
          <w:rFonts w:ascii="Calibri" w:hAnsi="Calibri" w:cs="Arial"/>
        </w:rPr>
        <w:t xml:space="preserve"> (pri prvem vmesnem poročilu oz</w:t>
      </w:r>
      <w:r w:rsidR="006B3E9F">
        <w:rPr>
          <w:rFonts w:ascii="Calibri" w:hAnsi="Calibri" w:cs="Arial"/>
        </w:rPr>
        <w:t>iroma</w:t>
      </w:r>
      <w:r w:rsidR="000D6D3F" w:rsidRPr="00E2526E">
        <w:rPr>
          <w:rFonts w:ascii="Calibri" w:hAnsi="Calibri" w:cs="Arial"/>
        </w:rPr>
        <w:t xml:space="preserve"> ob vsaki spremembi)</w:t>
      </w:r>
      <w:r w:rsidR="00980BE4" w:rsidRPr="00E2526E">
        <w:rPr>
          <w:rFonts w:ascii="Calibri" w:hAnsi="Calibri" w:cs="Tahoma"/>
        </w:rPr>
        <w:t>,</w:t>
      </w:r>
      <w:r w:rsidR="00B82465" w:rsidRPr="00E2526E">
        <w:rPr>
          <w:rFonts w:ascii="Calibri" w:hAnsi="Calibri" w:cs="Tahoma"/>
        </w:rPr>
        <w:t xml:space="preserve"> označen</w:t>
      </w:r>
      <w:r w:rsidR="00980BE4" w:rsidRPr="00E2526E">
        <w:rPr>
          <w:rFonts w:ascii="Calibri" w:hAnsi="Calibri" w:cs="Tahoma"/>
        </w:rPr>
        <w:t xml:space="preserve"> z zaporedno št. n/I;</w:t>
      </w:r>
    </w:p>
    <w:p w:rsidR="003058B8" w:rsidRPr="00E2526E" w:rsidRDefault="003058B8" w:rsidP="00041594">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 xml:space="preserve">za </w:t>
      </w:r>
      <w:r w:rsidR="006A52A7">
        <w:rPr>
          <w:rFonts w:ascii="Calibri" w:hAnsi="Calibri" w:cs="Tahoma"/>
        </w:rPr>
        <w:t xml:space="preserve">na </w:t>
      </w:r>
      <w:r w:rsidRPr="00E2526E">
        <w:rPr>
          <w:rFonts w:ascii="Calibri" w:hAnsi="Calibri" w:cs="Tahoma"/>
        </w:rPr>
        <w:t>novo zaposlene predložitev objave razpisa za delovno mesto zgolj za program</w:t>
      </w:r>
      <w:r w:rsidR="002A3D76" w:rsidRPr="00E2526E">
        <w:rPr>
          <w:rFonts w:ascii="Calibri" w:hAnsi="Calibri" w:cs="Tahoma"/>
        </w:rPr>
        <w:t xml:space="preserve"> sodelovanja</w:t>
      </w:r>
      <w:r w:rsidR="00980BE4" w:rsidRPr="00E2526E">
        <w:rPr>
          <w:rFonts w:ascii="Calibri" w:hAnsi="Calibri" w:cs="Tahoma"/>
        </w:rPr>
        <w:t xml:space="preserve"> V-B Območje Alp,</w:t>
      </w:r>
      <w:r w:rsidRPr="00E2526E">
        <w:rPr>
          <w:rFonts w:ascii="Calibri" w:hAnsi="Calibri" w:cs="Tahoma"/>
        </w:rPr>
        <w:t xml:space="preserve"> </w:t>
      </w:r>
      <w:r w:rsidR="00E27574" w:rsidRPr="00E2526E">
        <w:rPr>
          <w:rFonts w:ascii="Calibri" w:hAnsi="Calibri" w:cs="Tahoma"/>
        </w:rPr>
        <w:t>označen</w:t>
      </w:r>
      <w:r w:rsidR="00E27574">
        <w:rPr>
          <w:rFonts w:ascii="Calibri" w:hAnsi="Calibri" w:cs="Tahoma"/>
        </w:rPr>
        <w:t>e</w:t>
      </w:r>
      <w:r w:rsidR="00E27574" w:rsidRPr="00E2526E">
        <w:rPr>
          <w:rFonts w:ascii="Calibri" w:hAnsi="Calibri" w:cs="Tahoma"/>
        </w:rPr>
        <w:t xml:space="preserve"> </w:t>
      </w:r>
      <w:r w:rsidRPr="00E2526E">
        <w:rPr>
          <w:rFonts w:ascii="Calibri" w:hAnsi="Calibri" w:cs="Tahoma"/>
        </w:rPr>
        <w:t xml:space="preserve">z zaporedno št. </w:t>
      </w:r>
      <w:r w:rsidR="003C3383">
        <w:rPr>
          <w:rFonts w:ascii="Calibri" w:hAnsi="Calibri" w:cs="Tahoma"/>
        </w:rPr>
        <w:t>n/J</w:t>
      </w:r>
      <w:r w:rsidRPr="00E2526E">
        <w:rPr>
          <w:rFonts w:ascii="Calibri" w:hAnsi="Calibri" w:cs="Tahoma"/>
        </w:rPr>
        <w:t>.</w:t>
      </w:r>
    </w:p>
    <w:p w:rsidR="001B02AC" w:rsidRPr="00E2526E" w:rsidRDefault="001B02AC" w:rsidP="00D7541B">
      <w:pPr>
        <w:spacing w:line="288" w:lineRule="auto"/>
        <w:rPr>
          <w:rFonts w:ascii="Calibri" w:hAnsi="Calibri" w:cs="Tahoma"/>
        </w:rPr>
      </w:pPr>
    </w:p>
    <w:p w:rsidR="00BA6962" w:rsidRPr="00E2526E" w:rsidRDefault="007F1750" w:rsidP="00D837C9">
      <w:pPr>
        <w:pStyle w:val="Sprotnaopomba-besedilo"/>
        <w:pBdr>
          <w:top w:val="single" w:sz="4" w:space="1" w:color="auto"/>
          <w:left w:val="single" w:sz="4" w:space="4" w:color="auto"/>
          <w:bottom w:val="single" w:sz="4" w:space="1" w:color="auto"/>
          <w:right w:val="single" w:sz="4" w:space="4" w:color="auto"/>
        </w:pBdr>
        <w:shd w:val="clear" w:color="auto" w:fill="C4BC96" w:themeFill="background2" w:themeFillShade="BF"/>
        <w:spacing w:line="288" w:lineRule="auto"/>
        <w:rPr>
          <w:rFonts w:ascii="Calibri" w:hAnsi="Calibri"/>
          <w:sz w:val="24"/>
          <w:szCs w:val="24"/>
        </w:rPr>
      </w:pPr>
      <w:r w:rsidRPr="00E2526E">
        <w:rPr>
          <w:rFonts w:ascii="Tms Rmn" w:hAnsi="Tms Rmn"/>
          <w:noProof/>
          <w:sz w:val="24"/>
          <w:szCs w:val="24"/>
        </w:rPr>
        <w:drawing>
          <wp:inline distT="0" distB="0" distL="0" distR="0" wp14:anchorId="27E837C5" wp14:editId="12B03731">
            <wp:extent cx="1331426" cy="419100"/>
            <wp:effectExtent l="0" t="0" r="2540" b="0"/>
            <wp:docPr id="14"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srcRect/>
                    <a:stretch>
                      <a:fillRect/>
                    </a:stretch>
                  </pic:blipFill>
                  <pic:spPr bwMode="auto">
                    <a:xfrm>
                      <a:off x="0" y="0"/>
                      <a:ext cx="1349790" cy="424881"/>
                    </a:xfrm>
                    <a:prstGeom prst="rect">
                      <a:avLst/>
                    </a:prstGeom>
                    <a:noFill/>
                    <a:ln w="9525">
                      <a:noFill/>
                      <a:miter lim="800000"/>
                      <a:headEnd/>
                      <a:tailEnd/>
                    </a:ln>
                  </pic:spPr>
                </pic:pic>
              </a:graphicData>
            </a:graphic>
          </wp:inline>
        </w:drawing>
      </w:r>
      <w:r w:rsidR="00E56BEB" w:rsidRPr="00E2526E">
        <w:rPr>
          <w:rFonts w:ascii="Calibri" w:hAnsi="Calibri" w:cs="Tahoma"/>
          <w:sz w:val="24"/>
          <w:szCs w:val="24"/>
        </w:rPr>
        <w:t xml:space="preserve">predpisuje, da mora biti </w:t>
      </w:r>
      <w:r w:rsidR="00E56BEB" w:rsidRPr="00E2526E">
        <w:rPr>
          <w:rFonts w:ascii="Calibri" w:hAnsi="Calibri" w:cs="Tahoma"/>
          <w:b/>
          <w:sz w:val="24"/>
          <w:szCs w:val="24"/>
        </w:rPr>
        <w:t>o</w:t>
      </w:r>
      <w:r w:rsidR="001D4BDE" w:rsidRPr="00E2526E">
        <w:rPr>
          <w:rFonts w:ascii="Calibri" w:hAnsi="Calibri" w:cs="Tahoma"/>
          <w:b/>
          <w:sz w:val="24"/>
          <w:szCs w:val="24"/>
        </w:rPr>
        <w:t>dstotek</w:t>
      </w:r>
      <w:r w:rsidR="007A3798" w:rsidRPr="00E2526E">
        <w:rPr>
          <w:rFonts w:ascii="Calibri" w:hAnsi="Calibri" w:cs="Tahoma"/>
          <w:b/>
          <w:sz w:val="24"/>
          <w:szCs w:val="24"/>
        </w:rPr>
        <w:t xml:space="preserve"> zapisan</w:t>
      </w:r>
      <w:r w:rsidR="00166850" w:rsidRPr="00E2526E">
        <w:rPr>
          <w:rFonts w:ascii="Calibri" w:hAnsi="Calibri" w:cs="Tahoma"/>
          <w:b/>
          <w:sz w:val="24"/>
          <w:szCs w:val="24"/>
        </w:rPr>
        <w:t xml:space="preserve"> na obrazcu »</w:t>
      </w:r>
      <w:r w:rsidR="00E81A76" w:rsidRPr="00E2526E">
        <w:rPr>
          <w:rFonts w:ascii="Calibri" w:hAnsi="Calibri" w:cs="Arial"/>
          <w:b/>
          <w:i/>
          <w:sz w:val="24"/>
          <w:szCs w:val="24"/>
        </w:rPr>
        <w:t>Delovne naloge zaposlenega na projekt</w:t>
      </w:r>
      <w:r w:rsidR="00DF6E06" w:rsidRPr="00E2526E">
        <w:rPr>
          <w:rFonts w:ascii="Calibri" w:hAnsi="Calibri" w:cs="Arial"/>
          <w:b/>
          <w:i/>
          <w:sz w:val="24"/>
          <w:szCs w:val="24"/>
        </w:rPr>
        <w:t>u</w:t>
      </w:r>
      <w:r w:rsidR="007A3798" w:rsidRPr="00E2526E">
        <w:rPr>
          <w:rFonts w:ascii="Calibri" w:hAnsi="Calibri"/>
          <w:b/>
          <w:sz w:val="24"/>
          <w:szCs w:val="24"/>
        </w:rPr>
        <w:t xml:space="preserve">« </w:t>
      </w:r>
      <w:r w:rsidR="00166850" w:rsidRPr="00E2526E">
        <w:rPr>
          <w:rFonts w:ascii="Calibri" w:hAnsi="Calibri"/>
          <w:b/>
          <w:sz w:val="24"/>
          <w:szCs w:val="24"/>
        </w:rPr>
        <w:t>fiksen za celoten čas trajanja projekta</w:t>
      </w:r>
      <w:r w:rsidR="00166850" w:rsidRPr="00E2526E">
        <w:rPr>
          <w:rFonts w:ascii="Calibri" w:hAnsi="Calibri"/>
          <w:sz w:val="24"/>
          <w:szCs w:val="24"/>
        </w:rPr>
        <w:t>, z izjemo več modularnih projektov, kjer se odstotek lahko spremeni pri prehodu iz enega v drug modul.</w:t>
      </w:r>
    </w:p>
    <w:p w:rsidR="004A24A1" w:rsidRPr="00E2526E" w:rsidRDefault="004A24A1" w:rsidP="00D7541B">
      <w:pPr>
        <w:spacing w:line="288" w:lineRule="auto"/>
        <w:rPr>
          <w:rFonts w:ascii="Calibri" w:hAnsi="Calibri" w:cs="Tahoma"/>
        </w:rPr>
      </w:pPr>
    </w:p>
    <w:p w:rsidR="00B82465" w:rsidRPr="00D837C9" w:rsidRDefault="00B82465" w:rsidP="00070EAA">
      <w:pPr>
        <w:numPr>
          <w:ilvl w:val="0"/>
          <w:numId w:val="13"/>
        </w:numPr>
        <w:pBdr>
          <w:top w:val="single" w:sz="4" w:space="1" w:color="auto"/>
          <w:left w:val="single" w:sz="4" w:space="4" w:color="auto"/>
          <w:bottom w:val="single" w:sz="4" w:space="1" w:color="auto"/>
          <w:right w:val="single" w:sz="4" w:space="4" w:color="auto"/>
        </w:pBdr>
        <w:spacing w:line="288" w:lineRule="auto"/>
        <w:rPr>
          <w:rFonts w:ascii="Calibri" w:hAnsi="Calibri" w:cs="Tahoma"/>
          <w:iCs/>
          <w:color w:val="365F91" w:themeColor="accent1" w:themeShade="BF"/>
        </w:rPr>
      </w:pPr>
      <w:r w:rsidRPr="00D837C9">
        <w:rPr>
          <w:rFonts w:ascii="Calibri" w:hAnsi="Calibri" w:cs="Arial"/>
          <w:color w:val="365F91" w:themeColor="accent1" w:themeShade="BF"/>
        </w:rPr>
        <w:t xml:space="preserve">s krajšim delovnim </w:t>
      </w:r>
      <w:r w:rsidRPr="00D837C9">
        <w:rPr>
          <w:rFonts w:ascii="Calibri" w:hAnsi="Calibri" w:cs="Arial"/>
          <w:b/>
          <w:color w:val="365F91" w:themeColor="accent1" w:themeShade="BF"/>
        </w:rPr>
        <w:t>časom s spremenljivim številom ur dela na projektu</w:t>
      </w:r>
      <w:r w:rsidRPr="00D837C9">
        <w:rPr>
          <w:rFonts w:ascii="Calibri" w:hAnsi="Calibri" w:cs="Arial"/>
          <w:color w:val="365F91" w:themeColor="accent1" w:themeShade="BF"/>
        </w:rPr>
        <w:t xml:space="preserve"> na mesec</w:t>
      </w:r>
      <w:r w:rsidR="00BA6962" w:rsidRPr="00D837C9">
        <w:rPr>
          <w:rFonts w:ascii="Calibri" w:hAnsi="Calibri" w:cs="Arial"/>
          <w:color w:val="365F91" w:themeColor="accent1" w:themeShade="BF"/>
        </w:rPr>
        <w:t xml:space="preserve"> oz</w:t>
      </w:r>
      <w:r w:rsidR="006B3E9F" w:rsidRPr="00D837C9">
        <w:rPr>
          <w:rFonts w:ascii="Calibri" w:hAnsi="Calibri" w:cs="Arial"/>
          <w:color w:val="365F91" w:themeColor="accent1" w:themeShade="BF"/>
        </w:rPr>
        <w:t>iroma</w:t>
      </w:r>
      <w:r w:rsidR="00BA6962" w:rsidRPr="00D837C9">
        <w:rPr>
          <w:rFonts w:ascii="Calibri" w:hAnsi="Calibri" w:cs="Arial"/>
          <w:color w:val="365F91" w:themeColor="accent1" w:themeShade="BF"/>
        </w:rPr>
        <w:t xml:space="preserve"> </w:t>
      </w:r>
      <w:r w:rsidR="00BA6962" w:rsidRPr="00D837C9">
        <w:rPr>
          <w:rFonts w:ascii="Calibri" w:hAnsi="Calibri" w:cs="Arial"/>
          <w:b/>
          <w:color w:val="365F91" w:themeColor="accent1" w:themeShade="BF"/>
        </w:rPr>
        <w:t>delno zaposlen z variabilnim odstotkom</w:t>
      </w:r>
    </w:p>
    <w:p w:rsidR="00FE5291" w:rsidRPr="00E2526E" w:rsidRDefault="00FE5291" w:rsidP="00D7541B">
      <w:pPr>
        <w:spacing w:line="288" w:lineRule="auto"/>
        <w:rPr>
          <w:rFonts w:ascii="Calibri" w:hAnsi="Calibri" w:cs="Arial"/>
        </w:rPr>
      </w:pPr>
    </w:p>
    <w:p w:rsidR="00B1053D" w:rsidRPr="00E2526E" w:rsidRDefault="002B69D4" w:rsidP="00D7541B">
      <w:pPr>
        <w:spacing w:line="288" w:lineRule="auto"/>
        <w:rPr>
          <w:rFonts w:ascii="Calibri" w:hAnsi="Calibri" w:cs="Tahoma"/>
        </w:rPr>
      </w:pPr>
      <w:r w:rsidRPr="00E2526E">
        <w:rPr>
          <w:rFonts w:ascii="Calibri" w:hAnsi="Calibri" w:cs="Arial"/>
        </w:rPr>
        <w:t>Zaposleni</w:t>
      </w:r>
      <w:r w:rsidR="00966322" w:rsidRPr="00E2526E">
        <w:rPr>
          <w:rFonts w:ascii="Calibri" w:hAnsi="Calibri" w:cs="Arial"/>
        </w:rPr>
        <w:t>, ki</w:t>
      </w:r>
      <w:r w:rsidR="00FE5291" w:rsidRPr="00E2526E">
        <w:rPr>
          <w:rFonts w:ascii="Calibri" w:hAnsi="Calibri" w:cs="Arial"/>
        </w:rPr>
        <w:t xml:space="preserve"> </w:t>
      </w:r>
      <w:r w:rsidR="00273EE4" w:rsidRPr="00E2526E">
        <w:rPr>
          <w:rFonts w:ascii="Calibri" w:hAnsi="Calibri" w:cs="Arial"/>
        </w:rPr>
        <w:t>pri upravičencu</w:t>
      </w:r>
      <w:r w:rsidR="00966322" w:rsidRPr="00E2526E">
        <w:rPr>
          <w:rFonts w:ascii="Calibri" w:hAnsi="Calibri" w:cs="Arial"/>
        </w:rPr>
        <w:t xml:space="preserve"> opravlja projektno delo</w:t>
      </w:r>
      <w:r w:rsidR="00273EE4" w:rsidRPr="00E2526E">
        <w:rPr>
          <w:rFonts w:ascii="Calibri" w:hAnsi="Calibri" w:cs="Arial"/>
        </w:rPr>
        <w:t xml:space="preserve"> s</w:t>
      </w:r>
      <w:r w:rsidR="00FE5291" w:rsidRPr="00E2526E">
        <w:rPr>
          <w:rFonts w:ascii="Calibri" w:hAnsi="Calibri" w:cs="Arial"/>
        </w:rPr>
        <w:t xml:space="preserve"> </w:t>
      </w:r>
      <w:r w:rsidR="00273EE4" w:rsidRPr="00E2526E">
        <w:rPr>
          <w:rFonts w:ascii="Calibri" w:hAnsi="Calibri" w:cs="Arial"/>
        </w:rPr>
        <w:t>spremenljivim</w:t>
      </w:r>
      <w:r w:rsidR="00FE5291" w:rsidRPr="00E2526E">
        <w:rPr>
          <w:rFonts w:ascii="Calibri" w:hAnsi="Calibri" w:cs="Arial"/>
        </w:rPr>
        <w:t xml:space="preserve"> število</w:t>
      </w:r>
      <w:r w:rsidR="00273EE4" w:rsidRPr="00E2526E">
        <w:rPr>
          <w:rFonts w:ascii="Calibri" w:hAnsi="Calibri" w:cs="Arial"/>
        </w:rPr>
        <w:t xml:space="preserve">m </w:t>
      </w:r>
      <w:r w:rsidR="00FE5291" w:rsidRPr="00E2526E">
        <w:rPr>
          <w:rFonts w:ascii="Calibri" w:hAnsi="Calibri" w:cs="Arial"/>
        </w:rPr>
        <w:t>ur</w:t>
      </w:r>
      <w:r w:rsidR="00273EE4" w:rsidRPr="00E2526E">
        <w:rPr>
          <w:rFonts w:ascii="Calibri" w:hAnsi="Calibri" w:cs="Arial"/>
        </w:rPr>
        <w:t xml:space="preserve"> dela na projektu</w:t>
      </w:r>
      <w:r w:rsidR="00FE5291" w:rsidRPr="00E2526E">
        <w:rPr>
          <w:rFonts w:ascii="Calibri" w:hAnsi="Calibri" w:cs="Arial"/>
        </w:rPr>
        <w:t xml:space="preserve"> na mesec</w:t>
      </w:r>
      <w:r w:rsidR="00273EE4" w:rsidRPr="00E2526E">
        <w:rPr>
          <w:rFonts w:ascii="Calibri" w:hAnsi="Calibri" w:cs="Arial"/>
        </w:rPr>
        <w:t xml:space="preserve"> oz</w:t>
      </w:r>
      <w:r w:rsidR="006B3E9F">
        <w:rPr>
          <w:rFonts w:ascii="Calibri" w:hAnsi="Calibri" w:cs="Arial"/>
        </w:rPr>
        <w:t>iroma</w:t>
      </w:r>
      <w:r w:rsidR="00273EE4" w:rsidRPr="00E2526E">
        <w:rPr>
          <w:rFonts w:ascii="Calibri" w:hAnsi="Calibri" w:cs="Arial"/>
        </w:rPr>
        <w:t xml:space="preserve"> </w:t>
      </w:r>
      <w:r w:rsidR="00273EE4" w:rsidRPr="00CA0408">
        <w:rPr>
          <w:rFonts w:ascii="Calibri" w:hAnsi="Calibri" w:cs="Arial"/>
        </w:rPr>
        <w:t xml:space="preserve">z </w:t>
      </w:r>
      <w:r w:rsidR="00243796" w:rsidRPr="00CA0408">
        <w:rPr>
          <w:rFonts w:ascii="Calibri" w:hAnsi="Calibri" w:cs="Arial"/>
        </w:rPr>
        <w:t>variabilnim odstotkom</w:t>
      </w:r>
      <w:r w:rsidR="00273EE4" w:rsidRPr="00CA0408">
        <w:rPr>
          <w:rFonts w:ascii="Calibri" w:hAnsi="Calibri" w:cs="Arial"/>
        </w:rPr>
        <w:t xml:space="preserve"> dela na mesec</w:t>
      </w:r>
      <w:r w:rsidR="006A52A7" w:rsidRPr="00ED6169">
        <w:rPr>
          <w:rFonts w:ascii="Calibri" w:hAnsi="Calibri" w:cs="Arial"/>
        </w:rPr>
        <w:t>,</w:t>
      </w:r>
      <w:r w:rsidR="007E2E6F" w:rsidRPr="00E2526E">
        <w:rPr>
          <w:rFonts w:ascii="Calibri" w:hAnsi="Calibri" w:cs="Tahoma"/>
        </w:rPr>
        <w:t xml:space="preserve"> </w:t>
      </w:r>
      <w:r w:rsidR="009B1F1B" w:rsidRPr="00E2526E">
        <w:rPr>
          <w:rFonts w:ascii="Calibri" w:hAnsi="Calibri" w:cs="Tahoma"/>
        </w:rPr>
        <w:t>izpolnijo</w:t>
      </w:r>
      <w:r w:rsidR="007E2E6F" w:rsidRPr="00E2526E">
        <w:rPr>
          <w:rFonts w:ascii="Calibri" w:hAnsi="Calibri" w:cs="Tahoma"/>
        </w:rPr>
        <w:t xml:space="preserve"> </w:t>
      </w:r>
      <w:r w:rsidR="00B658CC" w:rsidRPr="00E2526E">
        <w:rPr>
          <w:rFonts w:ascii="Calibri" w:hAnsi="Calibri" w:cs="Tahoma"/>
        </w:rPr>
        <w:t>D</w:t>
      </w:r>
      <w:r w:rsidR="007E2E6F" w:rsidRPr="00E2526E">
        <w:rPr>
          <w:rFonts w:ascii="Calibri" w:hAnsi="Calibri" w:cs="Tahoma"/>
        </w:rPr>
        <w:t>nevne</w:t>
      </w:r>
      <w:r w:rsidR="00B658CC" w:rsidRPr="00E2526E">
        <w:rPr>
          <w:rFonts w:ascii="Calibri" w:hAnsi="Calibri" w:cs="Tahoma"/>
        </w:rPr>
        <w:t xml:space="preserve"> časovnice zaposlenega na proje</w:t>
      </w:r>
      <w:r w:rsidR="0087085C" w:rsidRPr="00E2526E">
        <w:rPr>
          <w:rFonts w:ascii="Calibri" w:hAnsi="Calibri" w:cs="Tahoma"/>
        </w:rPr>
        <w:t>k</w:t>
      </w:r>
      <w:r w:rsidR="00B658CC" w:rsidRPr="00E2526E">
        <w:rPr>
          <w:rFonts w:ascii="Calibri" w:hAnsi="Calibri" w:cs="Tahoma"/>
        </w:rPr>
        <w:t>tu</w:t>
      </w:r>
      <w:r w:rsidR="00966322" w:rsidRPr="00E2526E">
        <w:rPr>
          <w:rFonts w:ascii="Calibri" w:hAnsi="Calibri" w:cs="Tahoma"/>
        </w:rPr>
        <w:t xml:space="preserve">. </w:t>
      </w:r>
      <w:r w:rsidR="00B1053D" w:rsidRPr="00E2526E">
        <w:rPr>
          <w:rFonts w:ascii="Calibri" w:hAnsi="Calibri" w:cs="Tahoma"/>
        </w:rPr>
        <w:t xml:space="preserve">Za delno zaposlene projektne sodelavce so upravičeni izdatki za delo samo </w:t>
      </w:r>
      <w:r w:rsidR="00B1053D" w:rsidRPr="00CA0408">
        <w:rPr>
          <w:rFonts w:ascii="Calibri" w:hAnsi="Calibri" w:cs="Tahoma"/>
        </w:rPr>
        <w:t>opravljene projektne ure</w:t>
      </w:r>
      <w:r w:rsidR="00E2526E" w:rsidRPr="00CA0408">
        <w:rPr>
          <w:rFonts w:ascii="Calibri" w:hAnsi="Calibri" w:cs="Tahoma"/>
        </w:rPr>
        <w:t>.</w:t>
      </w:r>
      <w:r w:rsidR="00B1053D" w:rsidRPr="00CA0408">
        <w:rPr>
          <w:rStyle w:val="Sprotnaopomba-sklic"/>
          <w:rFonts w:ascii="Calibri" w:hAnsi="Calibri" w:cs="Tahoma"/>
        </w:rPr>
        <w:footnoteReference w:id="6"/>
      </w:r>
    </w:p>
    <w:p w:rsidR="007E2E6F" w:rsidRPr="00E2526E" w:rsidRDefault="007E2E6F" w:rsidP="00D7541B">
      <w:pPr>
        <w:spacing w:line="288" w:lineRule="auto"/>
        <w:rPr>
          <w:rFonts w:ascii="Calibri" w:hAnsi="Calibri" w:cs="Arial"/>
        </w:rPr>
      </w:pPr>
    </w:p>
    <w:p w:rsidR="00FE5291" w:rsidRPr="00E2526E" w:rsidRDefault="00D11BE3" w:rsidP="00D7541B">
      <w:pPr>
        <w:spacing w:line="288" w:lineRule="auto"/>
        <w:rPr>
          <w:rFonts w:ascii="Calibri" w:hAnsi="Calibri" w:cs="Arial"/>
        </w:rPr>
      </w:pPr>
      <w:r w:rsidRPr="00E2526E">
        <w:rPr>
          <w:rFonts w:ascii="Calibri" w:hAnsi="Calibri" w:cs="Arial"/>
        </w:rPr>
        <w:t>P</w:t>
      </w:r>
      <w:r w:rsidR="00FE5291" w:rsidRPr="00E2526E">
        <w:rPr>
          <w:rFonts w:ascii="Calibri" w:hAnsi="Calibri" w:cs="Arial"/>
        </w:rPr>
        <w:t>ov</w:t>
      </w:r>
      <w:r w:rsidRPr="00E2526E">
        <w:rPr>
          <w:rFonts w:ascii="Calibri" w:hAnsi="Calibri" w:cs="Arial"/>
        </w:rPr>
        <w:t>račilo stroškov zaposlenih se</w:t>
      </w:r>
      <w:r w:rsidR="00F6253D" w:rsidRPr="00E2526E">
        <w:rPr>
          <w:rFonts w:ascii="Calibri" w:hAnsi="Calibri" w:cs="Arial"/>
        </w:rPr>
        <w:t xml:space="preserve"> izračuna na</w:t>
      </w:r>
      <w:r w:rsidR="00FE5291" w:rsidRPr="00E2526E">
        <w:rPr>
          <w:rFonts w:ascii="Calibri" w:hAnsi="Calibri" w:cs="Arial"/>
        </w:rPr>
        <w:t xml:space="preserve"> podlagi urne postavke, </w:t>
      </w:r>
      <w:r w:rsidR="00857AD2" w:rsidRPr="00E2526E">
        <w:rPr>
          <w:rFonts w:ascii="Calibri" w:hAnsi="Calibri" w:cs="Arial"/>
        </w:rPr>
        <w:t xml:space="preserve">ki se </w:t>
      </w:r>
      <w:r w:rsidR="00F227A2" w:rsidRPr="00E2526E">
        <w:rPr>
          <w:rFonts w:ascii="Calibri" w:hAnsi="Calibri" w:cs="Arial"/>
        </w:rPr>
        <w:t>z izpolnitvijo Dnevne časovnice</w:t>
      </w:r>
      <w:r w:rsidR="00CA7535" w:rsidRPr="00E2526E">
        <w:rPr>
          <w:rFonts w:ascii="Calibri" w:hAnsi="Calibri" w:cs="Arial"/>
        </w:rPr>
        <w:t xml:space="preserve"> zaposlenega na projektu</w:t>
      </w:r>
      <w:r w:rsidR="00F227A2" w:rsidRPr="00E2526E">
        <w:rPr>
          <w:rFonts w:ascii="Calibri" w:hAnsi="Calibri" w:cs="Arial"/>
        </w:rPr>
        <w:t xml:space="preserve"> izračuna</w:t>
      </w:r>
      <w:r w:rsidR="006A52A7" w:rsidRPr="006A52A7">
        <w:rPr>
          <w:rFonts w:ascii="Calibri" w:hAnsi="Calibri" w:cs="Arial"/>
        </w:rPr>
        <w:t xml:space="preserve"> </w:t>
      </w:r>
      <w:r w:rsidR="006A52A7" w:rsidRPr="00E2526E">
        <w:rPr>
          <w:rFonts w:ascii="Calibri" w:hAnsi="Calibri" w:cs="Arial"/>
        </w:rPr>
        <w:t>samodejno</w:t>
      </w:r>
      <w:r w:rsidR="00E2526E">
        <w:rPr>
          <w:rFonts w:ascii="Calibri" w:hAnsi="Calibri" w:cs="Arial"/>
        </w:rPr>
        <w:t>.</w:t>
      </w:r>
      <w:r w:rsidR="00CA7535" w:rsidRPr="00E2526E">
        <w:rPr>
          <w:rStyle w:val="Sprotnaopomba-sklic"/>
          <w:rFonts w:ascii="Calibri" w:hAnsi="Calibri" w:cs="Arial"/>
        </w:rPr>
        <w:footnoteReference w:id="7"/>
      </w:r>
    </w:p>
    <w:p w:rsidR="0012734B" w:rsidRDefault="0012734B" w:rsidP="00D7541B">
      <w:pPr>
        <w:spacing w:line="288" w:lineRule="auto"/>
        <w:rPr>
          <w:rFonts w:ascii="Calibri" w:hAnsi="Calibri" w:cs="Tahoma"/>
          <w:iCs/>
        </w:rPr>
      </w:pPr>
    </w:p>
    <w:p w:rsidR="005F404F" w:rsidRDefault="005F404F" w:rsidP="00D7541B">
      <w:pPr>
        <w:spacing w:line="288" w:lineRule="auto"/>
        <w:rPr>
          <w:rFonts w:ascii="Calibri" w:hAnsi="Calibri" w:cs="Tahoma"/>
          <w:iCs/>
        </w:rPr>
      </w:pPr>
    </w:p>
    <w:p w:rsidR="005F404F" w:rsidRPr="00E2526E" w:rsidRDefault="005F404F" w:rsidP="00D7541B">
      <w:pPr>
        <w:spacing w:line="288" w:lineRule="auto"/>
        <w:rPr>
          <w:rFonts w:ascii="Calibri" w:hAnsi="Calibri" w:cs="Tahoma"/>
          <w:iCs/>
        </w:rPr>
      </w:pPr>
    </w:p>
    <w:p w:rsidR="00011342" w:rsidRPr="00041594" w:rsidRDefault="008F71EC" w:rsidP="00041594">
      <w:pPr>
        <w:shd w:val="clear" w:color="auto" w:fill="DBE5F1" w:themeFill="accent1" w:themeFillTint="33"/>
        <w:spacing w:line="288" w:lineRule="auto"/>
        <w:rPr>
          <w:rFonts w:ascii="Calibri" w:hAnsi="Calibri" w:cs="Tahoma"/>
          <w:b/>
          <w:i/>
          <w:iCs/>
        </w:rPr>
      </w:pPr>
      <w:r w:rsidRPr="00041594">
        <w:rPr>
          <w:rFonts w:ascii="Calibri" w:hAnsi="Calibri" w:cs="Tahoma"/>
          <w:b/>
          <w:i/>
          <w:iCs/>
        </w:rPr>
        <w:lastRenderedPageBreak/>
        <w:t>D</w:t>
      </w:r>
      <w:r w:rsidR="00011342" w:rsidRPr="00041594">
        <w:rPr>
          <w:rFonts w:ascii="Calibri" w:hAnsi="Calibri" w:cs="Tahoma"/>
          <w:b/>
          <w:i/>
          <w:iCs/>
        </w:rPr>
        <w:t>okumentacija, ki jo mora upravičenec priložiti poročilu:</w:t>
      </w:r>
    </w:p>
    <w:p w:rsidR="00864082" w:rsidRPr="00E2526E" w:rsidRDefault="00864082" w:rsidP="00041594">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podpisan</w:t>
      </w:r>
      <w:r w:rsidR="00080219" w:rsidRPr="00E2526E">
        <w:rPr>
          <w:rFonts w:ascii="Calibri" w:hAnsi="Calibri" w:cs="Tahoma"/>
        </w:rPr>
        <w:t xml:space="preserve">a originalna </w:t>
      </w:r>
      <w:r w:rsidR="00554CD5" w:rsidRPr="00E2526E">
        <w:rPr>
          <w:rFonts w:ascii="Calibri" w:hAnsi="Calibri" w:cs="Tahoma"/>
        </w:rPr>
        <w:t>'</w:t>
      </w:r>
      <w:r w:rsidR="0087085C" w:rsidRPr="00E2526E">
        <w:rPr>
          <w:rFonts w:ascii="Calibri" w:hAnsi="Calibri" w:cs="Tahoma"/>
        </w:rPr>
        <w:t xml:space="preserve">Dnevna </w:t>
      </w:r>
      <w:r w:rsidR="00080219" w:rsidRPr="00E2526E">
        <w:rPr>
          <w:rFonts w:ascii="Calibri" w:hAnsi="Calibri" w:cs="Tahoma"/>
        </w:rPr>
        <w:t>časovnica</w:t>
      </w:r>
      <w:r w:rsidR="0087085C" w:rsidRPr="00E2526E">
        <w:rPr>
          <w:rFonts w:ascii="Calibri" w:hAnsi="Calibri" w:cs="Tahoma"/>
        </w:rPr>
        <w:t xml:space="preserve"> zaposlenega na projektu</w:t>
      </w:r>
      <w:r w:rsidR="00554CD5" w:rsidRPr="00E2526E">
        <w:rPr>
          <w:rFonts w:ascii="Calibri" w:hAnsi="Calibri" w:cs="Tahoma"/>
        </w:rPr>
        <w:t>'</w:t>
      </w:r>
      <w:r w:rsidR="008412E5" w:rsidRPr="00E2526E">
        <w:rPr>
          <w:rFonts w:ascii="Calibri" w:hAnsi="Calibri" w:cs="Tahoma"/>
        </w:rPr>
        <w:t>,</w:t>
      </w:r>
      <w:r w:rsidRPr="00E2526E">
        <w:rPr>
          <w:rFonts w:ascii="Calibri" w:hAnsi="Calibri" w:cs="Tahoma"/>
        </w:rPr>
        <w:t xml:space="preserve"> označena z zaporedno št. n (npr.</w:t>
      </w:r>
      <w:r w:rsidR="00765EDF" w:rsidRPr="00E2526E">
        <w:rPr>
          <w:rFonts w:ascii="Calibri" w:hAnsi="Calibri" w:cs="Tahoma"/>
        </w:rPr>
        <w:t xml:space="preserve"> </w:t>
      </w:r>
      <w:r w:rsidR="008412E5" w:rsidRPr="00E2526E">
        <w:rPr>
          <w:rFonts w:ascii="Calibri" w:hAnsi="Calibri" w:cs="Tahoma"/>
        </w:rPr>
        <w:t>1);</w:t>
      </w:r>
    </w:p>
    <w:p w:rsidR="0012734B" w:rsidRPr="00E2526E" w:rsidRDefault="0012734B" w:rsidP="00041594">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podp</w:t>
      </w:r>
      <w:r w:rsidR="00264323" w:rsidRPr="00E2526E">
        <w:rPr>
          <w:rFonts w:ascii="Calibri" w:hAnsi="Calibri" w:cs="Tahoma"/>
        </w:rPr>
        <w:t xml:space="preserve">isano </w:t>
      </w:r>
      <w:r w:rsidR="00554CD5" w:rsidRPr="00E2526E">
        <w:rPr>
          <w:rFonts w:ascii="Calibri" w:hAnsi="Calibri" w:cs="Tahoma"/>
        </w:rPr>
        <w:t>'</w:t>
      </w:r>
      <w:r w:rsidR="00264323" w:rsidRPr="00E2526E">
        <w:rPr>
          <w:rFonts w:ascii="Calibri" w:hAnsi="Calibri" w:cs="Tahoma"/>
        </w:rPr>
        <w:t>Periodično poročilo o opravljenih projektnih aktivnostih zaposlene osebe</w:t>
      </w:r>
      <w:r w:rsidR="00554CD5" w:rsidRPr="00E2526E">
        <w:rPr>
          <w:rFonts w:ascii="Calibri" w:hAnsi="Calibri" w:cs="Tahoma"/>
        </w:rPr>
        <w:t>'</w:t>
      </w:r>
      <w:r w:rsidR="008412E5" w:rsidRPr="00E2526E">
        <w:rPr>
          <w:rFonts w:ascii="Calibri" w:hAnsi="Calibri" w:cs="Tahoma"/>
        </w:rPr>
        <w:t>,</w:t>
      </w:r>
      <w:r w:rsidRPr="00E2526E">
        <w:rPr>
          <w:rFonts w:ascii="Calibri" w:hAnsi="Calibri" w:cs="Tahoma"/>
        </w:rPr>
        <w:t xml:space="preserve"> označeno z zaporedno št. n (npr. 1a</w:t>
      </w:r>
      <w:r w:rsidR="008412E5" w:rsidRPr="00E2526E">
        <w:rPr>
          <w:rFonts w:ascii="Calibri" w:hAnsi="Calibri" w:cs="Tahoma"/>
        </w:rPr>
        <w:t>);</w:t>
      </w:r>
    </w:p>
    <w:p w:rsidR="00864082" w:rsidRPr="00E2526E" w:rsidRDefault="008412E5" w:rsidP="00041594">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plačilna lista,</w:t>
      </w:r>
      <w:r w:rsidR="00864082" w:rsidRPr="00E2526E">
        <w:rPr>
          <w:rFonts w:ascii="Calibri" w:hAnsi="Calibri" w:cs="Tahoma"/>
        </w:rPr>
        <w:t xml:space="preserve"> označena</w:t>
      </w:r>
      <w:r w:rsidRPr="00E2526E">
        <w:rPr>
          <w:rFonts w:ascii="Calibri" w:hAnsi="Calibri" w:cs="Tahoma"/>
        </w:rPr>
        <w:t xml:space="preserve"> z zaporedno št. n/A (npr. 1/A);</w:t>
      </w:r>
    </w:p>
    <w:p w:rsidR="00864082" w:rsidRPr="00E2526E" w:rsidRDefault="00864082" w:rsidP="00041594">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 xml:space="preserve">dokazilo o izplačilu plače, </w:t>
      </w:r>
      <w:r w:rsidR="00EC752F" w:rsidRPr="00E2526E">
        <w:rPr>
          <w:rFonts w:ascii="Calibri" w:hAnsi="Calibri" w:cs="Tahoma"/>
        </w:rPr>
        <w:t>davkov in prispevkov</w:t>
      </w:r>
      <w:r w:rsidR="003B581C" w:rsidRPr="00E2526E">
        <w:rPr>
          <w:rFonts w:ascii="Calibri" w:hAnsi="Calibri" w:cs="Tahoma"/>
        </w:rPr>
        <w:t xml:space="preserve"> (npr. izpis iz </w:t>
      </w:r>
      <w:r w:rsidR="00C13436" w:rsidRPr="00E2526E">
        <w:rPr>
          <w:rFonts w:ascii="Calibri" w:hAnsi="Calibri" w:cs="Tahoma"/>
        </w:rPr>
        <w:t>TRR, izjava pristojnega finančnega</w:t>
      </w:r>
      <w:r w:rsidR="003B581C" w:rsidRPr="00E2526E">
        <w:rPr>
          <w:rFonts w:ascii="Calibri" w:hAnsi="Calibri" w:cs="Tahoma"/>
        </w:rPr>
        <w:t xml:space="preserve"> urada)</w:t>
      </w:r>
      <w:r w:rsidR="008412E5" w:rsidRPr="00E2526E">
        <w:rPr>
          <w:rFonts w:ascii="Calibri" w:hAnsi="Calibri" w:cs="Tahoma"/>
        </w:rPr>
        <w:t>,</w:t>
      </w:r>
      <w:r w:rsidRPr="00E2526E">
        <w:rPr>
          <w:rFonts w:ascii="Calibri" w:hAnsi="Calibri" w:cs="Tahoma"/>
        </w:rPr>
        <w:t xml:space="preserve"> označeno</w:t>
      </w:r>
      <w:r w:rsidR="008412E5" w:rsidRPr="00E2526E">
        <w:rPr>
          <w:rFonts w:ascii="Calibri" w:hAnsi="Calibri" w:cs="Tahoma"/>
        </w:rPr>
        <w:t xml:space="preserve"> z zaporedno št. n/B (npr. 1/B);</w:t>
      </w:r>
    </w:p>
    <w:p w:rsidR="00864082" w:rsidRPr="00E2526E" w:rsidRDefault="0053138F" w:rsidP="00041594">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 xml:space="preserve">skupni </w:t>
      </w:r>
      <w:r w:rsidR="00864082" w:rsidRPr="00E2526E">
        <w:rPr>
          <w:rFonts w:ascii="Calibri" w:hAnsi="Calibri" w:cs="Tahoma"/>
        </w:rPr>
        <w:t>REK-1</w:t>
      </w:r>
      <w:r w:rsidRPr="00E2526E">
        <w:rPr>
          <w:rFonts w:ascii="Calibri" w:hAnsi="Calibri" w:cs="Tahoma"/>
        </w:rPr>
        <w:t xml:space="preserve"> obrazec</w:t>
      </w:r>
      <w:r w:rsidR="008412E5" w:rsidRPr="00E2526E">
        <w:rPr>
          <w:rFonts w:ascii="Calibri" w:hAnsi="Calibri" w:cs="Tahoma"/>
        </w:rPr>
        <w:t>,</w:t>
      </w:r>
      <w:r w:rsidR="00864082" w:rsidRPr="00E2526E">
        <w:rPr>
          <w:rFonts w:ascii="Calibri" w:hAnsi="Calibri" w:cs="Tahoma"/>
        </w:rPr>
        <w:t xml:space="preserve"> označen</w:t>
      </w:r>
      <w:r w:rsidR="008412E5" w:rsidRPr="00E2526E">
        <w:rPr>
          <w:rFonts w:ascii="Calibri" w:hAnsi="Calibri" w:cs="Tahoma"/>
        </w:rPr>
        <w:t xml:space="preserve"> z zaporedno št. n/C (npr. 1/C);</w:t>
      </w:r>
      <w:r w:rsidR="00864082" w:rsidRPr="00E2526E">
        <w:rPr>
          <w:rFonts w:ascii="Calibri" w:hAnsi="Calibri" w:cs="Tahoma"/>
        </w:rPr>
        <w:t xml:space="preserve"> </w:t>
      </w:r>
    </w:p>
    <w:p w:rsidR="00864082" w:rsidRPr="00E2526E" w:rsidRDefault="00864082" w:rsidP="00041594">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do</w:t>
      </w:r>
      <w:r w:rsidR="0015740E" w:rsidRPr="00E2526E">
        <w:rPr>
          <w:rFonts w:ascii="Calibri" w:hAnsi="Calibri" w:cs="Tahoma"/>
        </w:rPr>
        <w:t xml:space="preserve">kazila o izvedenih aktivnostih (npr. </w:t>
      </w:r>
      <w:r w:rsidRPr="00E2526E">
        <w:rPr>
          <w:rFonts w:ascii="Calibri" w:hAnsi="Calibri" w:cs="Tahoma"/>
        </w:rPr>
        <w:t>vabila, zapisniki, poročila, lista prisotnih, fotografije</w:t>
      </w:r>
      <w:r w:rsidR="0053138F" w:rsidRPr="00E2526E">
        <w:rPr>
          <w:rFonts w:ascii="Calibri" w:hAnsi="Calibri" w:cs="Tahoma"/>
        </w:rPr>
        <w:t>,</w:t>
      </w:r>
      <w:r w:rsidR="008412E5" w:rsidRPr="00E2526E">
        <w:rPr>
          <w:rFonts w:ascii="Calibri" w:hAnsi="Calibri" w:cs="Tahoma"/>
        </w:rPr>
        <w:t>…),</w:t>
      </w:r>
      <w:r w:rsidRPr="00E2526E">
        <w:rPr>
          <w:rFonts w:ascii="Calibri" w:hAnsi="Calibri" w:cs="Tahoma"/>
        </w:rPr>
        <w:t xml:space="preserve"> označena z zaporedno št. n/D,</w:t>
      </w:r>
      <w:r w:rsidR="00E2526E">
        <w:rPr>
          <w:rFonts w:ascii="Calibri" w:hAnsi="Calibri" w:cs="Tahoma"/>
        </w:rPr>
        <w:t xml:space="preserve"> </w:t>
      </w:r>
      <w:r w:rsidRPr="00E2526E">
        <w:rPr>
          <w:rFonts w:ascii="Calibri" w:hAnsi="Calibri" w:cs="Tahoma"/>
        </w:rPr>
        <w:t>E,</w:t>
      </w:r>
      <w:r w:rsidR="00E2526E">
        <w:rPr>
          <w:rFonts w:ascii="Calibri" w:hAnsi="Calibri" w:cs="Tahoma"/>
        </w:rPr>
        <w:t xml:space="preserve"> </w:t>
      </w:r>
      <w:r w:rsidRPr="00E2526E">
        <w:rPr>
          <w:rFonts w:ascii="Calibri" w:hAnsi="Calibri" w:cs="Tahoma"/>
        </w:rPr>
        <w:t>F ... (npr. 1/D – vabilo, 1/E – zapis</w:t>
      </w:r>
      <w:r w:rsidR="008412E5" w:rsidRPr="00E2526E">
        <w:rPr>
          <w:rFonts w:ascii="Calibri" w:hAnsi="Calibri" w:cs="Tahoma"/>
        </w:rPr>
        <w:t>nik, 1/F – lista prisotnih ...);</w:t>
      </w:r>
      <w:r w:rsidRPr="00E2526E">
        <w:rPr>
          <w:rFonts w:ascii="Calibri" w:hAnsi="Calibri" w:cs="Tahoma"/>
        </w:rPr>
        <w:t xml:space="preserve"> </w:t>
      </w:r>
    </w:p>
    <w:p w:rsidR="00864082" w:rsidRPr="00E2526E" w:rsidRDefault="00864082" w:rsidP="00041594">
      <w:pPr>
        <w:numPr>
          <w:ilvl w:val="0"/>
          <w:numId w:val="2"/>
        </w:numPr>
        <w:shd w:val="clear" w:color="auto" w:fill="DBE5F1" w:themeFill="accent1" w:themeFillTint="33"/>
        <w:spacing w:line="288" w:lineRule="auto"/>
        <w:rPr>
          <w:rFonts w:ascii="Calibri" w:hAnsi="Calibri" w:cs="Tahoma"/>
        </w:rPr>
      </w:pPr>
      <w:r w:rsidRPr="00E2526E">
        <w:rPr>
          <w:rFonts w:ascii="Calibri" w:hAnsi="Calibri" w:cs="Tahoma"/>
        </w:rPr>
        <w:t>pogodba o zaposlitvi, pripadajoči aneksi</w:t>
      </w:r>
      <w:r w:rsidR="00554CD5" w:rsidRPr="00E2526E">
        <w:rPr>
          <w:rFonts w:ascii="Calibri" w:hAnsi="Calibri" w:cs="Tahoma"/>
        </w:rPr>
        <w:t>,</w:t>
      </w:r>
      <w:r w:rsidRPr="00E2526E">
        <w:rPr>
          <w:rFonts w:ascii="Calibri" w:hAnsi="Calibri" w:cs="Tahoma"/>
        </w:rPr>
        <w:t xml:space="preserve"> sklepi (pri prvem vmesnem poroči</w:t>
      </w:r>
      <w:r w:rsidR="008412E5" w:rsidRPr="00E2526E">
        <w:rPr>
          <w:rFonts w:ascii="Calibri" w:hAnsi="Calibri" w:cs="Tahoma"/>
        </w:rPr>
        <w:t xml:space="preserve">lu oziroma pri vsaki spremembi), </w:t>
      </w:r>
      <w:r w:rsidR="00FF2837" w:rsidRPr="00E2526E">
        <w:rPr>
          <w:rFonts w:ascii="Calibri" w:hAnsi="Calibri" w:cs="Tahoma"/>
        </w:rPr>
        <w:t>označen</w:t>
      </w:r>
      <w:r w:rsidR="00FF2837">
        <w:rPr>
          <w:rFonts w:ascii="Calibri" w:hAnsi="Calibri" w:cs="Tahoma"/>
        </w:rPr>
        <w:t>i</w:t>
      </w:r>
      <w:r w:rsidR="00FF2837" w:rsidRPr="00E2526E">
        <w:rPr>
          <w:rFonts w:ascii="Calibri" w:hAnsi="Calibri" w:cs="Tahoma"/>
        </w:rPr>
        <w:t xml:space="preserve"> </w:t>
      </w:r>
      <w:r w:rsidRPr="00E2526E">
        <w:rPr>
          <w:rFonts w:ascii="Calibri" w:hAnsi="Calibri" w:cs="Tahoma"/>
        </w:rPr>
        <w:t>z zaporedno št. n/G,</w:t>
      </w:r>
      <w:r w:rsidR="00E2526E">
        <w:rPr>
          <w:rFonts w:ascii="Calibri" w:hAnsi="Calibri" w:cs="Tahoma"/>
        </w:rPr>
        <w:t xml:space="preserve"> </w:t>
      </w:r>
      <w:r w:rsidRPr="00E2526E">
        <w:rPr>
          <w:rFonts w:ascii="Calibri" w:hAnsi="Calibri" w:cs="Tahoma"/>
        </w:rPr>
        <w:t>H … (npr. 1/G –</w:t>
      </w:r>
      <w:r w:rsidR="00554CD5" w:rsidRPr="00E2526E">
        <w:rPr>
          <w:rFonts w:ascii="Calibri" w:hAnsi="Calibri" w:cs="Tahoma"/>
        </w:rPr>
        <w:t xml:space="preserve"> pogodba o zaposlitvi</w:t>
      </w:r>
      <w:r w:rsidR="008412E5" w:rsidRPr="00E2526E">
        <w:rPr>
          <w:rFonts w:ascii="Calibri" w:hAnsi="Calibri" w:cs="Tahoma"/>
        </w:rPr>
        <w:t>, 1/H – aneks št. 1 ...);</w:t>
      </w:r>
    </w:p>
    <w:p w:rsidR="00A867FA" w:rsidRDefault="0084059E" w:rsidP="00041594">
      <w:pPr>
        <w:numPr>
          <w:ilvl w:val="0"/>
          <w:numId w:val="2"/>
        </w:numPr>
        <w:shd w:val="clear" w:color="auto" w:fill="DBE5F1" w:themeFill="accent1" w:themeFillTint="33"/>
        <w:spacing w:line="288" w:lineRule="auto"/>
        <w:rPr>
          <w:rFonts w:ascii="Calibri" w:hAnsi="Calibri" w:cs="Tahoma"/>
        </w:rPr>
      </w:pPr>
      <w:r w:rsidRPr="00E2526E">
        <w:rPr>
          <w:rFonts w:ascii="Calibri" w:hAnsi="Calibri" w:cs="Arial"/>
        </w:rPr>
        <w:t xml:space="preserve">obrazec </w:t>
      </w:r>
      <w:r w:rsidR="00554CD5" w:rsidRPr="00E2526E">
        <w:rPr>
          <w:rFonts w:ascii="Calibri" w:hAnsi="Calibri" w:cs="Arial"/>
        </w:rPr>
        <w:t>'</w:t>
      </w:r>
      <w:r w:rsidR="00F87EE9" w:rsidRPr="00E2526E">
        <w:rPr>
          <w:rFonts w:ascii="Calibri" w:hAnsi="Calibri" w:cs="Arial"/>
        </w:rPr>
        <w:t>Delovne naloge zaposlenega na projektu</w:t>
      </w:r>
      <w:r w:rsidR="00554CD5" w:rsidRPr="00E2526E">
        <w:rPr>
          <w:rFonts w:ascii="Calibri" w:hAnsi="Calibri" w:cs="Arial"/>
        </w:rPr>
        <w:t>'</w:t>
      </w:r>
      <w:r w:rsidR="004956D3" w:rsidRPr="00E2526E">
        <w:rPr>
          <w:rFonts w:ascii="Calibri" w:hAnsi="Calibri" w:cs="Arial"/>
        </w:rPr>
        <w:t xml:space="preserve"> (pri prvem vmesnem poročilu oz</w:t>
      </w:r>
      <w:r w:rsidR="006B3E9F">
        <w:rPr>
          <w:rFonts w:ascii="Calibri" w:hAnsi="Calibri" w:cs="Arial"/>
        </w:rPr>
        <w:t>iroma</w:t>
      </w:r>
      <w:r w:rsidR="004956D3" w:rsidRPr="00E2526E">
        <w:rPr>
          <w:rFonts w:ascii="Calibri" w:hAnsi="Calibri" w:cs="Arial"/>
        </w:rPr>
        <w:t xml:space="preserve"> ob vsaki spremembi)</w:t>
      </w:r>
      <w:r w:rsidR="00EF14E9" w:rsidRPr="00E2526E">
        <w:rPr>
          <w:rFonts w:ascii="Calibri" w:hAnsi="Calibri" w:cs="Arial"/>
        </w:rPr>
        <w:t>,</w:t>
      </w:r>
      <w:r w:rsidR="003058B8" w:rsidRPr="00E2526E">
        <w:rPr>
          <w:rFonts w:ascii="Calibri" w:hAnsi="Calibri" w:cs="Tahoma"/>
        </w:rPr>
        <w:t xml:space="preserve"> označen z zaporedno št. n/I</w:t>
      </w:r>
      <w:bookmarkStart w:id="49" w:name="_Toc361141886"/>
      <w:bookmarkStart w:id="50" w:name="_Toc443375350"/>
      <w:bookmarkStart w:id="51" w:name="_Toc250469406"/>
      <w:r w:rsidR="00307DFE" w:rsidRPr="00E2526E">
        <w:rPr>
          <w:rFonts w:ascii="Calibri" w:hAnsi="Calibri" w:cs="Tahoma"/>
        </w:rPr>
        <w:t>.</w:t>
      </w:r>
    </w:p>
    <w:p w:rsidR="00D837C9" w:rsidRPr="00D837C9" w:rsidRDefault="00D837C9" w:rsidP="00D837C9">
      <w:pPr>
        <w:spacing w:line="288" w:lineRule="auto"/>
        <w:ind w:left="567"/>
        <w:rPr>
          <w:rFonts w:ascii="Calibri" w:hAnsi="Calibri" w:cs="Tahoma"/>
        </w:rPr>
      </w:pPr>
    </w:p>
    <w:p w:rsidR="008D3DC5" w:rsidRPr="00D837C9" w:rsidRDefault="008D3DC5" w:rsidP="00D837C9">
      <w:pPr>
        <w:pStyle w:val="Naslov3"/>
        <w:rPr>
          <w:rFonts w:ascii="Calibri Light" w:hAnsi="Calibri Light"/>
          <w:b/>
          <w:color w:val="365F91" w:themeColor="accent1" w:themeShade="BF"/>
        </w:rPr>
      </w:pPr>
      <w:bookmarkStart w:id="52" w:name="_Toc460241993"/>
      <w:bookmarkStart w:id="53" w:name="_Toc460242616"/>
      <w:r w:rsidRPr="00D837C9">
        <w:rPr>
          <w:rFonts w:ascii="Calibri Light" w:hAnsi="Calibri Light"/>
          <w:b/>
          <w:color w:val="365F91" w:themeColor="accent1" w:themeShade="BF"/>
        </w:rPr>
        <w:t>Regres</w:t>
      </w:r>
      <w:bookmarkEnd w:id="49"/>
      <w:bookmarkEnd w:id="50"/>
      <w:bookmarkEnd w:id="52"/>
      <w:bookmarkEnd w:id="53"/>
    </w:p>
    <w:p w:rsidR="008D3DC5" w:rsidRPr="00E2526E" w:rsidRDefault="008D3DC5" w:rsidP="00D7541B">
      <w:pPr>
        <w:spacing w:line="288" w:lineRule="auto"/>
        <w:rPr>
          <w:rFonts w:ascii="Calibri" w:hAnsi="Calibri" w:cs="Tahoma"/>
        </w:rPr>
      </w:pPr>
    </w:p>
    <w:p w:rsidR="008D3DC5" w:rsidRPr="00E2526E" w:rsidRDefault="008D3DC5" w:rsidP="00D7541B">
      <w:pPr>
        <w:spacing w:line="288" w:lineRule="auto"/>
        <w:rPr>
          <w:rFonts w:ascii="Calibri" w:hAnsi="Calibri" w:cs="Tahoma"/>
        </w:rPr>
      </w:pPr>
      <w:r w:rsidRPr="00E2526E">
        <w:rPr>
          <w:rFonts w:ascii="Calibri" w:hAnsi="Calibri" w:cs="Tahoma"/>
        </w:rPr>
        <w:t xml:space="preserve">Regres se lahko uveljavlja v poročilu za posameznega zaposlenega, če je izdatek nastal </w:t>
      </w:r>
      <w:r w:rsidR="00B73701" w:rsidRPr="00E2526E">
        <w:rPr>
          <w:rFonts w:ascii="Calibri" w:hAnsi="Calibri" w:cs="Tahoma"/>
        </w:rPr>
        <w:t xml:space="preserve">in bil plačan </w:t>
      </w:r>
      <w:r w:rsidRPr="00E2526E">
        <w:rPr>
          <w:rFonts w:ascii="Calibri" w:hAnsi="Calibri" w:cs="Tahoma"/>
        </w:rPr>
        <w:t>v času trajanja obdobja poročanja. V primeru, da obdobje poročanja zajema čas, v katerem regres še ni bil izplačan, se regres upošteva v nasledn</w:t>
      </w:r>
      <w:r w:rsidR="00BC1B3F" w:rsidRPr="00E2526E">
        <w:rPr>
          <w:rFonts w:ascii="Calibri" w:hAnsi="Calibri" w:cs="Tahoma"/>
        </w:rPr>
        <w:t>jem poročilu</w:t>
      </w:r>
      <w:r w:rsidR="0002422F" w:rsidRPr="00E2526E">
        <w:rPr>
          <w:rFonts w:ascii="Calibri" w:hAnsi="Calibri" w:cs="Tahoma"/>
        </w:rPr>
        <w:t xml:space="preserve"> o napredku projekta</w:t>
      </w:r>
      <w:r w:rsidR="00BC1B3F" w:rsidRPr="00E2526E">
        <w:rPr>
          <w:rFonts w:ascii="Calibri" w:hAnsi="Calibri" w:cs="Tahoma"/>
        </w:rPr>
        <w:t>. Regres se uveljavlja</w:t>
      </w:r>
      <w:r w:rsidRPr="00E2526E">
        <w:rPr>
          <w:rFonts w:ascii="Calibri" w:hAnsi="Calibri" w:cs="Tahoma"/>
        </w:rPr>
        <w:t xml:space="preserve"> na obrazcu </w:t>
      </w:r>
      <w:r w:rsidR="009F182A" w:rsidRPr="00E2526E">
        <w:rPr>
          <w:rFonts w:ascii="Calibri" w:hAnsi="Calibri" w:cs="Tahoma"/>
        </w:rPr>
        <w:t>Zbirnik regresa zaposlenega na projektu</w:t>
      </w:r>
      <w:r w:rsidR="00F87433" w:rsidRPr="00E2526E">
        <w:rPr>
          <w:rFonts w:ascii="Calibri" w:hAnsi="Calibri" w:cs="Tahoma"/>
        </w:rPr>
        <w:t xml:space="preserve"> (obrazec je priloga </w:t>
      </w:r>
      <w:r w:rsidR="003F4409" w:rsidRPr="00E2526E">
        <w:rPr>
          <w:rFonts w:ascii="Calibri" w:hAnsi="Calibri" w:cs="Tahoma"/>
        </w:rPr>
        <w:t>k</w:t>
      </w:r>
      <w:r w:rsidRPr="00E2526E">
        <w:rPr>
          <w:rFonts w:ascii="Calibri" w:hAnsi="Calibri" w:cs="Tahoma"/>
        </w:rPr>
        <w:t xml:space="preserve"> </w:t>
      </w:r>
      <w:r w:rsidR="005C5E38" w:rsidRPr="00E2526E">
        <w:rPr>
          <w:rFonts w:ascii="Calibri" w:hAnsi="Calibri" w:cs="Tahoma"/>
        </w:rPr>
        <w:t>N</w:t>
      </w:r>
      <w:r w:rsidRPr="00E2526E">
        <w:rPr>
          <w:rFonts w:ascii="Calibri" w:hAnsi="Calibri" w:cs="Tahoma"/>
        </w:rPr>
        <w:t xml:space="preserve">avodilom), ki vsebuje celoten preračun </w:t>
      </w:r>
      <w:r w:rsidR="003977B2" w:rsidRPr="00E2526E">
        <w:rPr>
          <w:rFonts w:ascii="Calibri" w:hAnsi="Calibri" w:cs="Tahoma"/>
        </w:rPr>
        <w:t>glede na</w:t>
      </w:r>
      <w:r w:rsidRPr="00E2526E">
        <w:rPr>
          <w:rFonts w:ascii="Calibri" w:hAnsi="Calibri" w:cs="Tahoma"/>
        </w:rPr>
        <w:t xml:space="preserve"> mesečni fond ur. </w:t>
      </w:r>
    </w:p>
    <w:p w:rsidR="00EC752F" w:rsidRPr="00E2526E" w:rsidRDefault="00EC752F" w:rsidP="00D7541B">
      <w:pPr>
        <w:spacing w:line="288" w:lineRule="auto"/>
        <w:rPr>
          <w:rFonts w:ascii="Calibri" w:hAnsi="Calibri" w:cs="Tahoma"/>
        </w:rPr>
      </w:pPr>
    </w:p>
    <w:p w:rsidR="005C5E38" w:rsidRPr="00C1331F" w:rsidRDefault="00B17465" w:rsidP="00C1331F">
      <w:pPr>
        <w:shd w:val="clear" w:color="auto" w:fill="DBE5F1" w:themeFill="accent1" w:themeFillTint="33"/>
        <w:spacing w:line="288" w:lineRule="auto"/>
        <w:rPr>
          <w:rFonts w:ascii="Calibri" w:hAnsi="Calibri" w:cs="Tahoma"/>
          <w:b/>
          <w:i/>
          <w:iCs/>
        </w:rPr>
      </w:pPr>
      <w:r w:rsidRPr="00C1331F">
        <w:rPr>
          <w:rFonts w:ascii="Calibri" w:hAnsi="Calibri" w:cs="Tahoma"/>
          <w:b/>
          <w:i/>
          <w:iCs/>
        </w:rPr>
        <w:t>D</w:t>
      </w:r>
      <w:r w:rsidR="005C5E38" w:rsidRPr="00C1331F">
        <w:rPr>
          <w:rFonts w:ascii="Calibri" w:hAnsi="Calibri" w:cs="Tahoma"/>
          <w:b/>
          <w:i/>
          <w:iCs/>
        </w:rPr>
        <w:t>okumentacija, ki jo mora upravičenec priložiti poročilu:</w:t>
      </w:r>
    </w:p>
    <w:p w:rsidR="008D3DC5" w:rsidRPr="00E2526E" w:rsidRDefault="008D3DC5" w:rsidP="00C1331F">
      <w:pPr>
        <w:numPr>
          <w:ilvl w:val="0"/>
          <w:numId w:val="3"/>
        </w:numPr>
        <w:shd w:val="clear" w:color="auto" w:fill="DBE5F1" w:themeFill="accent1" w:themeFillTint="33"/>
        <w:spacing w:line="288" w:lineRule="auto"/>
        <w:rPr>
          <w:rFonts w:ascii="Calibri" w:hAnsi="Calibri" w:cs="Tahoma"/>
        </w:rPr>
      </w:pPr>
      <w:r w:rsidRPr="00E2526E">
        <w:rPr>
          <w:rFonts w:ascii="Calibri" w:hAnsi="Calibri" w:cs="Tahoma"/>
        </w:rPr>
        <w:t xml:space="preserve">obrazec </w:t>
      </w:r>
      <w:r w:rsidR="00554CD5" w:rsidRPr="00E2526E">
        <w:rPr>
          <w:rFonts w:ascii="Calibri" w:hAnsi="Calibri" w:cs="Tahoma"/>
        </w:rPr>
        <w:t>'</w:t>
      </w:r>
      <w:r w:rsidRPr="00E2526E">
        <w:rPr>
          <w:rFonts w:ascii="Calibri" w:hAnsi="Calibri" w:cs="Tahoma"/>
        </w:rPr>
        <w:t xml:space="preserve">Zbirnik </w:t>
      </w:r>
      <w:r w:rsidR="009F182A" w:rsidRPr="00E2526E">
        <w:rPr>
          <w:rFonts w:ascii="Calibri" w:hAnsi="Calibri" w:cs="Tahoma"/>
        </w:rPr>
        <w:t>regresa zaposlenega na projektu</w:t>
      </w:r>
      <w:r w:rsidR="00554CD5" w:rsidRPr="00E2526E">
        <w:rPr>
          <w:rFonts w:ascii="Calibri" w:hAnsi="Calibri" w:cs="Tahoma"/>
        </w:rPr>
        <w:t>'</w:t>
      </w:r>
      <w:r w:rsidR="009A4896" w:rsidRPr="00E2526E">
        <w:rPr>
          <w:rFonts w:ascii="Calibri" w:hAnsi="Calibri" w:cs="Tahoma"/>
        </w:rPr>
        <w:t>,</w:t>
      </w:r>
      <w:r w:rsidRPr="00E2526E">
        <w:rPr>
          <w:rFonts w:ascii="Calibri" w:hAnsi="Calibri" w:cs="Tahoma"/>
        </w:rPr>
        <w:t xml:space="preserve"> ozn</w:t>
      </w:r>
      <w:r w:rsidR="009A4896" w:rsidRPr="00E2526E">
        <w:rPr>
          <w:rFonts w:ascii="Calibri" w:hAnsi="Calibri" w:cs="Tahoma"/>
        </w:rPr>
        <w:t>ačen z zaporedno št. n (npr. 5);</w:t>
      </w:r>
    </w:p>
    <w:p w:rsidR="008D3DC5" w:rsidRPr="00E2526E" w:rsidRDefault="008D3DC5" w:rsidP="00C1331F">
      <w:pPr>
        <w:numPr>
          <w:ilvl w:val="0"/>
          <w:numId w:val="3"/>
        </w:numPr>
        <w:shd w:val="clear" w:color="auto" w:fill="DBE5F1" w:themeFill="accent1" w:themeFillTint="33"/>
        <w:spacing w:line="288" w:lineRule="auto"/>
        <w:rPr>
          <w:rFonts w:ascii="Calibri" w:hAnsi="Calibri" w:cs="Tahoma"/>
        </w:rPr>
      </w:pPr>
      <w:r w:rsidRPr="00E2526E">
        <w:rPr>
          <w:rFonts w:ascii="Calibri" w:hAnsi="Calibri" w:cs="Tahoma"/>
        </w:rPr>
        <w:t>obračun regresa (če je obračun regresa zajet v plačilni lis</w:t>
      </w:r>
      <w:r w:rsidR="009A4896" w:rsidRPr="00E2526E">
        <w:rPr>
          <w:rFonts w:ascii="Calibri" w:hAnsi="Calibri" w:cs="Tahoma"/>
        </w:rPr>
        <w:t>ti, se predloži plačilna lista),</w:t>
      </w:r>
      <w:r w:rsidRPr="00E2526E">
        <w:rPr>
          <w:rFonts w:ascii="Calibri" w:hAnsi="Calibri" w:cs="Tahoma"/>
        </w:rPr>
        <w:t xml:space="preserve"> označen z zaporedno št. n/A,</w:t>
      </w:r>
      <w:r w:rsidR="00FF2837">
        <w:rPr>
          <w:rFonts w:ascii="Calibri" w:hAnsi="Calibri" w:cs="Tahoma"/>
        </w:rPr>
        <w:t xml:space="preserve"> </w:t>
      </w:r>
      <w:r w:rsidRPr="00E2526E">
        <w:rPr>
          <w:rFonts w:ascii="Calibri" w:hAnsi="Calibri" w:cs="Tahoma"/>
        </w:rPr>
        <w:t>B .</w:t>
      </w:r>
      <w:r w:rsidR="009A4896" w:rsidRPr="00E2526E">
        <w:rPr>
          <w:rFonts w:ascii="Calibri" w:hAnsi="Calibri" w:cs="Tahoma"/>
        </w:rPr>
        <w:t>.. (npr. 5/A – obračun regresa);</w:t>
      </w:r>
    </w:p>
    <w:p w:rsidR="008D3DC5" w:rsidRPr="00E2526E" w:rsidRDefault="009A4896" w:rsidP="00C1331F">
      <w:pPr>
        <w:numPr>
          <w:ilvl w:val="0"/>
          <w:numId w:val="3"/>
        </w:numPr>
        <w:shd w:val="clear" w:color="auto" w:fill="DBE5F1" w:themeFill="accent1" w:themeFillTint="33"/>
        <w:spacing w:line="288" w:lineRule="auto"/>
        <w:rPr>
          <w:rFonts w:ascii="Calibri" w:hAnsi="Calibri" w:cs="Tahoma"/>
        </w:rPr>
      </w:pPr>
      <w:r w:rsidRPr="00E2526E">
        <w:rPr>
          <w:rFonts w:ascii="Calibri" w:hAnsi="Calibri" w:cs="Tahoma"/>
        </w:rPr>
        <w:t>REK-1 obrazec,</w:t>
      </w:r>
      <w:r w:rsidR="008D3DC5" w:rsidRPr="00E2526E">
        <w:rPr>
          <w:rFonts w:ascii="Calibri" w:hAnsi="Calibri" w:cs="Tahoma"/>
        </w:rPr>
        <w:t xml:space="preserve"> označen z zaporedn</w:t>
      </w:r>
      <w:r w:rsidRPr="00E2526E">
        <w:rPr>
          <w:rFonts w:ascii="Calibri" w:hAnsi="Calibri" w:cs="Tahoma"/>
        </w:rPr>
        <w:t>o št. n/C,</w:t>
      </w:r>
      <w:r w:rsidR="00E2526E">
        <w:rPr>
          <w:rFonts w:ascii="Calibri" w:hAnsi="Calibri" w:cs="Tahoma"/>
        </w:rPr>
        <w:t xml:space="preserve"> </w:t>
      </w:r>
      <w:r w:rsidRPr="00E2526E">
        <w:rPr>
          <w:rFonts w:ascii="Calibri" w:hAnsi="Calibri" w:cs="Tahoma"/>
        </w:rPr>
        <w:t>D</w:t>
      </w:r>
      <w:r w:rsidR="00FF2837">
        <w:rPr>
          <w:rFonts w:ascii="Calibri" w:hAnsi="Calibri" w:cs="Tahoma"/>
        </w:rPr>
        <w:t xml:space="preserve"> </w:t>
      </w:r>
      <w:r w:rsidRPr="00E2526E">
        <w:rPr>
          <w:rFonts w:ascii="Calibri" w:hAnsi="Calibri" w:cs="Tahoma"/>
        </w:rPr>
        <w:t>… (npr. 5/C – REK-1);</w:t>
      </w:r>
    </w:p>
    <w:p w:rsidR="00D837C9" w:rsidRPr="00BD3507" w:rsidRDefault="008D3DC5" w:rsidP="00C1331F">
      <w:pPr>
        <w:numPr>
          <w:ilvl w:val="0"/>
          <w:numId w:val="3"/>
        </w:numPr>
        <w:shd w:val="clear" w:color="auto" w:fill="DBE5F1" w:themeFill="accent1" w:themeFillTint="33"/>
        <w:spacing w:line="288" w:lineRule="auto"/>
        <w:rPr>
          <w:rFonts w:ascii="Calibri" w:hAnsi="Calibri" w:cs="Tahoma"/>
        </w:rPr>
      </w:pPr>
      <w:r w:rsidRPr="00E2526E">
        <w:rPr>
          <w:rFonts w:ascii="Calibri" w:hAnsi="Calibri" w:cs="Tahoma"/>
        </w:rPr>
        <w:t>dokazilo o plači</w:t>
      </w:r>
      <w:r w:rsidR="00D4316C" w:rsidRPr="00E2526E">
        <w:rPr>
          <w:rFonts w:ascii="Calibri" w:hAnsi="Calibri" w:cs="Tahoma"/>
        </w:rPr>
        <w:t>lu regresa, davkov</w:t>
      </w:r>
      <w:r w:rsidR="00752964" w:rsidRPr="00E2526E">
        <w:rPr>
          <w:rFonts w:ascii="Calibri" w:hAnsi="Calibri" w:cs="Tahoma"/>
        </w:rPr>
        <w:t xml:space="preserve"> o</w:t>
      </w:r>
      <w:r w:rsidR="00C13436" w:rsidRPr="00E2526E">
        <w:rPr>
          <w:rFonts w:ascii="Calibri" w:hAnsi="Calibri" w:cs="Tahoma"/>
        </w:rPr>
        <w:t>z</w:t>
      </w:r>
      <w:r w:rsidR="006B3E9F">
        <w:rPr>
          <w:rFonts w:ascii="Calibri" w:hAnsi="Calibri" w:cs="Tahoma"/>
        </w:rPr>
        <w:t>iroma</w:t>
      </w:r>
      <w:r w:rsidR="00C13436" w:rsidRPr="00E2526E">
        <w:rPr>
          <w:rFonts w:ascii="Calibri" w:hAnsi="Calibri" w:cs="Tahoma"/>
        </w:rPr>
        <w:t xml:space="preserve"> potrdilo pristojnega finančnega</w:t>
      </w:r>
      <w:r w:rsidR="00752964" w:rsidRPr="00E2526E">
        <w:rPr>
          <w:rFonts w:ascii="Calibri" w:hAnsi="Calibri" w:cs="Tahoma"/>
        </w:rPr>
        <w:t xml:space="preserve"> urada</w:t>
      </w:r>
      <w:r w:rsidR="009A4896" w:rsidRPr="00E2526E">
        <w:rPr>
          <w:rFonts w:ascii="Calibri" w:hAnsi="Calibri" w:cs="Tahoma"/>
        </w:rPr>
        <w:t>,</w:t>
      </w:r>
      <w:r w:rsidRPr="00E2526E">
        <w:rPr>
          <w:rFonts w:ascii="Calibri" w:hAnsi="Calibri" w:cs="Tahoma"/>
        </w:rPr>
        <w:t xml:space="preserve"> označeno</w:t>
      </w:r>
      <w:r w:rsidR="009A4896" w:rsidRPr="00E2526E">
        <w:rPr>
          <w:rFonts w:ascii="Calibri" w:hAnsi="Calibri" w:cs="Tahoma"/>
        </w:rPr>
        <w:t xml:space="preserve"> z zaporedno št. n/D (npr. 5/D)</w:t>
      </w:r>
      <w:r w:rsidRPr="00E2526E">
        <w:rPr>
          <w:rFonts w:ascii="Calibri" w:hAnsi="Calibri" w:cs="Tahoma"/>
        </w:rPr>
        <w:t>.</w:t>
      </w:r>
      <w:bookmarkEnd w:id="51"/>
    </w:p>
    <w:p w:rsidR="00D837C9" w:rsidRDefault="00D837C9" w:rsidP="00D7541B">
      <w:pPr>
        <w:spacing w:line="288" w:lineRule="auto"/>
        <w:rPr>
          <w:rFonts w:ascii="Calibri" w:hAnsi="Calibri" w:cs="Tahoma"/>
        </w:rPr>
      </w:pPr>
    </w:p>
    <w:p w:rsidR="005F404F" w:rsidRDefault="005F404F" w:rsidP="00D7541B">
      <w:pPr>
        <w:spacing w:line="288" w:lineRule="auto"/>
        <w:rPr>
          <w:rFonts w:ascii="Calibri" w:hAnsi="Calibri" w:cs="Tahoma"/>
        </w:rPr>
      </w:pPr>
    </w:p>
    <w:p w:rsidR="005F404F" w:rsidRPr="00E2526E" w:rsidRDefault="005F404F" w:rsidP="00D7541B">
      <w:pPr>
        <w:spacing w:line="288" w:lineRule="auto"/>
        <w:rPr>
          <w:rFonts w:ascii="Calibri" w:hAnsi="Calibri" w:cs="Tahoma"/>
        </w:rPr>
      </w:pPr>
    </w:p>
    <w:p w:rsidR="009157C9" w:rsidRPr="007E7175" w:rsidRDefault="009157C9" w:rsidP="00070EAA">
      <w:pPr>
        <w:pStyle w:val="Naslov2"/>
        <w:numPr>
          <w:ilvl w:val="1"/>
          <w:numId w:val="20"/>
        </w:numPr>
        <w:spacing w:line="288" w:lineRule="auto"/>
        <w:rPr>
          <w:rFonts w:ascii="Calibri Light" w:hAnsi="Calibri Light" w:cs="Tahoma"/>
          <w:color w:val="365F91" w:themeColor="accent1" w:themeShade="BF"/>
          <w:sz w:val="28"/>
          <w:szCs w:val="28"/>
        </w:rPr>
      </w:pPr>
      <w:bookmarkStart w:id="54" w:name="_Toc443375351"/>
      <w:bookmarkStart w:id="55" w:name="_Toc460241994"/>
      <w:bookmarkStart w:id="56" w:name="_Toc460242617"/>
      <w:r w:rsidRPr="007E7175">
        <w:rPr>
          <w:rFonts w:ascii="Calibri Light" w:hAnsi="Calibri Light" w:cs="Tahoma"/>
          <w:color w:val="365F91" w:themeColor="accent1" w:themeShade="BF"/>
          <w:sz w:val="28"/>
          <w:szCs w:val="28"/>
        </w:rPr>
        <w:lastRenderedPageBreak/>
        <w:t>Pisarniški in administrativni izdatki</w:t>
      </w:r>
      <w:bookmarkEnd w:id="54"/>
      <w:bookmarkEnd w:id="55"/>
      <w:bookmarkEnd w:id="56"/>
    </w:p>
    <w:p w:rsidR="009157C9" w:rsidRPr="00E2526E" w:rsidRDefault="009157C9" w:rsidP="00D7541B">
      <w:pPr>
        <w:spacing w:line="288" w:lineRule="auto"/>
        <w:rPr>
          <w:rFonts w:ascii="Calibri" w:hAnsi="Calibri" w:cs="Tahoma"/>
        </w:rPr>
      </w:pPr>
    </w:p>
    <w:p w:rsidR="009157C9" w:rsidRPr="00E2526E" w:rsidRDefault="009157C9" w:rsidP="00D7541B">
      <w:pPr>
        <w:spacing w:line="288" w:lineRule="auto"/>
        <w:rPr>
          <w:rFonts w:ascii="Calibri" w:hAnsi="Calibri"/>
        </w:rPr>
      </w:pPr>
      <w:r w:rsidRPr="00E2526E">
        <w:rPr>
          <w:rFonts w:ascii="Calibri" w:hAnsi="Calibri"/>
        </w:rPr>
        <w:t xml:space="preserve">Pisarniški in administrativni izdatki zajemajo operativne in administrativne izdatke organizacije upravičenca, ki jih zahteva izvajanje projekta. </w:t>
      </w:r>
    </w:p>
    <w:p w:rsidR="009157C9" w:rsidRPr="00E2526E" w:rsidRDefault="009157C9" w:rsidP="00D7541B">
      <w:pPr>
        <w:spacing w:line="288" w:lineRule="auto"/>
        <w:rPr>
          <w:rFonts w:ascii="Calibri" w:hAnsi="Calibri" w:cs="Tahoma"/>
        </w:rPr>
      </w:pPr>
    </w:p>
    <w:p w:rsidR="001D7A1B" w:rsidRPr="00E2526E" w:rsidRDefault="009157C9" w:rsidP="00D7541B">
      <w:pPr>
        <w:spacing w:line="288" w:lineRule="auto"/>
        <w:rPr>
          <w:rFonts w:ascii="Calibri" w:hAnsi="Calibri"/>
        </w:rPr>
      </w:pPr>
      <w:r w:rsidRPr="00E2526E">
        <w:rPr>
          <w:rFonts w:ascii="Calibri" w:hAnsi="Calibri"/>
        </w:rPr>
        <w:t>Pisarniški in administr</w:t>
      </w:r>
      <w:r w:rsidR="001E6737" w:rsidRPr="00E2526E">
        <w:rPr>
          <w:rFonts w:ascii="Calibri" w:hAnsi="Calibri"/>
        </w:rPr>
        <w:t>ativni izdatki se izračunajo na podlagi pavšalne stopnje</w:t>
      </w:r>
      <w:r w:rsidRPr="00E2526E">
        <w:rPr>
          <w:rFonts w:ascii="Calibri" w:hAnsi="Calibri"/>
        </w:rPr>
        <w:t>, ne glede na obliko povračila stroškov, ki se uporablja v kategoriji stroškov o</w:t>
      </w:r>
      <w:r w:rsidR="00F40213" w:rsidRPr="00E2526E">
        <w:rPr>
          <w:rFonts w:ascii="Calibri" w:hAnsi="Calibri"/>
        </w:rPr>
        <w:t>sebja</w:t>
      </w:r>
      <w:r w:rsidR="00AC26CF" w:rsidRPr="00E2526E">
        <w:rPr>
          <w:rFonts w:ascii="Calibri" w:hAnsi="Calibri"/>
        </w:rPr>
        <w:t xml:space="preserve">. Pavšalne stopnje po programih </w:t>
      </w:r>
      <w:r w:rsidR="00F40213" w:rsidRPr="00E2526E">
        <w:rPr>
          <w:rFonts w:ascii="Calibri" w:hAnsi="Calibri"/>
        </w:rPr>
        <w:t xml:space="preserve">sodelovanja </w:t>
      </w:r>
      <w:r w:rsidR="00AC26CF" w:rsidRPr="00E2526E">
        <w:rPr>
          <w:rFonts w:ascii="Calibri" w:hAnsi="Calibri"/>
        </w:rPr>
        <w:t>so</w:t>
      </w:r>
      <w:r w:rsidRPr="00E2526E">
        <w:rPr>
          <w:rFonts w:ascii="Calibri" w:hAnsi="Calibri"/>
        </w:rPr>
        <w:t xml:space="preserve"> </w:t>
      </w:r>
      <w:r w:rsidR="00340315" w:rsidRPr="00E2526E">
        <w:rPr>
          <w:rFonts w:ascii="Calibri" w:hAnsi="Calibri"/>
          <w:b/>
        </w:rPr>
        <w:t>15</w:t>
      </w:r>
      <w:r w:rsidR="00E2526E">
        <w:rPr>
          <w:rFonts w:ascii="Calibri" w:hAnsi="Calibri"/>
          <w:b/>
        </w:rPr>
        <w:t> </w:t>
      </w:r>
      <w:r w:rsidRPr="00E2526E">
        <w:rPr>
          <w:rFonts w:ascii="Calibri" w:hAnsi="Calibri"/>
          <w:b/>
        </w:rPr>
        <w:t xml:space="preserve">% </w:t>
      </w:r>
      <w:r w:rsidR="00340315" w:rsidRPr="00E2526E">
        <w:rPr>
          <w:rFonts w:ascii="Calibri" w:hAnsi="Calibri"/>
          <w:b/>
        </w:rPr>
        <w:t>ali 10</w:t>
      </w:r>
      <w:r w:rsidR="00E2526E">
        <w:rPr>
          <w:rFonts w:ascii="Calibri" w:hAnsi="Calibri"/>
          <w:b/>
        </w:rPr>
        <w:t> </w:t>
      </w:r>
      <w:r w:rsidR="00A35DB4" w:rsidRPr="00E2526E">
        <w:rPr>
          <w:rFonts w:ascii="Calibri" w:hAnsi="Calibri"/>
          <w:b/>
        </w:rPr>
        <w:t xml:space="preserve">% </w:t>
      </w:r>
      <w:r w:rsidR="00175CEB" w:rsidRPr="00E2526E">
        <w:rPr>
          <w:rFonts w:ascii="Calibri" w:hAnsi="Calibri"/>
          <w:b/>
        </w:rPr>
        <w:t xml:space="preserve">upravičenih </w:t>
      </w:r>
      <w:r w:rsidRPr="00E2526E">
        <w:rPr>
          <w:rFonts w:ascii="Calibri" w:hAnsi="Calibri"/>
          <w:b/>
        </w:rPr>
        <w:t>stroškov osebja</w:t>
      </w:r>
      <w:r w:rsidRPr="00E2526E">
        <w:rPr>
          <w:rFonts w:ascii="Calibri" w:hAnsi="Calibri"/>
        </w:rPr>
        <w:t>.</w:t>
      </w:r>
      <w:r w:rsidR="00A35DB4" w:rsidRPr="00E2526E">
        <w:rPr>
          <w:rFonts w:ascii="Calibri" w:hAnsi="Calibri"/>
        </w:rPr>
        <w:t xml:space="preserve"> </w:t>
      </w:r>
      <w:r w:rsidR="00F40213" w:rsidRPr="00E2526E">
        <w:rPr>
          <w:rFonts w:ascii="Calibri" w:hAnsi="Calibri"/>
        </w:rPr>
        <w:t xml:space="preserve">Izdatki se </w:t>
      </w:r>
      <w:r w:rsidRPr="00E2526E">
        <w:rPr>
          <w:rFonts w:ascii="Calibri" w:hAnsi="Calibri"/>
        </w:rPr>
        <w:t>povrnejo na podlagi pavšalne stopnje, ki se</w:t>
      </w:r>
      <w:r w:rsidR="001E6737" w:rsidRPr="00E2526E">
        <w:rPr>
          <w:rFonts w:ascii="Calibri" w:hAnsi="Calibri"/>
        </w:rPr>
        <w:t xml:space="preserve"> </w:t>
      </w:r>
      <w:r w:rsidRPr="00E2526E">
        <w:rPr>
          <w:rFonts w:ascii="Calibri" w:hAnsi="Calibri"/>
        </w:rPr>
        <w:t xml:space="preserve">preračuna v vsakem vmesnem poročilu na podlagi </w:t>
      </w:r>
      <w:r w:rsidR="00175CEB" w:rsidRPr="00E2526E">
        <w:rPr>
          <w:rFonts w:ascii="Calibri" w:hAnsi="Calibri"/>
        </w:rPr>
        <w:t xml:space="preserve">potrjenih </w:t>
      </w:r>
      <w:r w:rsidR="00A1626C" w:rsidRPr="00E2526E">
        <w:rPr>
          <w:rFonts w:ascii="Calibri" w:hAnsi="Calibri"/>
        </w:rPr>
        <w:t xml:space="preserve">izdatkov </w:t>
      </w:r>
      <w:r w:rsidR="00175CEB" w:rsidRPr="00E2526E">
        <w:rPr>
          <w:rFonts w:ascii="Calibri" w:hAnsi="Calibri"/>
        </w:rPr>
        <w:t>stroškov osebja</w:t>
      </w:r>
      <w:r w:rsidRPr="00E2526E">
        <w:rPr>
          <w:rFonts w:ascii="Calibri" w:hAnsi="Calibri"/>
        </w:rPr>
        <w:t xml:space="preserve">. </w:t>
      </w:r>
    </w:p>
    <w:p w:rsidR="00FF14D1" w:rsidRPr="00B44B38" w:rsidRDefault="00FF14D1" w:rsidP="00D7541B">
      <w:pPr>
        <w:spacing w:line="288" w:lineRule="auto"/>
        <w:rPr>
          <w:rFonts w:ascii="Calibri" w:hAnsi="Calibri"/>
        </w:rPr>
      </w:pPr>
    </w:p>
    <w:p w:rsidR="004D51EE" w:rsidRPr="00D837C9" w:rsidRDefault="00D837C9" w:rsidP="00D837C9">
      <w:pPr>
        <w:pStyle w:val="Napis"/>
        <w:shd w:val="clear" w:color="auto" w:fill="DBE5F1" w:themeFill="accent1" w:themeFillTint="33"/>
        <w:spacing w:line="288" w:lineRule="auto"/>
        <w:rPr>
          <w:rFonts w:ascii="Calibri Light" w:hAnsi="Calibri Light"/>
          <w:color w:val="17365D" w:themeColor="text2" w:themeShade="BF"/>
          <w:sz w:val="20"/>
          <w:szCs w:val="20"/>
        </w:rPr>
      </w:pPr>
      <w:bookmarkStart w:id="57" w:name="_Toc458690467"/>
      <w:r>
        <w:rPr>
          <w:rFonts w:ascii="Calibri Light" w:hAnsi="Calibri Light"/>
          <w:color w:val="17365D" w:themeColor="text2" w:themeShade="BF"/>
          <w:sz w:val="20"/>
          <w:szCs w:val="20"/>
        </w:rPr>
        <w:t>SLIKA</w:t>
      </w:r>
      <w:r w:rsidR="004D51EE" w:rsidRPr="00D837C9">
        <w:rPr>
          <w:rFonts w:ascii="Calibri Light" w:hAnsi="Calibri Light"/>
          <w:color w:val="17365D" w:themeColor="text2" w:themeShade="BF"/>
          <w:sz w:val="20"/>
          <w:szCs w:val="20"/>
        </w:rPr>
        <w:t xml:space="preserve"> </w:t>
      </w:r>
      <w:r w:rsidR="00ED6169" w:rsidRPr="00D837C9">
        <w:rPr>
          <w:rFonts w:ascii="Calibri Light" w:hAnsi="Calibri Light"/>
          <w:color w:val="17365D" w:themeColor="text2" w:themeShade="BF"/>
          <w:sz w:val="20"/>
          <w:szCs w:val="20"/>
        </w:rPr>
        <w:fldChar w:fldCharType="begin"/>
      </w:r>
      <w:r w:rsidR="00ED6169" w:rsidRPr="00D837C9">
        <w:rPr>
          <w:rFonts w:ascii="Calibri Light" w:hAnsi="Calibri Light"/>
          <w:color w:val="17365D" w:themeColor="text2" w:themeShade="BF"/>
          <w:sz w:val="20"/>
          <w:szCs w:val="20"/>
        </w:rPr>
        <w:instrText xml:space="preserve"> SEQ Slika \* ARABIC </w:instrText>
      </w:r>
      <w:r w:rsidR="00ED6169" w:rsidRPr="00D837C9">
        <w:rPr>
          <w:rFonts w:ascii="Calibri Light" w:hAnsi="Calibri Light"/>
          <w:color w:val="17365D" w:themeColor="text2" w:themeShade="BF"/>
          <w:sz w:val="20"/>
          <w:szCs w:val="20"/>
        </w:rPr>
        <w:fldChar w:fldCharType="separate"/>
      </w:r>
      <w:r w:rsidR="008A3D5C">
        <w:rPr>
          <w:rFonts w:ascii="Calibri Light" w:hAnsi="Calibri Light"/>
          <w:noProof/>
          <w:color w:val="17365D" w:themeColor="text2" w:themeShade="BF"/>
          <w:sz w:val="20"/>
          <w:szCs w:val="20"/>
        </w:rPr>
        <w:t>3</w:t>
      </w:r>
      <w:r w:rsidR="00ED6169" w:rsidRPr="00D837C9">
        <w:rPr>
          <w:rFonts w:ascii="Calibri Light" w:hAnsi="Calibri Light"/>
          <w:color w:val="17365D" w:themeColor="text2" w:themeShade="BF"/>
          <w:sz w:val="20"/>
          <w:szCs w:val="20"/>
        </w:rPr>
        <w:fldChar w:fldCharType="end"/>
      </w:r>
      <w:r>
        <w:rPr>
          <w:rFonts w:ascii="Calibri Light" w:hAnsi="Calibri Light"/>
          <w:color w:val="17365D" w:themeColor="text2" w:themeShade="BF"/>
          <w:sz w:val="20"/>
          <w:szCs w:val="20"/>
        </w:rPr>
        <w:t xml:space="preserve">: </w:t>
      </w:r>
      <w:r w:rsidR="004D51EE" w:rsidRPr="00D837C9">
        <w:rPr>
          <w:rFonts w:ascii="Calibri Light" w:hAnsi="Calibri Light"/>
          <w:color w:val="17365D" w:themeColor="text2" w:themeShade="BF"/>
          <w:sz w:val="20"/>
          <w:szCs w:val="20"/>
        </w:rPr>
        <w:t>Dodeljen odstotek administrativnih stroškov na projekt po posameznih programih</w:t>
      </w:r>
      <w:bookmarkEnd w:id="57"/>
    </w:p>
    <w:p w:rsidR="00E14C52" w:rsidRPr="00E2526E" w:rsidRDefault="00D837C9" w:rsidP="00E37C39">
      <w:pPr>
        <w:spacing w:line="288" w:lineRule="auto"/>
        <w:jc w:val="center"/>
        <w:rPr>
          <w:rFonts w:ascii="Calibri" w:hAnsi="Calibri"/>
          <w:sz w:val="20"/>
          <w:szCs w:val="20"/>
        </w:rPr>
      </w:pPr>
      <w:r w:rsidRPr="00D837C9">
        <w:rPr>
          <w:noProof/>
        </w:rPr>
        <w:drawing>
          <wp:inline distT="0" distB="0" distL="0" distR="0" wp14:anchorId="0D42163D" wp14:editId="3B5BE7EB">
            <wp:extent cx="4581525" cy="3164393"/>
            <wp:effectExtent l="0" t="0" r="0" b="0"/>
            <wp:docPr id="48" name="Slika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83849" cy="3165998"/>
                    </a:xfrm>
                    <a:prstGeom prst="rect">
                      <a:avLst/>
                    </a:prstGeom>
                    <a:noFill/>
                    <a:ln>
                      <a:noFill/>
                    </a:ln>
                  </pic:spPr>
                </pic:pic>
              </a:graphicData>
            </a:graphic>
          </wp:inline>
        </w:drawing>
      </w:r>
    </w:p>
    <w:p w:rsidR="00A35DB4" w:rsidRPr="00B44B38" w:rsidRDefault="00654C28" w:rsidP="00D7541B">
      <w:pPr>
        <w:spacing w:line="288" w:lineRule="auto"/>
        <w:rPr>
          <w:rFonts w:ascii="Calibri" w:hAnsi="Calibri"/>
          <w:sz w:val="18"/>
          <w:szCs w:val="18"/>
        </w:rPr>
      </w:pPr>
      <w:r w:rsidRPr="00B44B38">
        <w:rPr>
          <w:rFonts w:ascii="Calibri" w:hAnsi="Calibri"/>
          <w:sz w:val="18"/>
          <w:szCs w:val="18"/>
        </w:rPr>
        <w:t>Vir: SVRK</w:t>
      </w:r>
    </w:p>
    <w:p w:rsidR="00A35DB4" w:rsidRPr="00E2526E" w:rsidRDefault="00A35DB4" w:rsidP="00D7541B">
      <w:pPr>
        <w:spacing w:line="288" w:lineRule="auto"/>
      </w:pPr>
    </w:p>
    <w:p w:rsidR="009157C9" w:rsidRPr="00E2526E" w:rsidRDefault="009157C9" w:rsidP="00D7541B">
      <w:pPr>
        <w:spacing w:line="288" w:lineRule="auto"/>
        <w:rPr>
          <w:rFonts w:ascii="Calibri" w:hAnsi="Calibri" w:cs="Tahoma"/>
          <w:color w:val="FF0000"/>
        </w:rPr>
      </w:pPr>
      <w:r w:rsidRPr="00E2526E">
        <w:rPr>
          <w:rFonts w:ascii="Calibri" w:hAnsi="Calibri"/>
        </w:rPr>
        <w:t xml:space="preserve">Upravičencem ni </w:t>
      </w:r>
      <w:r w:rsidR="00E2526E" w:rsidRPr="00E2526E">
        <w:rPr>
          <w:rFonts w:ascii="Calibri" w:hAnsi="Calibri"/>
        </w:rPr>
        <w:t>treba</w:t>
      </w:r>
      <w:r w:rsidRPr="00E2526E">
        <w:rPr>
          <w:rFonts w:ascii="Calibri" w:hAnsi="Calibri"/>
        </w:rPr>
        <w:t xml:space="preserve"> dokumentirati, da so stroški nastali in bili plačani ali da se pavšalna stopnja ujema z dejanskim st</w:t>
      </w:r>
      <w:r w:rsidR="00621CCF" w:rsidRPr="00E2526E">
        <w:rPr>
          <w:rFonts w:ascii="Calibri" w:hAnsi="Calibri"/>
        </w:rPr>
        <w:t>anje</w:t>
      </w:r>
      <w:r w:rsidR="000F603F" w:rsidRPr="00E2526E">
        <w:rPr>
          <w:rFonts w:ascii="Calibri" w:hAnsi="Calibri"/>
        </w:rPr>
        <w:t>m. Skladno s tem</w:t>
      </w:r>
      <w:r w:rsidR="003A143E">
        <w:rPr>
          <w:rFonts w:ascii="Calibri" w:hAnsi="Calibri"/>
        </w:rPr>
        <w:t>,</w:t>
      </w:r>
      <w:r w:rsidR="000F603F" w:rsidRPr="00E2526E">
        <w:rPr>
          <w:rFonts w:ascii="Calibri" w:hAnsi="Calibri"/>
        </w:rPr>
        <w:t xml:space="preserve"> pri poročanju</w:t>
      </w:r>
      <w:r w:rsidR="003A143E">
        <w:rPr>
          <w:rFonts w:ascii="Calibri" w:hAnsi="Calibri"/>
        </w:rPr>
        <w:t>,</w:t>
      </w:r>
      <w:r w:rsidRPr="00E2526E">
        <w:rPr>
          <w:rFonts w:ascii="Calibri" w:hAnsi="Calibri"/>
        </w:rPr>
        <w:t xml:space="preserve"> ni </w:t>
      </w:r>
      <w:r w:rsidR="00E2526E" w:rsidRPr="00E2526E">
        <w:rPr>
          <w:rFonts w:ascii="Calibri" w:hAnsi="Calibri"/>
        </w:rPr>
        <w:t>treba</w:t>
      </w:r>
      <w:r w:rsidRPr="00E2526E">
        <w:rPr>
          <w:rFonts w:ascii="Calibri" w:hAnsi="Calibri"/>
        </w:rPr>
        <w:t xml:space="preserve"> predložiti nobene dokumentacije o pisarniških in administrativnih izdatkih ali jih hraniti za naknadne preglede.</w:t>
      </w:r>
    </w:p>
    <w:p w:rsidR="009157C9" w:rsidRPr="00E2526E" w:rsidRDefault="009157C9" w:rsidP="00D7541B">
      <w:pPr>
        <w:spacing w:line="288" w:lineRule="auto"/>
        <w:rPr>
          <w:rFonts w:ascii="Calibri" w:hAnsi="Calibri" w:cs="Tahoma"/>
        </w:rPr>
      </w:pPr>
    </w:p>
    <w:p w:rsidR="00621CCF" w:rsidRDefault="00CC7A61" w:rsidP="00D7541B">
      <w:pPr>
        <w:spacing w:line="288" w:lineRule="auto"/>
        <w:rPr>
          <w:rFonts w:ascii="Calibri" w:hAnsi="Calibri"/>
        </w:rPr>
      </w:pPr>
      <w:r w:rsidRPr="00E2526E">
        <w:rPr>
          <w:rFonts w:ascii="Calibri" w:hAnsi="Calibri"/>
        </w:rPr>
        <w:t xml:space="preserve">Če se ugotovi, da so </w:t>
      </w:r>
      <w:r w:rsidR="009157C9" w:rsidRPr="00E2526E">
        <w:rPr>
          <w:rFonts w:ascii="Calibri" w:hAnsi="Calibri"/>
        </w:rPr>
        <w:t>stroški osebja, ki se uporabijo kot osnova za izračun pisarnišk</w:t>
      </w:r>
      <w:r w:rsidR="00621CCF" w:rsidRPr="00E2526E">
        <w:rPr>
          <w:rFonts w:ascii="Calibri" w:hAnsi="Calibri"/>
        </w:rPr>
        <w:t>ih in administrativnih izdatkov</w:t>
      </w:r>
      <w:r w:rsidR="00FF2837">
        <w:rPr>
          <w:rFonts w:ascii="Calibri" w:hAnsi="Calibri"/>
        </w:rPr>
        <w:t>,</w:t>
      </w:r>
      <w:r w:rsidR="009157C9" w:rsidRPr="00E2526E">
        <w:rPr>
          <w:rFonts w:ascii="Calibri" w:hAnsi="Calibri"/>
        </w:rPr>
        <w:t xml:space="preserve"> neupravičeni, </w:t>
      </w:r>
      <w:r w:rsidR="00621CCF" w:rsidRPr="00E2526E">
        <w:rPr>
          <w:rFonts w:ascii="Calibri" w:hAnsi="Calibri"/>
        </w:rPr>
        <w:t xml:space="preserve">se skladno s tem </w:t>
      </w:r>
      <w:r w:rsidR="00076ED7" w:rsidRPr="00E2526E">
        <w:rPr>
          <w:rFonts w:ascii="Calibri" w:hAnsi="Calibri"/>
        </w:rPr>
        <w:t xml:space="preserve">sorazmerno </w:t>
      </w:r>
      <w:r w:rsidR="00621CCF" w:rsidRPr="00E2526E">
        <w:rPr>
          <w:rFonts w:ascii="Calibri" w:hAnsi="Calibri"/>
        </w:rPr>
        <w:t>zniža tudi znesek pisarniških in administrativnih izdatkov.</w:t>
      </w:r>
    </w:p>
    <w:p w:rsidR="005F404F" w:rsidRPr="00E2526E" w:rsidRDefault="005F404F" w:rsidP="00D7541B">
      <w:pPr>
        <w:spacing w:line="288" w:lineRule="auto"/>
        <w:rPr>
          <w:rFonts w:ascii="Calibri" w:hAnsi="Calibri"/>
        </w:rPr>
      </w:pPr>
    </w:p>
    <w:p w:rsidR="009157C9" w:rsidRPr="00E2526E" w:rsidRDefault="00D837C9" w:rsidP="00D7541B">
      <w:pPr>
        <w:spacing w:line="288" w:lineRule="auto"/>
        <w:rPr>
          <w:rFonts w:ascii="Calibri" w:hAnsi="Calibri" w:cs="Tahoma"/>
        </w:rPr>
      </w:pPr>
      <w:r>
        <w:rPr>
          <w:rFonts w:ascii="Calibri" w:hAnsi="Calibri" w:cs="Tahoma"/>
          <w:noProof/>
        </w:rPr>
        <w:lastRenderedPageBreak/>
        <w:drawing>
          <wp:inline distT="0" distB="0" distL="0" distR="0" wp14:anchorId="4FDD0055" wp14:editId="6C628E2C">
            <wp:extent cx="558141" cy="558141"/>
            <wp:effectExtent l="0" t="0" r="0" b="0"/>
            <wp:docPr id="49" name="Slika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9">
                      <a:extLst>
                        <a:ext uri="{28A0092B-C50C-407E-A947-70E740481C1C}">
                          <a14:useLocalDpi xmlns:a14="http://schemas.microsoft.com/office/drawing/2010/main" val="0"/>
                        </a:ext>
                      </a:extLst>
                    </a:blip>
                    <a:stretch>
                      <a:fillRect/>
                    </a:stretch>
                  </pic:blipFill>
                  <pic:spPr>
                    <a:xfrm>
                      <a:off x="0" y="0"/>
                      <a:ext cx="561492" cy="561492"/>
                    </a:xfrm>
                    <a:prstGeom prst="rect">
                      <a:avLst/>
                    </a:prstGeom>
                  </pic:spPr>
                </pic:pic>
              </a:graphicData>
            </a:graphic>
          </wp:inline>
        </w:drawing>
      </w:r>
    </w:p>
    <w:p w:rsidR="002B7B07" w:rsidRPr="00E2526E" w:rsidRDefault="00E2526E" w:rsidP="00D837C9">
      <w:pPr>
        <w:pBdr>
          <w:top w:val="single" w:sz="4" w:space="1" w:color="auto"/>
          <w:left w:val="single" w:sz="4" w:space="4" w:color="auto"/>
          <w:bottom w:val="single" w:sz="4" w:space="1" w:color="auto"/>
          <w:right w:val="single" w:sz="4" w:space="4" w:color="auto"/>
        </w:pBdr>
        <w:shd w:val="clear" w:color="auto" w:fill="FFFF99"/>
        <w:spacing w:line="288" w:lineRule="auto"/>
        <w:rPr>
          <w:b/>
          <w:i/>
        </w:rPr>
      </w:pPr>
      <w:r w:rsidRPr="00E2526E">
        <w:rPr>
          <w:rFonts w:ascii="Calibri" w:hAnsi="Calibri"/>
          <w:b/>
          <w:i/>
        </w:rPr>
        <w:t>Pisarnišk</w:t>
      </w:r>
      <w:r>
        <w:rPr>
          <w:rFonts w:ascii="Calibri" w:hAnsi="Calibri"/>
          <w:b/>
          <w:i/>
        </w:rPr>
        <w:t>ih</w:t>
      </w:r>
      <w:r w:rsidRPr="00E2526E">
        <w:rPr>
          <w:rFonts w:ascii="Calibri" w:hAnsi="Calibri"/>
          <w:b/>
          <w:i/>
        </w:rPr>
        <w:t xml:space="preserve"> </w:t>
      </w:r>
      <w:r w:rsidR="006715E5" w:rsidRPr="00E2526E">
        <w:rPr>
          <w:rFonts w:ascii="Calibri" w:hAnsi="Calibri"/>
          <w:b/>
          <w:i/>
        </w:rPr>
        <w:t xml:space="preserve">in </w:t>
      </w:r>
      <w:r w:rsidRPr="00E2526E">
        <w:rPr>
          <w:rFonts w:ascii="Calibri" w:hAnsi="Calibri"/>
          <w:b/>
          <w:i/>
        </w:rPr>
        <w:t>administrativn</w:t>
      </w:r>
      <w:r>
        <w:rPr>
          <w:rFonts w:ascii="Calibri" w:hAnsi="Calibri"/>
          <w:b/>
          <w:i/>
        </w:rPr>
        <w:t>ih</w:t>
      </w:r>
      <w:r w:rsidRPr="00E2526E">
        <w:rPr>
          <w:rFonts w:ascii="Calibri" w:hAnsi="Calibri"/>
          <w:b/>
          <w:i/>
        </w:rPr>
        <w:t xml:space="preserve"> izdatk</w:t>
      </w:r>
      <w:r>
        <w:rPr>
          <w:rFonts w:ascii="Calibri" w:hAnsi="Calibri"/>
          <w:b/>
          <w:i/>
        </w:rPr>
        <w:t>ov</w:t>
      </w:r>
      <w:r w:rsidR="006715E5" w:rsidRPr="00E2526E">
        <w:rPr>
          <w:rFonts w:ascii="Calibri" w:hAnsi="Calibri"/>
          <w:b/>
          <w:i/>
        </w:rPr>
        <w:t>, ki se izračunavajo</w:t>
      </w:r>
      <w:r w:rsidR="002B7B07" w:rsidRPr="00E2526E">
        <w:rPr>
          <w:rFonts w:ascii="Calibri" w:hAnsi="Calibri"/>
          <w:b/>
          <w:i/>
        </w:rPr>
        <w:t xml:space="preserve"> na podlagi pavšalne stopnje</w:t>
      </w:r>
      <w:r w:rsidR="006715E5" w:rsidRPr="00E2526E">
        <w:rPr>
          <w:rFonts w:ascii="Calibri" w:hAnsi="Calibri"/>
          <w:b/>
          <w:i/>
        </w:rPr>
        <w:t>,</w:t>
      </w:r>
      <w:r w:rsidR="002B7B07" w:rsidRPr="00E2526E">
        <w:rPr>
          <w:rFonts w:ascii="Calibri" w:hAnsi="Calibri"/>
          <w:b/>
          <w:i/>
        </w:rPr>
        <w:t xml:space="preserve"> </w:t>
      </w:r>
      <w:r w:rsidR="007428B1" w:rsidRPr="00E2526E">
        <w:rPr>
          <w:rFonts w:ascii="Calibri" w:hAnsi="Calibri"/>
          <w:b/>
          <w:i/>
        </w:rPr>
        <w:t xml:space="preserve">ni </w:t>
      </w:r>
      <w:r>
        <w:rPr>
          <w:rFonts w:ascii="Calibri" w:hAnsi="Calibri"/>
          <w:b/>
          <w:i/>
        </w:rPr>
        <w:t>treba</w:t>
      </w:r>
      <w:r w:rsidRPr="00E2526E">
        <w:rPr>
          <w:rFonts w:ascii="Calibri" w:hAnsi="Calibri"/>
          <w:b/>
          <w:i/>
        </w:rPr>
        <w:t xml:space="preserve"> </w:t>
      </w:r>
      <w:r w:rsidR="000F603F" w:rsidRPr="00E2526E">
        <w:rPr>
          <w:rFonts w:ascii="Calibri" w:hAnsi="Calibri"/>
          <w:b/>
          <w:i/>
        </w:rPr>
        <w:t>evidentirati na ločenem stroškovnem mestu</w:t>
      </w:r>
      <w:r w:rsidR="002B7B07" w:rsidRPr="00E2526E">
        <w:rPr>
          <w:rFonts w:ascii="Calibri" w:hAnsi="Calibri"/>
          <w:b/>
          <w:i/>
        </w:rPr>
        <w:t xml:space="preserve"> projekta.</w:t>
      </w:r>
      <w:r w:rsidR="002B7B07" w:rsidRPr="00E2526E">
        <w:rPr>
          <w:b/>
          <w:i/>
        </w:rPr>
        <w:t xml:space="preserve"> </w:t>
      </w:r>
    </w:p>
    <w:p w:rsidR="00BC2C05" w:rsidRPr="00E2526E" w:rsidRDefault="00BC2C05" w:rsidP="00D7541B">
      <w:pPr>
        <w:spacing w:line="288" w:lineRule="auto"/>
        <w:rPr>
          <w:rFonts w:ascii="Calibri" w:hAnsi="Calibri" w:cs="Tahoma"/>
        </w:rPr>
      </w:pPr>
    </w:p>
    <w:p w:rsidR="00710F91" w:rsidRPr="007E7175" w:rsidRDefault="00710F91" w:rsidP="00070EAA">
      <w:pPr>
        <w:pStyle w:val="Naslov2"/>
        <w:numPr>
          <w:ilvl w:val="1"/>
          <w:numId w:val="20"/>
        </w:numPr>
        <w:spacing w:line="288" w:lineRule="auto"/>
        <w:rPr>
          <w:rFonts w:ascii="Calibri Light" w:hAnsi="Calibri Light" w:cs="Tahoma"/>
          <w:color w:val="365F91" w:themeColor="accent1" w:themeShade="BF"/>
          <w:sz w:val="28"/>
          <w:szCs w:val="28"/>
        </w:rPr>
      </w:pPr>
      <w:bookmarkStart w:id="58" w:name="_Toc443375352"/>
      <w:bookmarkStart w:id="59" w:name="_Toc460241995"/>
      <w:bookmarkStart w:id="60" w:name="_Toc460242618"/>
      <w:bookmarkStart w:id="61" w:name="_Toc250469407"/>
      <w:r w:rsidRPr="007E7175">
        <w:rPr>
          <w:rFonts w:ascii="Calibri Light" w:hAnsi="Calibri Light" w:cs="Tahoma"/>
          <w:color w:val="365F91" w:themeColor="accent1" w:themeShade="BF"/>
          <w:sz w:val="28"/>
          <w:szCs w:val="28"/>
        </w:rPr>
        <w:t>Potni in namestitveni stroški</w:t>
      </w:r>
      <w:bookmarkEnd w:id="58"/>
      <w:bookmarkEnd w:id="59"/>
      <w:bookmarkEnd w:id="60"/>
    </w:p>
    <w:p w:rsidR="00710F91" w:rsidRPr="00E2526E" w:rsidRDefault="00710F91" w:rsidP="00D7541B">
      <w:pPr>
        <w:spacing w:line="288" w:lineRule="auto"/>
      </w:pPr>
    </w:p>
    <w:p w:rsidR="004A6FAC" w:rsidRPr="00E2526E" w:rsidRDefault="00DF6685" w:rsidP="00D7541B">
      <w:pPr>
        <w:spacing w:line="288" w:lineRule="auto"/>
        <w:rPr>
          <w:rFonts w:ascii="Calibri" w:hAnsi="Calibri" w:cs="Tahoma"/>
        </w:rPr>
      </w:pPr>
      <w:r w:rsidRPr="00E2526E">
        <w:rPr>
          <w:rFonts w:ascii="Calibri" w:hAnsi="Calibri"/>
        </w:rPr>
        <w:t>Potni in namestitveni stroški se nanašajo na izdatke za potovanja in namestitv</w:t>
      </w:r>
      <w:r w:rsidR="002674A4" w:rsidRPr="00E2526E">
        <w:rPr>
          <w:rFonts w:ascii="Calibri" w:hAnsi="Calibri"/>
        </w:rPr>
        <w:t>e</w:t>
      </w:r>
      <w:r w:rsidRPr="00E2526E">
        <w:rPr>
          <w:rFonts w:ascii="Calibri" w:hAnsi="Calibri"/>
        </w:rPr>
        <w:t xml:space="preserve"> zaposlenih</w:t>
      </w:r>
      <w:r w:rsidR="000362D9" w:rsidRPr="00E2526E">
        <w:rPr>
          <w:rStyle w:val="Sprotnaopomba-sklic"/>
          <w:rFonts w:ascii="Calibri" w:hAnsi="Calibri"/>
        </w:rPr>
        <w:footnoteReference w:id="8"/>
      </w:r>
      <w:r w:rsidRPr="00E2526E">
        <w:rPr>
          <w:rFonts w:ascii="Calibri" w:hAnsi="Calibri"/>
        </w:rPr>
        <w:t xml:space="preserve"> pri organizaciji upravičenca za naloge, ki jih zahteva izvajanje projekta</w:t>
      </w:r>
      <w:r w:rsidR="004A6FAC" w:rsidRPr="00E2526E">
        <w:rPr>
          <w:rFonts w:ascii="Calibri" w:hAnsi="Calibri"/>
        </w:rPr>
        <w:t xml:space="preserve"> in se povrnejo na podlagi dejanskih stroškov</w:t>
      </w:r>
      <w:r w:rsidRPr="00E2526E">
        <w:rPr>
          <w:rFonts w:ascii="Calibri" w:hAnsi="Calibri"/>
        </w:rPr>
        <w:t>.</w:t>
      </w:r>
      <w:r w:rsidRPr="00E2526E">
        <w:rPr>
          <w:rFonts w:ascii="Calibri" w:hAnsi="Calibri" w:cs="Tahoma"/>
        </w:rPr>
        <w:t xml:space="preserve"> </w:t>
      </w:r>
      <w:r w:rsidR="004A6FAC" w:rsidRPr="00E2526E">
        <w:rPr>
          <w:rFonts w:ascii="Calibri" w:hAnsi="Calibri" w:cs="Tahoma"/>
        </w:rPr>
        <w:t xml:space="preserve">Povrnejo se izdatki za </w:t>
      </w:r>
      <w:r w:rsidR="004A6FAC" w:rsidRPr="00E2526E">
        <w:rPr>
          <w:rFonts w:ascii="Calibri" w:hAnsi="Calibri"/>
        </w:rPr>
        <w:t>stroške osebja, ki</w:t>
      </w:r>
      <w:r w:rsidR="00B3079D" w:rsidRPr="00E2526E">
        <w:rPr>
          <w:rFonts w:ascii="Calibri" w:hAnsi="Calibri"/>
        </w:rPr>
        <w:t xml:space="preserve"> so</w:t>
      </w:r>
      <w:r w:rsidR="004A6FAC" w:rsidRPr="00E2526E">
        <w:rPr>
          <w:rFonts w:ascii="Calibri" w:hAnsi="Calibri"/>
        </w:rPr>
        <w:t xml:space="preserve"> neposredno povezan</w:t>
      </w:r>
      <w:r w:rsidR="00B3079D" w:rsidRPr="00E2526E">
        <w:rPr>
          <w:rFonts w:ascii="Calibri" w:hAnsi="Calibri"/>
        </w:rPr>
        <w:t>i</w:t>
      </w:r>
      <w:r w:rsidR="004A6FAC" w:rsidRPr="00E2526E">
        <w:rPr>
          <w:rFonts w:ascii="Calibri" w:hAnsi="Calibri"/>
        </w:rPr>
        <w:t xml:space="preserve"> z izvajan</w:t>
      </w:r>
      <w:r w:rsidR="00E2526E">
        <w:rPr>
          <w:rFonts w:ascii="Calibri" w:hAnsi="Calibri"/>
        </w:rPr>
        <w:t>j</w:t>
      </w:r>
      <w:r w:rsidR="004A6FAC" w:rsidRPr="00E2526E">
        <w:rPr>
          <w:rFonts w:ascii="Calibri" w:hAnsi="Calibri"/>
        </w:rPr>
        <w:t>em projekta</w:t>
      </w:r>
      <w:r w:rsidR="00FF2837">
        <w:rPr>
          <w:rFonts w:ascii="Calibri" w:hAnsi="Calibri"/>
        </w:rPr>
        <w:t>,</w:t>
      </w:r>
      <w:r w:rsidR="004A6FAC" w:rsidRPr="00E2526E">
        <w:rPr>
          <w:rFonts w:ascii="Calibri" w:hAnsi="Calibri"/>
        </w:rPr>
        <w:t xml:space="preserve"> oziroma za zaposlene pri organizaciji upravičenca, ki so odgovorni za izvajanje projekta.</w:t>
      </w:r>
    </w:p>
    <w:p w:rsidR="004A6FAC" w:rsidRPr="00E2526E" w:rsidRDefault="004A6FAC" w:rsidP="00D7541B">
      <w:pPr>
        <w:spacing w:line="288" w:lineRule="auto"/>
        <w:rPr>
          <w:rFonts w:ascii="Calibri" w:hAnsi="Calibri" w:cs="Tahoma"/>
        </w:rPr>
      </w:pPr>
    </w:p>
    <w:p w:rsidR="007047B4" w:rsidRPr="00E2526E" w:rsidRDefault="004A6FAC" w:rsidP="00D7541B">
      <w:pPr>
        <w:spacing w:line="288" w:lineRule="auto"/>
        <w:rPr>
          <w:rFonts w:ascii="Calibri" w:hAnsi="Calibri" w:cs="Tahoma"/>
        </w:rPr>
      </w:pPr>
      <w:r w:rsidRPr="00E2526E">
        <w:rPr>
          <w:rFonts w:ascii="Calibri" w:hAnsi="Calibri" w:cs="Tahoma"/>
        </w:rPr>
        <w:t>I</w:t>
      </w:r>
      <w:r w:rsidR="0014314E" w:rsidRPr="00E2526E">
        <w:rPr>
          <w:rFonts w:ascii="Calibri" w:hAnsi="Calibri" w:cs="Tahoma"/>
        </w:rPr>
        <w:t>zdatki za službena potovanja so stroški kilometrin, dnevnic, nočitev in drugih prevoznih oziroma preostalih stroškov (cestnina, parkirnina, vinjeta</w:t>
      </w:r>
      <w:r w:rsidR="0014314E" w:rsidRPr="00E2526E">
        <w:rPr>
          <w:rStyle w:val="Sprotnaopomba-sklic"/>
          <w:rFonts w:ascii="Calibri" w:hAnsi="Calibri" w:cs="Tahoma"/>
        </w:rPr>
        <w:footnoteReference w:id="9"/>
      </w:r>
      <w:r w:rsidR="0014314E" w:rsidRPr="00E2526E">
        <w:rPr>
          <w:rFonts w:ascii="Calibri" w:hAnsi="Calibri" w:cs="Tahoma"/>
        </w:rPr>
        <w:t xml:space="preserve">), ki nastanejo na </w:t>
      </w:r>
      <w:r w:rsidR="00294376" w:rsidRPr="00E2526E">
        <w:rPr>
          <w:rFonts w:ascii="Calibri" w:hAnsi="Calibri" w:cs="Tahoma"/>
        </w:rPr>
        <w:t xml:space="preserve">službeni poti v Sloveniji ali </w:t>
      </w:r>
      <w:r w:rsidR="0014314E" w:rsidRPr="00E2526E">
        <w:rPr>
          <w:rFonts w:ascii="Calibri" w:hAnsi="Calibri" w:cs="Tahoma"/>
        </w:rPr>
        <w:t>tujini in so n</w:t>
      </w:r>
      <w:r w:rsidR="00865099" w:rsidRPr="00E2526E">
        <w:rPr>
          <w:rFonts w:ascii="Calibri" w:hAnsi="Calibri" w:cs="Tahoma"/>
        </w:rPr>
        <w:t>eposredno povezani s projektom</w:t>
      </w:r>
      <w:r w:rsidR="0014314E" w:rsidRPr="00E2526E">
        <w:rPr>
          <w:rFonts w:ascii="Calibri" w:hAnsi="Calibri" w:cs="Tahoma"/>
        </w:rPr>
        <w:t>.</w:t>
      </w:r>
      <w:r w:rsidR="00740B71" w:rsidRPr="00E2526E">
        <w:rPr>
          <w:rFonts w:ascii="Calibri" w:hAnsi="Calibri" w:cs="Tahoma"/>
        </w:rPr>
        <w:t xml:space="preserve"> Višina stroškov</w:t>
      </w:r>
      <w:r w:rsidR="0014314E" w:rsidRPr="00E2526E">
        <w:rPr>
          <w:rFonts w:ascii="Calibri" w:hAnsi="Calibri" w:cs="Tahoma"/>
        </w:rPr>
        <w:t xml:space="preserve"> je </w:t>
      </w:r>
      <w:r w:rsidR="00740B71" w:rsidRPr="00E2526E">
        <w:rPr>
          <w:rFonts w:ascii="Calibri" w:hAnsi="Calibri" w:cs="Tahoma"/>
        </w:rPr>
        <w:t>predpisana s predpisi (zakoni in uredbami)</w:t>
      </w:r>
      <w:r w:rsidR="0014314E" w:rsidRPr="00E2526E">
        <w:rPr>
          <w:rFonts w:ascii="Calibri" w:hAnsi="Calibri" w:cs="Tahoma"/>
        </w:rPr>
        <w:t xml:space="preserve"> o povračilu stroško</w:t>
      </w:r>
      <w:r w:rsidR="00740B71" w:rsidRPr="00E2526E">
        <w:rPr>
          <w:rFonts w:ascii="Calibri" w:hAnsi="Calibri" w:cs="Tahoma"/>
        </w:rPr>
        <w:t>v za vsa službena potovanja</w:t>
      </w:r>
      <w:r w:rsidR="0014314E" w:rsidRPr="00E2526E">
        <w:rPr>
          <w:rFonts w:ascii="Calibri" w:hAnsi="Calibri" w:cs="Tahoma"/>
        </w:rPr>
        <w:t>.</w:t>
      </w:r>
      <w:r w:rsidR="00756728" w:rsidRPr="00E2526E">
        <w:rPr>
          <w:rFonts w:ascii="Calibri" w:hAnsi="Calibri" w:cs="Tahoma"/>
        </w:rPr>
        <w:t xml:space="preserve"> </w:t>
      </w:r>
    </w:p>
    <w:p w:rsidR="00166850" w:rsidRPr="00E2526E" w:rsidRDefault="00166850" w:rsidP="00D7541B">
      <w:pPr>
        <w:spacing w:line="288" w:lineRule="auto"/>
        <w:rPr>
          <w:rFonts w:ascii="Calibri" w:hAnsi="Calibri" w:cs="Tahoma"/>
        </w:rPr>
      </w:pPr>
    </w:p>
    <w:p w:rsidR="00BD663B" w:rsidRPr="00E2526E" w:rsidRDefault="00BD663B" w:rsidP="00D7541B">
      <w:pPr>
        <w:spacing w:line="288" w:lineRule="auto"/>
        <w:rPr>
          <w:rFonts w:ascii="Calibri" w:hAnsi="Calibri" w:cs="Tahoma"/>
        </w:rPr>
      </w:pPr>
      <w:r w:rsidRPr="00E2526E">
        <w:rPr>
          <w:rFonts w:ascii="Calibri" w:hAnsi="Calibri" w:cs="Tahoma"/>
        </w:rPr>
        <w:t>Dnevnice</w:t>
      </w:r>
      <w:r w:rsidR="00E52785" w:rsidRPr="00E2526E">
        <w:rPr>
          <w:rStyle w:val="Sprotnaopomba-sklic"/>
          <w:rFonts w:ascii="Calibri" w:hAnsi="Calibri" w:cs="Tahoma"/>
        </w:rPr>
        <w:footnoteReference w:id="10"/>
      </w:r>
      <w:r w:rsidRPr="00E2526E">
        <w:rPr>
          <w:rFonts w:ascii="Calibri" w:hAnsi="Calibri" w:cs="Tahoma"/>
        </w:rPr>
        <w:t xml:space="preserve"> se u</w:t>
      </w:r>
      <w:r w:rsidR="00D5127D" w:rsidRPr="00E2526E">
        <w:rPr>
          <w:rFonts w:ascii="Calibri" w:hAnsi="Calibri" w:cs="Tahoma"/>
        </w:rPr>
        <w:t>veljavljajo skladno s predpisi</w:t>
      </w:r>
      <w:r w:rsidRPr="00E2526E">
        <w:rPr>
          <w:rFonts w:ascii="Calibri" w:hAnsi="Calibri" w:cs="Tahoma"/>
        </w:rPr>
        <w:t>.</w:t>
      </w:r>
    </w:p>
    <w:p w:rsidR="005F24CF" w:rsidRPr="00E2526E" w:rsidRDefault="005F24CF" w:rsidP="00D7541B">
      <w:pPr>
        <w:spacing w:line="288" w:lineRule="auto"/>
        <w:rPr>
          <w:rFonts w:ascii="Calibri" w:hAnsi="Calibri" w:cs="Tahoma"/>
        </w:rPr>
      </w:pPr>
    </w:p>
    <w:p w:rsidR="00A87D58" w:rsidRPr="00E2526E" w:rsidRDefault="00AB4C78" w:rsidP="00D7541B">
      <w:pPr>
        <w:spacing w:line="288" w:lineRule="auto"/>
        <w:rPr>
          <w:rFonts w:ascii="Calibri" w:hAnsi="Calibri" w:cs="Tahoma"/>
        </w:rPr>
      </w:pPr>
      <w:r w:rsidRPr="00E2526E">
        <w:rPr>
          <w:rFonts w:ascii="Calibri" w:hAnsi="Calibri" w:cs="Tahoma"/>
        </w:rPr>
        <w:t xml:space="preserve">Kilometrina </w:t>
      </w:r>
      <w:r w:rsidR="007C723B" w:rsidRPr="00E2526E">
        <w:rPr>
          <w:rFonts w:ascii="Calibri" w:hAnsi="Calibri" w:cs="Tahoma"/>
        </w:rPr>
        <w:t>se obračuna v primeru, ko zaposlen</w:t>
      </w:r>
      <w:r w:rsidR="00521F3A" w:rsidRPr="00E2526E">
        <w:rPr>
          <w:rFonts w:ascii="Calibri" w:hAnsi="Calibri" w:cs="Tahoma"/>
        </w:rPr>
        <w:t>a oseba</w:t>
      </w:r>
      <w:r w:rsidR="007C723B" w:rsidRPr="00E2526E">
        <w:rPr>
          <w:rFonts w:ascii="Calibri" w:hAnsi="Calibri" w:cs="Tahoma"/>
        </w:rPr>
        <w:t xml:space="preserve"> opravi službeno pot z </w:t>
      </w:r>
      <w:r w:rsidR="007C723B" w:rsidRPr="00E2526E">
        <w:rPr>
          <w:rFonts w:ascii="Calibri" w:hAnsi="Calibri" w:cs="Tahoma"/>
          <w:b/>
        </w:rPr>
        <w:t>lastnim avtomobilom</w:t>
      </w:r>
      <w:r w:rsidR="007C723B" w:rsidRPr="00E2526E">
        <w:rPr>
          <w:rFonts w:ascii="Calibri" w:hAnsi="Calibri" w:cs="Tahoma"/>
        </w:rPr>
        <w:t>. Če</w:t>
      </w:r>
      <w:r w:rsidR="00BF22BA" w:rsidRPr="00E2526E">
        <w:rPr>
          <w:rFonts w:ascii="Calibri" w:hAnsi="Calibri" w:cs="Tahoma"/>
        </w:rPr>
        <w:t xml:space="preserve"> zaposleni</w:t>
      </w:r>
      <w:r w:rsidR="007C723B" w:rsidRPr="00E2526E">
        <w:rPr>
          <w:rFonts w:ascii="Calibri" w:hAnsi="Calibri" w:cs="Tahoma"/>
        </w:rPr>
        <w:t xml:space="preserve"> uporabi </w:t>
      </w:r>
      <w:r w:rsidR="007C723B" w:rsidRPr="00E2526E">
        <w:rPr>
          <w:rFonts w:ascii="Calibri" w:hAnsi="Calibri" w:cs="Tahoma"/>
          <w:b/>
        </w:rPr>
        <w:t>službeni avtomobil</w:t>
      </w:r>
      <w:r w:rsidR="00E2526E">
        <w:rPr>
          <w:rFonts w:ascii="Calibri" w:hAnsi="Calibri" w:cs="Tahoma"/>
          <w:b/>
        </w:rPr>
        <w:t>,</w:t>
      </w:r>
      <w:r w:rsidR="007C723B" w:rsidRPr="00E2526E">
        <w:rPr>
          <w:rFonts w:ascii="Calibri" w:hAnsi="Calibri" w:cs="Tahoma"/>
        </w:rPr>
        <w:t xml:space="preserve"> je upravičen strošek le</w:t>
      </w:r>
      <w:r w:rsidR="003252F4" w:rsidRPr="00E2526E">
        <w:rPr>
          <w:rFonts w:ascii="Calibri" w:hAnsi="Calibri" w:cs="Tahoma"/>
        </w:rPr>
        <w:t xml:space="preserve"> sorazmerni delež goriva</w:t>
      </w:r>
      <w:r w:rsidR="00294376" w:rsidRPr="00E2526E">
        <w:rPr>
          <w:rFonts w:ascii="Calibri" w:hAnsi="Calibri" w:cs="Tahoma"/>
        </w:rPr>
        <w:t>, ki se preračuna</w:t>
      </w:r>
      <w:r w:rsidR="00ED3EC9" w:rsidRPr="00E2526E">
        <w:rPr>
          <w:rFonts w:ascii="Calibri" w:hAnsi="Calibri" w:cs="Tahoma"/>
        </w:rPr>
        <w:t xml:space="preserve"> na podlagi </w:t>
      </w:r>
      <w:r w:rsidR="00094962" w:rsidRPr="00E2526E">
        <w:rPr>
          <w:rFonts w:ascii="Calibri" w:hAnsi="Calibri" w:cs="Tahoma"/>
        </w:rPr>
        <w:t>opravljenih kilometrov</w:t>
      </w:r>
      <w:r w:rsidR="00ED3EC9" w:rsidRPr="00E2526E">
        <w:rPr>
          <w:rFonts w:ascii="Calibri" w:hAnsi="Calibri" w:cs="Tahoma"/>
        </w:rPr>
        <w:t>. Strošek se</w:t>
      </w:r>
      <w:r w:rsidR="0079132B" w:rsidRPr="00E2526E">
        <w:rPr>
          <w:rFonts w:ascii="Calibri" w:hAnsi="Calibri" w:cs="Tahoma"/>
        </w:rPr>
        <w:t xml:space="preserve"> dokazu</w:t>
      </w:r>
      <w:r w:rsidR="007C723B" w:rsidRPr="00E2526E">
        <w:rPr>
          <w:rFonts w:ascii="Calibri" w:hAnsi="Calibri" w:cs="Tahoma"/>
        </w:rPr>
        <w:t>je s priloženim računom</w:t>
      </w:r>
      <w:r w:rsidR="00186B82" w:rsidRPr="00E2526E">
        <w:rPr>
          <w:rFonts w:ascii="Calibri" w:hAnsi="Calibri" w:cs="Tahoma"/>
        </w:rPr>
        <w:t xml:space="preserve"> </w:t>
      </w:r>
      <w:r w:rsidR="0035758A" w:rsidRPr="00E2526E">
        <w:rPr>
          <w:rFonts w:ascii="Calibri" w:hAnsi="Calibri" w:cs="Tahoma"/>
        </w:rPr>
        <w:t xml:space="preserve">in </w:t>
      </w:r>
      <w:r w:rsidR="00186B82" w:rsidRPr="00E2526E">
        <w:rPr>
          <w:rFonts w:ascii="Calibri" w:hAnsi="Calibri" w:cs="Tahoma"/>
        </w:rPr>
        <w:t>dokumentacijo, iz katere mora</w:t>
      </w:r>
      <w:r w:rsidR="00094962" w:rsidRPr="00E2526E">
        <w:rPr>
          <w:rFonts w:ascii="Calibri" w:hAnsi="Calibri" w:cs="Tahoma"/>
        </w:rPr>
        <w:t>jo</w:t>
      </w:r>
      <w:r w:rsidR="00186B82" w:rsidRPr="00E2526E">
        <w:rPr>
          <w:rFonts w:ascii="Calibri" w:hAnsi="Calibri" w:cs="Tahoma"/>
        </w:rPr>
        <w:t xml:space="preserve"> biti razvidn</w:t>
      </w:r>
      <w:r w:rsidR="00094962" w:rsidRPr="00E2526E">
        <w:rPr>
          <w:rFonts w:ascii="Calibri" w:hAnsi="Calibri" w:cs="Tahoma"/>
        </w:rPr>
        <w:t>i</w:t>
      </w:r>
      <w:r w:rsidR="00186B82" w:rsidRPr="00E2526E">
        <w:rPr>
          <w:rFonts w:ascii="Calibri" w:hAnsi="Calibri" w:cs="Tahoma"/>
        </w:rPr>
        <w:t xml:space="preserve"> opravljen</w:t>
      </w:r>
      <w:r w:rsidR="00094962" w:rsidRPr="00E2526E">
        <w:rPr>
          <w:rFonts w:ascii="Calibri" w:hAnsi="Calibri" w:cs="Tahoma"/>
        </w:rPr>
        <w:t>i</w:t>
      </w:r>
      <w:r w:rsidR="00186B82" w:rsidRPr="00E2526E">
        <w:rPr>
          <w:rFonts w:ascii="Calibri" w:hAnsi="Calibri" w:cs="Tahoma"/>
        </w:rPr>
        <w:t xml:space="preserve"> kilometr</w:t>
      </w:r>
      <w:r w:rsidR="00094962" w:rsidRPr="00E2526E">
        <w:rPr>
          <w:rFonts w:ascii="Calibri" w:hAnsi="Calibri" w:cs="Tahoma"/>
        </w:rPr>
        <w:t>i</w:t>
      </w:r>
      <w:r w:rsidR="00186B82" w:rsidRPr="00E2526E">
        <w:rPr>
          <w:rFonts w:ascii="Calibri" w:hAnsi="Calibri" w:cs="Tahoma"/>
        </w:rPr>
        <w:t>, dejansk</w:t>
      </w:r>
      <w:r w:rsidR="00094962" w:rsidRPr="00E2526E">
        <w:rPr>
          <w:rFonts w:ascii="Calibri" w:hAnsi="Calibri" w:cs="Tahoma"/>
        </w:rPr>
        <w:t>a</w:t>
      </w:r>
      <w:r w:rsidR="00186B82" w:rsidRPr="00E2526E">
        <w:rPr>
          <w:rFonts w:ascii="Calibri" w:hAnsi="Calibri" w:cs="Tahoma"/>
        </w:rPr>
        <w:t xml:space="preserve"> porab</w:t>
      </w:r>
      <w:r w:rsidR="00094962" w:rsidRPr="00E2526E">
        <w:rPr>
          <w:rFonts w:ascii="Calibri" w:hAnsi="Calibri" w:cs="Tahoma"/>
        </w:rPr>
        <w:t>a</w:t>
      </w:r>
      <w:r w:rsidR="00186B82" w:rsidRPr="00E2526E">
        <w:rPr>
          <w:rFonts w:ascii="Calibri" w:hAnsi="Calibri" w:cs="Tahoma"/>
        </w:rPr>
        <w:t xml:space="preserve"> goriva služben</w:t>
      </w:r>
      <w:r w:rsidR="00B81AB0" w:rsidRPr="00E2526E">
        <w:rPr>
          <w:rFonts w:ascii="Calibri" w:hAnsi="Calibri" w:cs="Tahoma"/>
        </w:rPr>
        <w:t>e</w:t>
      </w:r>
      <w:r w:rsidR="00094962" w:rsidRPr="00E2526E">
        <w:rPr>
          <w:rFonts w:ascii="Calibri" w:hAnsi="Calibri" w:cs="Tahoma"/>
        </w:rPr>
        <w:t>ga</w:t>
      </w:r>
      <w:r w:rsidR="00186B82" w:rsidRPr="00E2526E">
        <w:rPr>
          <w:rFonts w:ascii="Calibri" w:hAnsi="Calibri" w:cs="Tahoma"/>
        </w:rPr>
        <w:t xml:space="preserve"> avtomobil</w:t>
      </w:r>
      <w:r w:rsidR="00094962" w:rsidRPr="00E2526E">
        <w:rPr>
          <w:rFonts w:ascii="Calibri" w:hAnsi="Calibri" w:cs="Tahoma"/>
        </w:rPr>
        <w:t>a</w:t>
      </w:r>
      <w:r w:rsidR="00186B82" w:rsidRPr="00E2526E">
        <w:rPr>
          <w:rFonts w:ascii="Calibri" w:hAnsi="Calibri" w:cs="Tahoma"/>
        </w:rPr>
        <w:t xml:space="preserve"> (skladno s homologacijo vozila) in cen</w:t>
      </w:r>
      <w:r w:rsidR="00094962" w:rsidRPr="00E2526E">
        <w:rPr>
          <w:rFonts w:ascii="Calibri" w:hAnsi="Calibri" w:cs="Tahoma"/>
        </w:rPr>
        <w:t>a</w:t>
      </w:r>
      <w:r w:rsidR="00186B82" w:rsidRPr="00E2526E">
        <w:rPr>
          <w:rFonts w:ascii="Calibri" w:hAnsi="Calibri" w:cs="Tahoma"/>
        </w:rPr>
        <w:t xml:space="preserve"> goriva.</w:t>
      </w:r>
      <w:r w:rsidR="00BF22BA" w:rsidRPr="00E2526E">
        <w:rPr>
          <w:rFonts w:ascii="Calibri" w:hAnsi="Calibri" w:cs="Tahoma"/>
        </w:rPr>
        <w:t xml:space="preserve"> </w:t>
      </w:r>
    </w:p>
    <w:p w:rsidR="00E46F92" w:rsidRPr="00E2526E" w:rsidRDefault="00A87D58" w:rsidP="00D7541B">
      <w:pPr>
        <w:spacing w:line="288" w:lineRule="auto"/>
        <w:rPr>
          <w:rFonts w:ascii="Calibri" w:hAnsi="Calibri" w:cs="Tahoma"/>
        </w:rPr>
      </w:pPr>
      <w:r>
        <w:rPr>
          <w:rFonts w:ascii="Calibri" w:hAnsi="Calibri" w:cs="Tahoma"/>
          <w:noProof/>
        </w:rPr>
        <w:drawing>
          <wp:inline distT="0" distB="0" distL="0" distR="0" wp14:anchorId="1BF53143" wp14:editId="286F93CF">
            <wp:extent cx="558141" cy="558141"/>
            <wp:effectExtent l="0" t="0" r="0" b="0"/>
            <wp:docPr id="50" name="Slika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9">
                      <a:extLst>
                        <a:ext uri="{28A0092B-C50C-407E-A947-70E740481C1C}">
                          <a14:useLocalDpi xmlns:a14="http://schemas.microsoft.com/office/drawing/2010/main" val="0"/>
                        </a:ext>
                      </a:extLst>
                    </a:blip>
                    <a:stretch>
                      <a:fillRect/>
                    </a:stretch>
                  </pic:blipFill>
                  <pic:spPr>
                    <a:xfrm>
                      <a:off x="0" y="0"/>
                      <a:ext cx="561492" cy="561492"/>
                    </a:xfrm>
                    <a:prstGeom prst="rect">
                      <a:avLst/>
                    </a:prstGeom>
                  </pic:spPr>
                </pic:pic>
              </a:graphicData>
            </a:graphic>
          </wp:inline>
        </w:drawing>
      </w:r>
    </w:p>
    <w:p w:rsidR="006B0E9C" w:rsidRPr="00E2526E" w:rsidRDefault="006B0E9C" w:rsidP="00A87D58">
      <w:pPr>
        <w:pBdr>
          <w:top w:val="single" w:sz="4" w:space="1" w:color="auto"/>
          <w:left w:val="single" w:sz="4" w:space="4" w:color="auto"/>
          <w:bottom w:val="single" w:sz="4" w:space="1" w:color="auto"/>
          <w:right w:val="single" w:sz="4" w:space="4" w:color="auto"/>
        </w:pBdr>
        <w:shd w:val="clear" w:color="auto" w:fill="FFFF99"/>
        <w:spacing w:line="288" w:lineRule="auto"/>
        <w:rPr>
          <w:rFonts w:ascii="Calibri" w:hAnsi="Calibri" w:cs="Tahoma"/>
        </w:rPr>
      </w:pPr>
      <w:r w:rsidRPr="00E2526E">
        <w:rPr>
          <w:rFonts w:ascii="Calibri" w:hAnsi="Calibri" w:cs="Tahoma"/>
          <w:b/>
          <w:i/>
        </w:rPr>
        <w:t>Primer</w:t>
      </w:r>
      <w:r w:rsidR="00E46F92" w:rsidRPr="00E2526E">
        <w:rPr>
          <w:rFonts w:ascii="Calibri" w:hAnsi="Calibri" w:cs="Tahoma"/>
          <w:b/>
          <w:i/>
        </w:rPr>
        <w:t xml:space="preserve"> uveljavljanja goriva</w:t>
      </w:r>
      <w:r w:rsidR="00FF004E" w:rsidRPr="00E2526E">
        <w:rPr>
          <w:rFonts w:ascii="Calibri" w:hAnsi="Calibri" w:cs="Tahoma"/>
          <w:b/>
          <w:i/>
        </w:rPr>
        <w:t xml:space="preserve"> za službeno vozilo</w:t>
      </w:r>
      <w:r w:rsidRPr="00E2526E">
        <w:rPr>
          <w:rFonts w:ascii="Calibri" w:hAnsi="Calibri" w:cs="Tahoma"/>
          <w:b/>
          <w:i/>
        </w:rPr>
        <w:t>:</w:t>
      </w:r>
      <w:r w:rsidRPr="00E2526E">
        <w:rPr>
          <w:rFonts w:ascii="Calibri" w:hAnsi="Calibri" w:cs="Tahoma"/>
        </w:rPr>
        <w:t xml:space="preserve"> </w:t>
      </w:r>
      <w:r w:rsidR="00E2526E">
        <w:rPr>
          <w:rFonts w:ascii="Calibri" w:hAnsi="Calibri" w:cs="Tahoma"/>
        </w:rPr>
        <w:t>Če</w:t>
      </w:r>
      <w:r w:rsidRPr="00E2526E">
        <w:rPr>
          <w:rFonts w:ascii="Calibri" w:hAnsi="Calibri" w:cs="Tahoma"/>
        </w:rPr>
        <w:t xml:space="preserve"> znaša povprečna poraba goriva službenega vozila </w:t>
      </w:r>
      <w:r w:rsidR="00E2526E">
        <w:rPr>
          <w:rFonts w:ascii="Calibri" w:hAnsi="Calibri" w:cs="Tahoma"/>
        </w:rPr>
        <w:t>sedem</w:t>
      </w:r>
      <w:r w:rsidR="00E2526E" w:rsidRPr="00E2526E">
        <w:rPr>
          <w:rFonts w:ascii="Calibri" w:hAnsi="Calibri" w:cs="Tahoma"/>
        </w:rPr>
        <w:t xml:space="preserve"> </w:t>
      </w:r>
      <w:r w:rsidRPr="00E2526E">
        <w:rPr>
          <w:rFonts w:ascii="Calibri" w:hAnsi="Calibri" w:cs="Tahoma"/>
        </w:rPr>
        <w:t>litrov na 100 kilometrov, upravičenec pri obračunu stroško</w:t>
      </w:r>
      <w:r w:rsidR="003F4561" w:rsidRPr="00E2526E">
        <w:rPr>
          <w:rFonts w:ascii="Calibri" w:hAnsi="Calibri" w:cs="Tahoma"/>
        </w:rPr>
        <w:t>v za opravljenih 200</w:t>
      </w:r>
      <w:r w:rsidR="00E2526E">
        <w:rPr>
          <w:rFonts w:ascii="Calibri" w:hAnsi="Calibri" w:cs="Tahoma"/>
        </w:rPr>
        <w:t> </w:t>
      </w:r>
      <w:r w:rsidR="003F4561" w:rsidRPr="00E2526E">
        <w:rPr>
          <w:rFonts w:ascii="Calibri" w:hAnsi="Calibri" w:cs="Tahoma"/>
        </w:rPr>
        <w:t>kilometrov</w:t>
      </w:r>
      <w:r w:rsidRPr="00E2526E">
        <w:rPr>
          <w:rFonts w:ascii="Calibri" w:hAnsi="Calibri" w:cs="Tahoma"/>
        </w:rPr>
        <w:t xml:space="preserve"> upošteva porabo 14 litrov goriva</w:t>
      </w:r>
      <w:r w:rsidR="00744605" w:rsidRPr="00E2526E">
        <w:rPr>
          <w:rFonts w:ascii="Calibri" w:hAnsi="Calibri" w:cs="Tahoma"/>
        </w:rPr>
        <w:t xml:space="preserve"> (</w:t>
      </w:r>
      <w:r w:rsidR="00E2526E" w:rsidRPr="00E2526E">
        <w:rPr>
          <w:rFonts w:ascii="Calibri" w:hAnsi="Calibri" w:cs="Tahoma"/>
        </w:rPr>
        <w:t>7</w:t>
      </w:r>
      <w:r w:rsidR="00E2526E">
        <w:rPr>
          <w:rFonts w:ascii="Calibri" w:hAnsi="Calibri" w:cs="Tahoma"/>
        </w:rPr>
        <w:t xml:space="preserve"> l</w:t>
      </w:r>
      <w:r w:rsidR="00E2526E" w:rsidRPr="00E2526E">
        <w:rPr>
          <w:rFonts w:ascii="Calibri" w:hAnsi="Calibri" w:cs="Tahoma"/>
        </w:rPr>
        <w:t xml:space="preserve"> </w:t>
      </w:r>
      <w:r w:rsidR="00E2526E">
        <w:rPr>
          <w:rFonts w:ascii="Calibri" w:hAnsi="Calibri" w:cs="Tahoma"/>
        </w:rPr>
        <w:t>×</w:t>
      </w:r>
      <w:r w:rsidR="00744605" w:rsidRPr="00E2526E">
        <w:rPr>
          <w:rFonts w:ascii="Calibri" w:hAnsi="Calibri" w:cs="Tahoma"/>
        </w:rPr>
        <w:t xml:space="preserve"> 200</w:t>
      </w:r>
      <w:r w:rsidR="00E2526E">
        <w:rPr>
          <w:rFonts w:ascii="Calibri" w:hAnsi="Calibri" w:cs="Tahoma"/>
        </w:rPr>
        <w:t> </w:t>
      </w:r>
      <w:r w:rsidR="00744605" w:rsidRPr="00E2526E">
        <w:rPr>
          <w:rFonts w:ascii="Calibri" w:hAnsi="Calibri" w:cs="Tahoma"/>
        </w:rPr>
        <w:t>km/100</w:t>
      </w:r>
      <w:r w:rsidR="00E2526E">
        <w:rPr>
          <w:rFonts w:ascii="Calibri" w:hAnsi="Calibri" w:cs="Tahoma"/>
        </w:rPr>
        <w:t> </w:t>
      </w:r>
      <w:r w:rsidR="00744605" w:rsidRPr="00E2526E">
        <w:rPr>
          <w:rFonts w:ascii="Calibri" w:hAnsi="Calibri" w:cs="Tahoma"/>
        </w:rPr>
        <w:t>km</w:t>
      </w:r>
      <w:r w:rsidR="00E2526E">
        <w:rPr>
          <w:rFonts w:ascii="Calibri" w:hAnsi="Calibri" w:cs="Tahoma"/>
        </w:rPr>
        <w:t> </w:t>
      </w:r>
      <w:r w:rsidR="00744605" w:rsidRPr="00E2526E">
        <w:rPr>
          <w:rFonts w:ascii="Calibri" w:hAnsi="Calibri" w:cs="Tahoma"/>
        </w:rPr>
        <w:t>=</w:t>
      </w:r>
      <w:r w:rsidR="00E2526E">
        <w:rPr>
          <w:rFonts w:ascii="Calibri" w:hAnsi="Calibri" w:cs="Tahoma"/>
        </w:rPr>
        <w:t> </w:t>
      </w:r>
      <w:r w:rsidR="00744605" w:rsidRPr="00E2526E">
        <w:rPr>
          <w:rFonts w:ascii="Calibri" w:hAnsi="Calibri" w:cs="Tahoma"/>
        </w:rPr>
        <w:t>14</w:t>
      </w:r>
      <w:r w:rsidR="00E2526E">
        <w:rPr>
          <w:rFonts w:ascii="Calibri" w:hAnsi="Calibri" w:cs="Tahoma"/>
        </w:rPr>
        <w:t> l</w:t>
      </w:r>
      <w:r w:rsidR="00744605" w:rsidRPr="00E2526E">
        <w:rPr>
          <w:rFonts w:ascii="Calibri" w:hAnsi="Calibri" w:cs="Tahoma"/>
        </w:rPr>
        <w:t>)</w:t>
      </w:r>
      <w:r w:rsidRPr="00E2526E">
        <w:rPr>
          <w:rFonts w:ascii="Calibri" w:hAnsi="Calibri" w:cs="Tahoma"/>
        </w:rPr>
        <w:t xml:space="preserve">. Porabljene litre goriva pomnožimo s ceno goriva (npr. </w:t>
      </w:r>
      <w:r w:rsidR="00E2526E" w:rsidRPr="00E2526E">
        <w:rPr>
          <w:rFonts w:ascii="Calibri" w:hAnsi="Calibri" w:cs="Tahoma"/>
        </w:rPr>
        <w:t>14</w:t>
      </w:r>
      <w:r w:rsidR="00E2526E">
        <w:rPr>
          <w:rFonts w:ascii="Calibri" w:hAnsi="Calibri" w:cs="Tahoma"/>
        </w:rPr>
        <w:t xml:space="preserve"> l</w:t>
      </w:r>
      <w:r w:rsidR="00E2526E" w:rsidRPr="00E2526E">
        <w:rPr>
          <w:rFonts w:ascii="Calibri" w:hAnsi="Calibri" w:cs="Tahoma"/>
        </w:rPr>
        <w:t xml:space="preserve"> </w:t>
      </w:r>
      <w:r w:rsidR="00E2526E">
        <w:rPr>
          <w:rFonts w:ascii="Calibri" w:hAnsi="Calibri" w:cs="Tahoma"/>
        </w:rPr>
        <w:t>× </w:t>
      </w:r>
      <w:r w:rsidRPr="00E2526E">
        <w:rPr>
          <w:rFonts w:ascii="Calibri" w:hAnsi="Calibri" w:cs="Tahoma"/>
        </w:rPr>
        <w:t>1,5</w:t>
      </w:r>
      <w:r w:rsidR="00E2526E">
        <w:rPr>
          <w:rFonts w:ascii="Calibri" w:hAnsi="Calibri" w:cs="Tahoma"/>
        </w:rPr>
        <w:t> </w:t>
      </w:r>
      <w:r w:rsidRPr="00E2526E">
        <w:rPr>
          <w:rFonts w:ascii="Calibri" w:hAnsi="Calibri" w:cs="Tahoma"/>
        </w:rPr>
        <w:t>€/</w:t>
      </w:r>
      <w:r w:rsidR="00E2526E">
        <w:rPr>
          <w:rFonts w:ascii="Calibri" w:hAnsi="Calibri" w:cs="Tahoma"/>
        </w:rPr>
        <w:t>l </w:t>
      </w:r>
      <w:r w:rsidRPr="00E2526E">
        <w:rPr>
          <w:rFonts w:ascii="Calibri" w:hAnsi="Calibri" w:cs="Tahoma"/>
        </w:rPr>
        <w:t>=</w:t>
      </w:r>
      <w:r w:rsidR="00E2526E">
        <w:rPr>
          <w:rFonts w:ascii="Calibri" w:hAnsi="Calibri" w:cs="Tahoma"/>
        </w:rPr>
        <w:t> </w:t>
      </w:r>
      <w:r w:rsidRPr="00E2526E">
        <w:rPr>
          <w:rFonts w:ascii="Calibri" w:hAnsi="Calibri" w:cs="Tahoma"/>
        </w:rPr>
        <w:t>21</w:t>
      </w:r>
      <w:r w:rsidR="00E2526E">
        <w:rPr>
          <w:rFonts w:ascii="Calibri" w:hAnsi="Calibri" w:cs="Tahoma"/>
        </w:rPr>
        <w:t> </w:t>
      </w:r>
      <w:r w:rsidRPr="00E2526E">
        <w:rPr>
          <w:rFonts w:ascii="Calibri" w:hAnsi="Calibri" w:cs="Tahoma"/>
        </w:rPr>
        <w:t>€).</w:t>
      </w:r>
    </w:p>
    <w:p w:rsidR="00DA787E" w:rsidRPr="00E2526E" w:rsidRDefault="00DA787E" w:rsidP="00D7541B">
      <w:pPr>
        <w:spacing w:line="288" w:lineRule="auto"/>
        <w:rPr>
          <w:rFonts w:ascii="Calibri" w:hAnsi="Calibri" w:cs="Tahoma"/>
        </w:rPr>
      </w:pPr>
    </w:p>
    <w:p w:rsidR="00477E57" w:rsidRPr="00E2526E" w:rsidRDefault="00192018" w:rsidP="00D7541B">
      <w:pPr>
        <w:spacing w:line="288" w:lineRule="auto"/>
        <w:rPr>
          <w:rFonts w:ascii="Calibri" w:hAnsi="Calibri" w:cs="Tahoma"/>
        </w:rPr>
      </w:pPr>
      <w:r w:rsidRPr="00E2526E">
        <w:rPr>
          <w:rFonts w:ascii="Calibri" w:hAnsi="Calibri" w:cs="Tahoma"/>
        </w:rPr>
        <w:lastRenderedPageBreak/>
        <w:t>V kategoriji »</w:t>
      </w:r>
      <w:r w:rsidRPr="00E2526E">
        <w:rPr>
          <w:rFonts w:ascii="Calibri" w:hAnsi="Calibri"/>
        </w:rPr>
        <w:t>potni in namestitveni stroški«</w:t>
      </w:r>
      <w:r w:rsidRPr="00E2526E">
        <w:rPr>
          <w:rFonts w:ascii="Calibri" w:hAnsi="Calibri" w:cs="Tahoma"/>
        </w:rPr>
        <w:t xml:space="preserve"> je upravičen strošek prevoz</w:t>
      </w:r>
      <w:r w:rsidR="007C723B" w:rsidRPr="00E2526E">
        <w:rPr>
          <w:rFonts w:ascii="Calibri" w:hAnsi="Calibri" w:cs="Tahoma"/>
        </w:rPr>
        <w:t xml:space="preserve"> z vlakom, letalom</w:t>
      </w:r>
      <w:r w:rsidR="00E2526E">
        <w:rPr>
          <w:rFonts w:ascii="Calibri" w:hAnsi="Calibri" w:cs="Tahoma"/>
        </w:rPr>
        <w:t>,</w:t>
      </w:r>
      <w:r w:rsidR="00D4316C" w:rsidRPr="00E2526E">
        <w:rPr>
          <w:rStyle w:val="Sprotnaopomba-sklic"/>
          <w:rFonts w:ascii="Calibri" w:hAnsi="Calibri" w:cs="Tahoma"/>
        </w:rPr>
        <w:footnoteReference w:id="11"/>
      </w:r>
      <w:r w:rsidR="00A74FBF" w:rsidRPr="00E2526E">
        <w:rPr>
          <w:rFonts w:ascii="Calibri" w:hAnsi="Calibri" w:cs="Tahoma"/>
        </w:rPr>
        <w:t xml:space="preserve"> avtobusom oz</w:t>
      </w:r>
      <w:r w:rsidR="006B3E9F">
        <w:rPr>
          <w:rFonts w:ascii="Calibri" w:hAnsi="Calibri" w:cs="Tahoma"/>
        </w:rPr>
        <w:t>iroma</w:t>
      </w:r>
      <w:r w:rsidR="007C723B" w:rsidRPr="00E2526E">
        <w:rPr>
          <w:rFonts w:ascii="Calibri" w:hAnsi="Calibri" w:cs="Tahoma"/>
        </w:rPr>
        <w:t xml:space="preserve"> drugim</w:t>
      </w:r>
      <w:r w:rsidR="00DF5287" w:rsidRPr="00E2526E">
        <w:rPr>
          <w:rFonts w:ascii="Calibri" w:hAnsi="Calibri" w:cs="Tahoma"/>
        </w:rPr>
        <w:t xml:space="preserve"> </w:t>
      </w:r>
      <w:r w:rsidR="007C723B" w:rsidRPr="00E2526E">
        <w:rPr>
          <w:rFonts w:ascii="Calibri" w:hAnsi="Calibri" w:cs="Tahoma"/>
          <w:b/>
        </w:rPr>
        <w:t>javnim prevoznim sredstvom</w:t>
      </w:r>
      <w:r w:rsidRPr="00E2526E">
        <w:rPr>
          <w:rFonts w:ascii="Calibri" w:hAnsi="Calibri" w:cs="Tahoma"/>
        </w:rPr>
        <w:t>, kot dokazilo se priloži</w:t>
      </w:r>
      <w:r w:rsidR="007C723B" w:rsidRPr="00E2526E">
        <w:rPr>
          <w:rFonts w:ascii="Calibri" w:hAnsi="Calibri" w:cs="Tahoma"/>
        </w:rPr>
        <w:t xml:space="preserve"> vozovnica v ekonomskem razredu.</w:t>
      </w:r>
      <w:r w:rsidR="007C723B" w:rsidRPr="00E2526E">
        <w:rPr>
          <w:rFonts w:ascii="Calibri" w:hAnsi="Calibri" w:cs="Tahoma"/>
          <w:b/>
        </w:rPr>
        <w:t xml:space="preserve"> </w:t>
      </w:r>
      <w:r w:rsidR="007C723B" w:rsidRPr="00E2526E">
        <w:rPr>
          <w:rFonts w:ascii="Calibri" w:hAnsi="Calibri" w:cs="Tahoma"/>
        </w:rPr>
        <w:t>Splošno pravilo je, da mora biti izbran najbolj gospodaren način prevoza</w:t>
      </w:r>
      <w:r w:rsidR="008C5E7A" w:rsidRPr="00E2526E">
        <w:rPr>
          <w:rFonts w:ascii="Calibri" w:hAnsi="Calibri" w:cs="Tahoma"/>
        </w:rPr>
        <w:t xml:space="preserve"> (vozovnica v ekonomskem razredu)</w:t>
      </w:r>
      <w:r w:rsidR="007C723B" w:rsidRPr="00E2526E">
        <w:rPr>
          <w:rFonts w:ascii="Calibri" w:hAnsi="Calibri" w:cs="Tahoma"/>
        </w:rPr>
        <w:t xml:space="preserve">. </w:t>
      </w:r>
    </w:p>
    <w:p w:rsidR="00666D38" w:rsidRPr="00E2526E" w:rsidRDefault="00666D38" w:rsidP="00D7541B">
      <w:pPr>
        <w:spacing w:line="288" w:lineRule="auto"/>
        <w:rPr>
          <w:rFonts w:ascii="Calibri" w:hAnsi="Calibri" w:cs="Tahoma"/>
        </w:rPr>
      </w:pPr>
    </w:p>
    <w:p w:rsidR="007C723B" w:rsidRPr="00E2526E" w:rsidRDefault="003E6DDA" w:rsidP="00D7541B">
      <w:pPr>
        <w:spacing w:line="288" w:lineRule="auto"/>
        <w:rPr>
          <w:rFonts w:ascii="Calibri" w:hAnsi="Calibri" w:cs="Tahoma"/>
        </w:rPr>
      </w:pPr>
      <w:r w:rsidRPr="00E2526E">
        <w:rPr>
          <w:rFonts w:ascii="Calibri" w:hAnsi="Calibri" w:cs="Tahoma"/>
        </w:rPr>
        <w:t>Izdatki</w:t>
      </w:r>
      <w:r w:rsidR="007C723B" w:rsidRPr="00E2526E">
        <w:rPr>
          <w:rFonts w:ascii="Calibri" w:hAnsi="Calibri" w:cs="Tahoma"/>
        </w:rPr>
        <w:t xml:space="preserve"> za n</w:t>
      </w:r>
      <w:r w:rsidRPr="00E2526E">
        <w:rPr>
          <w:rFonts w:ascii="Calibri" w:hAnsi="Calibri" w:cs="Tahoma"/>
        </w:rPr>
        <w:t>astanit</w:t>
      </w:r>
      <w:r w:rsidR="007C723B" w:rsidRPr="00E2526E">
        <w:rPr>
          <w:rFonts w:ascii="Calibri" w:hAnsi="Calibri" w:cs="Tahoma"/>
        </w:rPr>
        <w:t>v</w:t>
      </w:r>
      <w:r w:rsidRPr="00E2526E">
        <w:rPr>
          <w:rFonts w:ascii="Calibri" w:hAnsi="Calibri" w:cs="Tahoma"/>
        </w:rPr>
        <w:t xml:space="preserve">e se </w:t>
      </w:r>
      <w:r w:rsidR="007C723B" w:rsidRPr="00E2526E">
        <w:rPr>
          <w:rFonts w:ascii="Calibri" w:hAnsi="Calibri" w:cs="Tahoma"/>
        </w:rPr>
        <w:t>dokazuje</w:t>
      </w:r>
      <w:r w:rsidRPr="00E2526E">
        <w:rPr>
          <w:rFonts w:ascii="Calibri" w:hAnsi="Calibri" w:cs="Tahoma"/>
        </w:rPr>
        <w:t>jo</w:t>
      </w:r>
      <w:r w:rsidR="007C723B" w:rsidRPr="00E2526E">
        <w:rPr>
          <w:rFonts w:ascii="Calibri" w:hAnsi="Calibri" w:cs="Tahoma"/>
        </w:rPr>
        <w:t xml:space="preserve"> z računi</w:t>
      </w:r>
      <w:r w:rsidR="00A74FBF" w:rsidRPr="00E2526E">
        <w:rPr>
          <w:rFonts w:ascii="Calibri" w:hAnsi="Calibri" w:cs="Tahoma"/>
        </w:rPr>
        <w:t>. I</w:t>
      </w:r>
      <w:r w:rsidR="00E75568" w:rsidRPr="00E2526E">
        <w:rPr>
          <w:rFonts w:ascii="Calibri" w:hAnsi="Calibri" w:cs="Tahoma"/>
        </w:rPr>
        <w:t>zbrana namestitev</w:t>
      </w:r>
      <w:r w:rsidR="006D5487" w:rsidRPr="00E2526E">
        <w:rPr>
          <w:rFonts w:ascii="Calibri" w:hAnsi="Calibri" w:cs="Tahoma"/>
        </w:rPr>
        <w:t xml:space="preserve"> </w:t>
      </w:r>
      <w:r w:rsidR="00A74FBF" w:rsidRPr="00E2526E">
        <w:rPr>
          <w:rFonts w:ascii="Calibri" w:hAnsi="Calibri" w:cs="Tahoma"/>
        </w:rPr>
        <w:t xml:space="preserve">mora biti </w:t>
      </w:r>
      <w:r w:rsidR="006D5487" w:rsidRPr="00E2526E">
        <w:rPr>
          <w:rFonts w:ascii="Calibri" w:hAnsi="Calibri" w:cs="Tahoma"/>
        </w:rPr>
        <w:t>skladna z načeli ekonomičnosti in</w:t>
      </w:r>
      <w:r w:rsidR="00E75568" w:rsidRPr="00E2526E">
        <w:rPr>
          <w:rFonts w:ascii="Calibri" w:hAnsi="Calibri" w:cs="Tahoma"/>
        </w:rPr>
        <w:t xml:space="preserve"> gospodarno</w:t>
      </w:r>
      <w:r w:rsidR="006D5487" w:rsidRPr="00E2526E">
        <w:rPr>
          <w:rFonts w:ascii="Calibri" w:hAnsi="Calibri" w:cs="Tahoma"/>
        </w:rPr>
        <w:t xml:space="preserve">sti. </w:t>
      </w:r>
    </w:p>
    <w:p w:rsidR="000D2187" w:rsidRPr="00E2526E" w:rsidRDefault="000D2187" w:rsidP="00D7541B">
      <w:pPr>
        <w:spacing w:line="288" w:lineRule="auto"/>
        <w:rPr>
          <w:rFonts w:ascii="Calibri" w:hAnsi="Calibri" w:cs="Tahoma"/>
        </w:rPr>
      </w:pPr>
    </w:p>
    <w:p w:rsidR="007C723B" w:rsidRPr="00A01AA7" w:rsidRDefault="0015337C" w:rsidP="00A01AA7">
      <w:pPr>
        <w:shd w:val="clear" w:color="auto" w:fill="DBE5F1" w:themeFill="accent1" w:themeFillTint="33"/>
        <w:spacing w:line="288" w:lineRule="auto"/>
        <w:rPr>
          <w:rFonts w:ascii="Calibri" w:hAnsi="Calibri" w:cs="Tahoma"/>
          <w:b/>
          <w:i/>
          <w:iCs/>
        </w:rPr>
      </w:pPr>
      <w:r w:rsidRPr="00A01AA7">
        <w:rPr>
          <w:rFonts w:ascii="Calibri" w:hAnsi="Calibri" w:cs="Tahoma"/>
          <w:b/>
          <w:i/>
          <w:iCs/>
        </w:rPr>
        <w:t>D</w:t>
      </w:r>
      <w:r w:rsidR="000D2187" w:rsidRPr="00A01AA7">
        <w:rPr>
          <w:rFonts w:ascii="Calibri" w:hAnsi="Calibri" w:cs="Tahoma"/>
          <w:b/>
          <w:i/>
          <w:iCs/>
        </w:rPr>
        <w:t>okumentacija, ki jo mora upravičenec priložiti poročilu:</w:t>
      </w:r>
    </w:p>
    <w:p w:rsidR="00603024" w:rsidRPr="00E2526E" w:rsidRDefault="00A04DD2" w:rsidP="00A01AA7">
      <w:pPr>
        <w:numPr>
          <w:ilvl w:val="0"/>
          <w:numId w:val="3"/>
        </w:numPr>
        <w:shd w:val="clear" w:color="auto" w:fill="DBE5F1" w:themeFill="accent1" w:themeFillTint="33"/>
        <w:spacing w:line="288" w:lineRule="auto"/>
        <w:rPr>
          <w:rFonts w:asciiTheme="minorHAnsi" w:hAnsiTheme="minorHAnsi" w:cs="Tahoma"/>
        </w:rPr>
      </w:pPr>
      <w:r w:rsidRPr="00E2526E">
        <w:rPr>
          <w:rFonts w:asciiTheme="minorHAnsi" w:hAnsiTheme="minorHAnsi" w:cs="Tahoma"/>
        </w:rPr>
        <w:t>kopij</w:t>
      </w:r>
      <w:r>
        <w:rPr>
          <w:rFonts w:asciiTheme="minorHAnsi" w:hAnsiTheme="minorHAnsi" w:cs="Tahoma"/>
        </w:rPr>
        <w:t>a</w:t>
      </w:r>
      <w:r w:rsidRPr="00E2526E">
        <w:rPr>
          <w:rFonts w:asciiTheme="minorHAnsi" w:hAnsiTheme="minorHAnsi" w:cs="Tahoma"/>
        </w:rPr>
        <w:t xml:space="preserve"> </w:t>
      </w:r>
      <w:r w:rsidR="00603024" w:rsidRPr="00E2526E">
        <w:rPr>
          <w:rFonts w:asciiTheme="minorHAnsi" w:hAnsiTheme="minorHAnsi" w:cs="Tahoma"/>
        </w:rPr>
        <w:t>pravilno izpolnjenega in podpisanega potnega naloga</w:t>
      </w:r>
      <w:r>
        <w:rPr>
          <w:rFonts w:asciiTheme="minorHAnsi" w:hAnsiTheme="minorHAnsi" w:cs="Tahoma"/>
        </w:rPr>
        <w:t>,</w:t>
      </w:r>
      <w:r w:rsidR="00A85C45" w:rsidRPr="00E2526E">
        <w:rPr>
          <w:rStyle w:val="Sprotnaopomba-sklic"/>
          <w:rFonts w:asciiTheme="minorHAnsi" w:hAnsiTheme="minorHAnsi" w:cs="Tahoma"/>
        </w:rPr>
        <w:footnoteReference w:id="12"/>
      </w:r>
      <w:r w:rsidR="00603024" w:rsidRPr="00E2526E">
        <w:rPr>
          <w:rFonts w:asciiTheme="minorHAnsi" w:hAnsiTheme="minorHAnsi" w:cs="Tahoma"/>
        </w:rPr>
        <w:t xml:space="preserve"> ozn</w:t>
      </w:r>
      <w:r w:rsidR="008277E7" w:rsidRPr="00E2526E">
        <w:rPr>
          <w:rFonts w:asciiTheme="minorHAnsi" w:hAnsiTheme="minorHAnsi" w:cs="Tahoma"/>
        </w:rPr>
        <w:t>ačen</w:t>
      </w:r>
      <w:r w:rsidR="00E27574">
        <w:rPr>
          <w:rFonts w:asciiTheme="minorHAnsi" w:hAnsiTheme="minorHAnsi" w:cs="Tahoma"/>
        </w:rPr>
        <w:t>a</w:t>
      </w:r>
      <w:r w:rsidR="008277E7" w:rsidRPr="00E2526E">
        <w:rPr>
          <w:rFonts w:asciiTheme="minorHAnsi" w:hAnsiTheme="minorHAnsi" w:cs="Tahoma"/>
        </w:rPr>
        <w:t xml:space="preserve"> z zaporedno št. n (npr. 4);</w:t>
      </w:r>
    </w:p>
    <w:p w:rsidR="00603024" w:rsidRPr="00E2526E" w:rsidRDefault="00603024" w:rsidP="00A01AA7">
      <w:pPr>
        <w:numPr>
          <w:ilvl w:val="0"/>
          <w:numId w:val="3"/>
        </w:numPr>
        <w:shd w:val="clear" w:color="auto" w:fill="DBE5F1" w:themeFill="accent1" w:themeFillTint="33"/>
        <w:spacing w:line="288" w:lineRule="auto"/>
        <w:rPr>
          <w:rFonts w:asciiTheme="minorHAnsi" w:hAnsiTheme="minorHAnsi" w:cs="Tahoma"/>
        </w:rPr>
      </w:pPr>
      <w:r w:rsidRPr="00E2526E">
        <w:rPr>
          <w:rFonts w:asciiTheme="minorHAnsi" w:hAnsiTheme="minorHAnsi" w:cs="Tahoma"/>
        </w:rPr>
        <w:t>dokazila o nastalih stroški</w:t>
      </w:r>
      <w:r w:rsidR="00ED3151" w:rsidRPr="00E2526E">
        <w:rPr>
          <w:rFonts w:asciiTheme="minorHAnsi" w:hAnsiTheme="minorHAnsi" w:cs="Tahoma"/>
        </w:rPr>
        <w:t>h (cestnine, parkirnine,</w:t>
      </w:r>
      <w:r w:rsidR="00B01576" w:rsidRPr="00E2526E">
        <w:rPr>
          <w:rFonts w:asciiTheme="minorHAnsi" w:hAnsiTheme="minorHAnsi" w:cs="Tahoma"/>
        </w:rPr>
        <w:t xml:space="preserve"> </w:t>
      </w:r>
      <w:r w:rsidR="00E7657B" w:rsidRPr="00E2526E">
        <w:rPr>
          <w:rFonts w:asciiTheme="minorHAnsi" w:hAnsiTheme="minorHAnsi" w:cs="Tahoma"/>
        </w:rPr>
        <w:t xml:space="preserve">javni prevozi </w:t>
      </w:r>
      <w:r w:rsidR="00E2526E">
        <w:rPr>
          <w:rFonts w:asciiTheme="minorHAnsi" w:hAnsiTheme="minorHAnsi" w:cs="Tahoma"/>
        </w:rPr>
        <w:t>.</w:t>
      </w:r>
      <w:r w:rsidR="008277E7" w:rsidRPr="00E2526E">
        <w:rPr>
          <w:rFonts w:asciiTheme="minorHAnsi" w:hAnsiTheme="minorHAnsi" w:cs="Tahoma"/>
        </w:rPr>
        <w:t xml:space="preserve">..), </w:t>
      </w:r>
      <w:r w:rsidRPr="00E2526E">
        <w:rPr>
          <w:rFonts w:asciiTheme="minorHAnsi" w:hAnsiTheme="minorHAnsi" w:cs="Tahoma"/>
        </w:rPr>
        <w:t>označena z zaporedno št. n/A,</w:t>
      </w:r>
      <w:r w:rsidR="00A04DD2">
        <w:rPr>
          <w:rFonts w:asciiTheme="minorHAnsi" w:hAnsiTheme="minorHAnsi" w:cs="Tahoma"/>
        </w:rPr>
        <w:t xml:space="preserve"> </w:t>
      </w:r>
      <w:r w:rsidRPr="00E2526E">
        <w:rPr>
          <w:rFonts w:asciiTheme="minorHAnsi" w:hAnsiTheme="minorHAnsi" w:cs="Tahoma"/>
        </w:rPr>
        <w:t>B ... (npr. 4</w:t>
      </w:r>
      <w:r w:rsidR="00E7657B" w:rsidRPr="00E2526E">
        <w:rPr>
          <w:rFonts w:asciiTheme="minorHAnsi" w:hAnsiTheme="minorHAnsi" w:cs="Tahoma"/>
        </w:rPr>
        <w:t>/A – cestnina, 4/B – parkirnina</w:t>
      </w:r>
      <w:r w:rsidR="00E2526E">
        <w:rPr>
          <w:rFonts w:asciiTheme="minorHAnsi" w:hAnsiTheme="minorHAnsi" w:cs="Tahoma"/>
        </w:rPr>
        <w:t xml:space="preserve"> .</w:t>
      </w:r>
      <w:r w:rsidR="00E7657B" w:rsidRPr="00E2526E">
        <w:rPr>
          <w:rFonts w:asciiTheme="minorHAnsi" w:hAnsiTheme="minorHAnsi" w:cs="Tahoma"/>
        </w:rPr>
        <w:t>..</w:t>
      </w:r>
      <w:r w:rsidR="008277E7" w:rsidRPr="00E2526E">
        <w:rPr>
          <w:rFonts w:asciiTheme="minorHAnsi" w:hAnsiTheme="minorHAnsi" w:cs="Tahoma"/>
        </w:rPr>
        <w:t>);</w:t>
      </w:r>
    </w:p>
    <w:p w:rsidR="00603024" w:rsidRPr="00E2526E" w:rsidRDefault="00603024" w:rsidP="00A01AA7">
      <w:pPr>
        <w:numPr>
          <w:ilvl w:val="0"/>
          <w:numId w:val="3"/>
        </w:numPr>
        <w:shd w:val="clear" w:color="auto" w:fill="DBE5F1" w:themeFill="accent1" w:themeFillTint="33"/>
        <w:spacing w:line="288" w:lineRule="auto"/>
        <w:rPr>
          <w:rFonts w:asciiTheme="minorHAnsi" w:hAnsiTheme="minorHAnsi" w:cs="Tahoma"/>
        </w:rPr>
      </w:pPr>
      <w:r w:rsidRPr="00E2526E">
        <w:rPr>
          <w:rFonts w:asciiTheme="minorHAnsi" w:hAnsiTheme="minorHAnsi" w:cs="Tahoma"/>
        </w:rPr>
        <w:t>poročilo o službeni poti</w:t>
      </w:r>
      <w:r w:rsidR="00A04DD2">
        <w:rPr>
          <w:rFonts w:asciiTheme="minorHAnsi" w:hAnsiTheme="minorHAnsi" w:cs="Tahoma"/>
        </w:rPr>
        <w:t xml:space="preserve"> –</w:t>
      </w:r>
      <w:r w:rsidR="00A04DD2" w:rsidRPr="00E2526E">
        <w:rPr>
          <w:rFonts w:asciiTheme="minorHAnsi" w:hAnsiTheme="minorHAnsi" w:cs="Tahoma"/>
        </w:rPr>
        <w:t xml:space="preserve"> </w:t>
      </w:r>
      <w:r w:rsidRPr="00E2526E">
        <w:rPr>
          <w:rFonts w:asciiTheme="minorHAnsi" w:hAnsiTheme="minorHAnsi" w:cs="Tahoma"/>
        </w:rPr>
        <w:t>če le</w:t>
      </w:r>
      <w:r w:rsidR="00A04DD2">
        <w:rPr>
          <w:rFonts w:asciiTheme="minorHAnsi" w:hAnsiTheme="minorHAnsi" w:cs="Tahoma"/>
        </w:rPr>
        <w:t>-</w:t>
      </w:r>
      <w:r w:rsidRPr="00E2526E">
        <w:rPr>
          <w:rFonts w:asciiTheme="minorHAnsi" w:hAnsiTheme="minorHAnsi" w:cs="Tahoma"/>
        </w:rPr>
        <w:t>t</w:t>
      </w:r>
      <w:r w:rsidR="008277E7" w:rsidRPr="00E2526E">
        <w:rPr>
          <w:rFonts w:asciiTheme="minorHAnsi" w:hAnsiTheme="minorHAnsi" w:cs="Tahoma"/>
        </w:rPr>
        <w:t>o ni del obrazca potnega naloga</w:t>
      </w:r>
      <w:r w:rsidR="00A04DD2">
        <w:rPr>
          <w:rFonts w:asciiTheme="minorHAnsi" w:hAnsiTheme="minorHAnsi" w:cs="Tahoma"/>
        </w:rPr>
        <w:t xml:space="preserve"> –</w:t>
      </w:r>
      <w:r w:rsidR="00A04DD2" w:rsidRPr="00E2526E">
        <w:rPr>
          <w:rFonts w:asciiTheme="minorHAnsi" w:hAnsiTheme="minorHAnsi" w:cs="Tahoma"/>
        </w:rPr>
        <w:t xml:space="preserve"> </w:t>
      </w:r>
      <w:r w:rsidRPr="00E2526E">
        <w:rPr>
          <w:rFonts w:asciiTheme="minorHAnsi" w:hAnsiTheme="minorHAnsi" w:cs="Tahoma"/>
        </w:rPr>
        <w:t>označeno</w:t>
      </w:r>
      <w:r w:rsidR="008277E7" w:rsidRPr="00E2526E">
        <w:rPr>
          <w:rFonts w:asciiTheme="minorHAnsi" w:hAnsiTheme="minorHAnsi" w:cs="Tahoma"/>
        </w:rPr>
        <w:t xml:space="preserve"> z zaporedno št. n/C (npr. 4/C);</w:t>
      </w:r>
    </w:p>
    <w:p w:rsidR="001F20C1" w:rsidRPr="00E2526E" w:rsidRDefault="00603024" w:rsidP="00A01AA7">
      <w:pPr>
        <w:numPr>
          <w:ilvl w:val="0"/>
          <w:numId w:val="3"/>
        </w:numPr>
        <w:shd w:val="clear" w:color="auto" w:fill="DBE5F1" w:themeFill="accent1" w:themeFillTint="33"/>
        <w:spacing w:line="288" w:lineRule="auto"/>
        <w:rPr>
          <w:rFonts w:asciiTheme="minorHAnsi" w:hAnsiTheme="minorHAnsi" w:cs="Tahoma"/>
        </w:rPr>
      </w:pPr>
      <w:r w:rsidRPr="00E2526E">
        <w:rPr>
          <w:rFonts w:asciiTheme="minorHAnsi" w:hAnsiTheme="minorHAnsi" w:cs="Tahoma"/>
        </w:rPr>
        <w:t>dokazilo o plačilu</w:t>
      </w:r>
      <w:r w:rsidR="00B975FE" w:rsidRPr="00E2526E">
        <w:rPr>
          <w:rStyle w:val="Sprotnaopomba-sklic"/>
          <w:rFonts w:asciiTheme="minorHAnsi" w:hAnsiTheme="minorHAnsi" w:cs="Tahoma"/>
        </w:rPr>
        <w:footnoteReference w:id="13"/>
      </w:r>
      <w:r w:rsidR="00933C8B" w:rsidRPr="00E2526E">
        <w:rPr>
          <w:rFonts w:asciiTheme="minorHAnsi" w:hAnsiTheme="minorHAnsi" w:cs="Tahoma"/>
        </w:rPr>
        <w:t xml:space="preserve"> potnih stroškov</w:t>
      </w:r>
      <w:r w:rsidR="008277E7" w:rsidRPr="00E2526E">
        <w:rPr>
          <w:rFonts w:asciiTheme="minorHAnsi" w:hAnsiTheme="minorHAnsi" w:cs="Tahoma"/>
        </w:rPr>
        <w:t>,</w:t>
      </w:r>
      <w:r w:rsidRPr="00E2526E">
        <w:rPr>
          <w:rFonts w:asciiTheme="minorHAnsi" w:hAnsiTheme="minorHAnsi" w:cs="Tahoma"/>
        </w:rPr>
        <w:t xml:space="preserve"> označeno</w:t>
      </w:r>
      <w:r w:rsidR="008277E7" w:rsidRPr="00E2526E">
        <w:rPr>
          <w:rFonts w:asciiTheme="minorHAnsi" w:hAnsiTheme="minorHAnsi" w:cs="Tahoma"/>
        </w:rPr>
        <w:t xml:space="preserve"> z zaporedno št. n/D (npr. 4/D);</w:t>
      </w:r>
    </w:p>
    <w:p w:rsidR="00603024" w:rsidRPr="006F3086" w:rsidRDefault="00603024" w:rsidP="00A01AA7">
      <w:pPr>
        <w:numPr>
          <w:ilvl w:val="0"/>
          <w:numId w:val="3"/>
        </w:numPr>
        <w:shd w:val="clear" w:color="auto" w:fill="DBE5F1" w:themeFill="accent1" w:themeFillTint="33"/>
        <w:spacing w:line="288" w:lineRule="auto"/>
        <w:rPr>
          <w:rFonts w:ascii="Calibri" w:hAnsi="Calibri" w:cs="Tahoma"/>
        </w:rPr>
      </w:pPr>
      <w:r w:rsidRPr="006F3086">
        <w:rPr>
          <w:rFonts w:ascii="Calibri" w:hAnsi="Calibri" w:cs="Tahoma"/>
        </w:rPr>
        <w:t>dokazila o izvedeni aktivnosti glede na vsebino potnega naloga (</w:t>
      </w:r>
      <w:r w:rsidR="00B975FE" w:rsidRPr="006F3086">
        <w:rPr>
          <w:rFonts w:ascii="Calibri" w:hAnsi="Calibri" w:cs="Tahoma"/>
        </w:rPr>
        <w:t xml:space="preserve">npr. </w:t>
      </w:r>
      <w:r w:rsidRPr="006F3086">
        <w:rPr>
          <w:rFonts w:ascii="Calibri" w:hAnsi="Calibri" w:cs="Tahoma"/>
        </w:rPr>
        <w:t>vabila, zapisniki, lista prisotnih, slikovno gradivo</w:t>
      </w:r>
      <w:r w:rsidR="006C5516" w:rsidRPr="006F3086">
        <w:rPr>
          <w:rFonts w:ascii="Calibri" w:hAnsi="Calibri" w:cs="Tahoma"/>
        </w:rPr>
        <w:t>, predstavitve</w:t>
      </w:r>
      <w:r w:rsidR="008277E7" w:rsidRPr="006F3086">
        <w:rPr>
          <w:rFonts w:ascii="Calibri" w:hAnsi="Calibri" w:cs="Tahoma"/>
        </w:rPr>
        <w:t>…),</w:t>
      </w:r>
      <w:r w:rsidRPr="006F3086">
        <w:rPr>
          <w:rFonts w:ascii="Calibri" w:hAnsi="Calibri" w:cs="Tahoma"/>
        </w:rPr>
        <w:t xml:space="preserve"> </w:t>
      </w:r>
      <w:r w:rsidR="00A04DD2" w:rsidRPr="006F3086">
        <w:rPr>
          <w:rFonts w:ascii="Calibri" w:hAnsi="Calibri" w:cs="Tahoma"/>
        </w:rPr>
        <w:t xml:space="preserve">označena </w:t>
      </w:r>
      <w:r w:rsidR="00723F99" w:rsidRPr="006F3086">
        <w:rPr>
          <w:rFonts w:ascii="Calibri" w:hAnsi="Calibri" w:cs="Tahoma"/>
        </w:rPr>
        <w:t>z zaporednimi št. n/E,</w:t>
      </w:r>
      <w:r w:rsidR="00E2526E" w:rsidRPr="006F3086">
        <w:rPr>
          <w:rFonts w:ascii="Calibri" w:hAnsi="Calibri" w:cs="Tahoma"/>
        </w:rPr>
        <w:t xml:space="preserve"> </w:t>
      </w:r>
      <w:r w:rsidR="00723F99" w:rsidRPr="006F3086">
        <w:rPr>
          <w:rFonts w:ascii="Calibri" w:hAnsi="Calibri" w:cs="Tahoma"/>
        </w:rPr>
        <w:t>F</w:t>
      </w:r>
      <w:r w:rsidR="00E2526E" w:rsidRPr="006F3086">
        <w:rPr>
          <w:rFonts w:ascii="Calibri" w:hAnsi="Calibri" w:cs="Tahoma"/>
        </w:rPr>
        <w:t xml:space="preserve"> .</w:t>
      </w:r>
      <w:r w:rsidR="00723F99" w:rsidRPr="006F3086">
        <w:rPr>
          <w:rFonts w:ascii="Calibri" w:hAnsi="Calibri" w:cs="Tahoma"/>
        </w:rPr>
        <w:t>..</w:t>
      </w:r>
      <w:r w:rsidRPr="006F3086">
        <w:rPr>
          <w:rFonts w:ascii="Calibri" w:hAnsi="Calibri" w:cs="Tahoma"/>
        </w:rPr>
        <w:t xml:space="preserve"> (npr</w:t>
      </w:r>
      <w:r w:rsidR="00723F99" w:rsidRPr="006F3086">
        <w:rPr>
          <w:rFonts w:ascii="Calibri" w:hAnsi="Calibri" w:cs="Tahoma"/>
        </w:rPr>
        <w:t>. 4/E – vabilo, 4/F – zapisnik</w:t>
      </w:r>
      <w:r w:rsidR="00E2526E" w:rsidRPr="006F3086">
        <w:rPr>
          <w:rFonts w:ascii="Calibri" w:hAnsi="Calibri" w:cs="Tahoma"/>
        </w:rPr>
        <w:t xml:space="preserve"> .</w:t>
      </w:r>
      <w:r w:rsidR="00723F99" w:rsidRPr="006F3086">
        <w:rPr>
          <w:rFonts w:ascii="Calibri" w:hAnsi="Calibri" w:cs="Tahoma"/>
        </w:rPr>
        <w:t>..</w:t>
      </w:r>
      <w:r w:rsidR="008277E7" w:rsidRPr="006F3086">
        <w:rPr>
          <w:rFonts w:ascii="Calibri" w:hAnsi="Calibri" w:cs="Tahoma"/>
        </w:rPr>
        <w:t>);</w:t>
      </w:r>
    </w:p>
    <w:p w:rsidR="00F027DB" w:rsidRPr="006F3086" w:rsidRDefault="00C81A59" w:rsidP="00A01AA7">
      <w:pPr>
        <w:numPr>
          <w:ilvl w:val="0"/>
          <w:numId w:val="3"/>
        </w:numPr>
        <w:shd w:val="clear" w:color="auto" w:fill="DBE5F1" w:themeFill="accent1" w:themeFillTint="33"/>
        <w:spacing w:line="288" w:lineRule="auto"/>
        <w:rPr>
          <w:rFonts w:ascii="Calibri" w:hAnsi="Calibri" w:cs="Tahoma"/>
        </w:rPr>
      </w:pPr>
      <w:r w:rsidRPr="006F3086">
        <w:rPr>
          <w:rFonts w:ascii="Calibri" w:hAnsi="Calibri" w:cs="Tahoma"/>
        </w:rPr>
        <w:t xml:space="preserve">predhodna </w:t>
      </w:r>
      <w:r w:rsidR="001F20C1" w:rsidRPr="006F3086">
        <w:rPr>
          <w:rFonts w:ascii="Calibri" w:hAnsi="Calibri" w:cs="Tahoma"/>
        </w:rPr>
        <w:t xml:space="preserve">odobritev s strani </w:t>
      </w:r>
      <w:r w:rsidR="002F6CEA" w:rsidRPr="006F3086">
        <w:rPr>
          <w:rFonts w:ascii="Calibri" w:hAnsi="Calibri" w:cs="Tahoma"/>
        </w:rPr>
        <w:t>O</w:t>
      </w:r>
      <w:r w:rsidR="00E2526E" w:rsidRPr="006F3086">
        <w:rPr>
          <w:rFonts w:ascii="Calibri" w:hAnsi="Calibri" w:cs="Tahoma"/>
        </w:rPr>
        <w:t xml:space="preserve">rgana </w:t>
      </w:r>
      <w:r w:rsidRPr="006F3086">
        <w:rPr>
          <w:rFonts w:ascii="Calibri" w:hAnsi="Calibri" w:cs="Tahoma"/>
        </w:rPr>
        <w:t xml:space="preserve">upravljanja ali </w:t>
      </w:r>
      <w:r w:rsidR="001F20C1" w:rsidRPr="006F3086">
        <w:rPr>
          <w:rFonts w:ascii="Calibri" w:hAnsi="Calibri" w:cs="Tahoma"/>
        </w:rPr>
        <w:t>skupnega sekretariata za potov</w:t>
      </w:r>
      <w:r w:rsidR="00B64D36" w:rsidRPr="006F3086">
        <w:rPr>
          <w:rFonts w:ascii="Calibri" w:hAnsi="Calibri" w:cs="Tahoma"/>
        </w:rPr>
        <w:t>anja izven upravičenega območja</w:t>
      </w:r>
      <w:r w:rsidRPr="006F3086">
        <w:rPr>
          <w:rFonts w:ascii="Calibri" w:hAnsi="Calibri" w:cs="Tahoma"/>
        </w:rPr>
        <w:t>, ki niso predvidena v prijavnici</w:t>
      </w:r>
      <w:r w:rsidR="008277E7" w:rsidRPr="006F3086">
        <w:rPr>
          <w:rFonts w:ascii="Calibri" w:hAnsi="Calibri" w:cs="Tahoma"/>
        </w:rPr>
        <w:t>,</w:t>
      </w:r>
      <w:r w:rsidR="001F20C1" w:rsidRPr="006F3086">
        <w:rPr>
          <w:rFonts w:ascii="Calibri" w:hAnsi="Calibri" w:cs="Tahoma"/>
        </w:rPr>
        <w:t xml:space="preserve"> </w:t>
      </w:r>
      <w:r w:rsidR="00A04DD2" w:rsidRPr="006F3086">
        <w:rPr>
          <w:rFonts w:ascii="Calibri" w:hAnsi="Calibri" w:cs="Tahoma"/>
        </w:rPr>
        <w:t xml:space="preserve">označena </w:t>
      </w:r>
      <w:r w:rsidR="001F20C1" w:rsidRPr="006F3086">
        <w:rPr>
          <w:rFonts w:ascii="Calibri" w:hAnsi="Calibri" w:cs="Tahoma"/>
        </w:rPr>
        <w:t>z zaporednimi št.</w:t>
      </w:r>
      <w:r w:rsidR="00A04DD2" w:rsidRPr="006F3086">
        <w:rPr>
          <w:rFonts w:ascii="Calibri" w:hAnsi="Calibri" w:cs="Tahoma"/>
        </w:rPr>
        <w:t> </w:t>
      </w:r>
      <w:r w:rsidR="001F20C1" w:rsidRPr="006F3086">
        <w:rPr>
          <w:rFonts w:ascii="Calibri" w:hAnsi="Calibri" w:cs="Tahoma"/>
        </w:rPr>
        <w:t>n/G</w:t>
      </w:r>
      <w:r w:rsidR="008277E7" w:rsidRPr="006F3086">
        <w:rPr>
          <w:rFonts w:ascii="Calibri" w:hAnsi="Calibri" w:cs="Tahoma"/>
        </w:rPr>
        <w:t>;</w:t>
      </w:r>
    </w:p>
    <w:p w:rsidR="00495096" w:rsidRPr="006F3086" w:rsidRDefault="00F027DB" w:rsidP="00A01AA7">
      <w:pPr>
        <w:numPr>
          <w:ilvl w:val="0"/>
          <w:numId w:val="3"/>
        </w:numPr>
        <w:shd w:val="clear" w:color="auto" w:fill="DBE5F1" w:themeFill="accent1" w:themeFillTint="33"/>
        <w:spacing w:line="288" w:lineRule="auto"/>
        <w:rPr>
          <w:rFonts w:ascii="Calibri" w:hAnsi="Calibri" w:cs="Tahoma"/>
        </w:rPr>
      </w:pPr>
      <w:r w:rsidRPr="006F3086">
        <w:rPr>
          <w:rFonts w:ascii="Calibri" w:hAnsi="Calibri" w:cs="Tahoma"/>
        </w:rPr>
        <w:t>za osebe, ki niso zaposlene na projektu</w:t>
      </w:r>
      <w:r w:rsidR="00B34E6B" w:rsidRPr="006F3086">
        <w:rPr>
          <w:rFonts w:ascii="Calibri" w:hAnsi="Calibri" w:cs="Tahoma"/>
        </w:rPr>
        <w:t>,</w:t>
      </w:r>
      <w:r w:rsidRPr="006F3086">
        <w:rPr>
          <w:rFonts w:ascii="Calibri" w:hAnsi="Calibri" w:cs="Tahoma"/>
        </w:rPr>
        <w:t xml:space="preserve"> se </w:t>
      </w:r>
      <w:r w:rsidR="00B34E6B" w:rsidRPr="006F3086">
        <w:rPr>
          <w:rFonts w:ascii="Calibri" w:hAnsi="Calibri" w:cs="Tahoma"/>
        </w:rPr>
        <w:t xml:space="preserve">kot </w:t>
      </w:r>
      <w:r w:rsidRPr="006F3086">
        <w:rPr>
          <w:rFonts w:ascii="Calibri" w:hAnsi="Calibri" w:cs="Tahoma"/>
        </w:rPr>
        <w:t xml:space="preserve">dokazilo o </w:t>
      </w:r>
      <w:r w:rsidR="00D35CDD" w:rsidRPr="006F3086">
        <w:rPr>
          <w:rFonts w:ascii="Calibri" w:hAnsi="Calibri" w:cs="Tahoma"/>
        </w:rPr>
        <w:t>izvajanju aktivnosti na projektu</w:t>
      </w:r>
      <w:r w:rsidR="00B34E6B" w:rsidRPr="006F3086">
        <w:rPr>
          <w:rFonts w:ascii="Calibri" w:hAnsi="Calibri" w:cs="Tahoma"/>
        </w:rPr>
        <w:t xml:space="preserve"> priloži</w:t>
      </w:r>
      <w:r w:rsidR="00A04DD2" w:rsidRPr="006F3086">
        <w:rPr>
          <w:rFonts w:ascii="Calibri" w:hAnsi="Calibri" w:cs="Tahoma"/>
        </w:rPr>
        <w:t>ta</w:t>
      </w:r>
      <w:r w:rsidR="00572A19" w:rsidRPr="006F3086">
        <w:rPr>
          <w:rFonts w:ascii="Calibri" w:hAnsi="Calibri" w:cs="Tahoma"/>
        </w:rPr>
        <w:t xml:space="preserve"> </w:t>
      </w:r>
      <w:r w:rsidR="00CF3DDB" w:rsidRPr="006F3086">
        <w:rPr>
          <w:rFonts w:ascii="Calibri" w:hAnsi="Calibri" w:cs="Tahoma"/>
        </w:rPr>
        <w:t>obračun potnih stroškov</w:t>
      </w:r>
      <w:r w:rsidR="00572A19" w:rsidRPr="006F3086">
        <w:rPr>
          <w:rFonts w:ascii="Calibri" w:hAnsi="Calibri" w:cs="Tahoma"/>
        </w:rPr>
        <w:t xml:space="preserve"> </w:t>
      </w:r>
      <w:r w:rsidR="00A04DD2" w:rsidRPr="006F3086">
        <w:rPr>
          <w:rFonts w:ascii="Calibri" w:hAnsi="Calibri" w:cs="Tahoma"/>
        </w:rPr>
        <w:t xml:space="preserve">in </w:t>
      </w:r>
      <w:r w:rsidR="00572A19" w:rsidRPr="006F3086">
        <w:rPr>
          <w:rFonts w:ascii="Calibri" w:hAnsi="Calibri" w:cs="Tahoma"/>
        </w:rPr>
        <w:t>pravna podlaga</w:t>
      </w:r>
      <w:r w:rsidR="00A04DD2" w:rsidRPr="006F3086">
        <w:rPr>
          <w:rFonts w:ascii="Calibri" w:hAnsi="Calibri" w:cs="Tahoma"/>
        </w:rPr>
        <w:t>,</w:t>
      </w:r>
      <w:r w:rsidR="00572A19" w:rsidRPr="006F3086">
        <w:rPr>
          <w:rFonts w:ascii="Calibri" w:hAnsi="Calibri" w:cs="Tahoma"/>
        </w:rPr>
        <w:t xml:space="preserve"> iz katere je razvidna vloga </w:t>
      </w:r>
      <w:r w:rsidR="00E06F2A" w:rsidRPr="006F3086">
        <w:rPr>
          <w:rFonts w:ascii="Calibri" w:hAnsi="Calibri" w:cs="Tahoma"/>
        </w:rPr>
        <w:t xml:space="preserve">osebe </w:t>
      </w:r>
      <w:r w:rsidR="00C63F6F" w:rsidRPr="006F3086">
        <w:rPr>
          <w:rFonts w:ascii="Calibri" w:hAnsi="Calibri" w:cs="Tahoma"/>
        </w:rPr>
        <w:t>v</w:t>
      </w:r>
      <w:r w:rsidR="00572A19" w:rsidRPr="006F3086">
        <w:rPr>
          <w:rFonts w:ascii="Calibri" w:hAnsi="Calibri" w:cs="Tahoma"/>
        </w:rPr>
        <w:t xml:space="preserve"> organizaciji upravičenca</w:t>
      </w:r>
      <w:r w:rsidR="00A04DD2" w:rsidRPr="006F3086">
        <w:rPr>
          <w:rFonts w:ascii="Calibri" w:hAnsi="Calibri" w:cs="Tahoma"/>
        </w:rPr>
        <w:t xml:space="preserve"> –</w:t>
      </w:r>
      <w:r w:rsidRPr="006F3086">
        <w:rPr>
          <w:rFonts w:ascii="Calibri" w:hAnsi="Calibri" w:cs="Tahoma"/>
        </w:rPr>
        <w:t xml:space="preserve"> </w:t>
      </w:r>
      <w:r w:rsidR="00E27574" w:rsidRPr="006F3086">
        <w:rPr>
          <w:rFonts w:ascii="Calibri" w:hAnsi="Calibri" w:cs="Tahoma"/>
        </w:rPr>
        <w:t xml:space="preserve">označena </w:t>
      </w:r>
      <w:r w:rsidRPr="006F3086">
        <w:rPr>
          <w:rFonts w:ascii="Calibri" w:hAnsi="Calibri" w:cs="Tahoma"/>
        </w:rPr>
        <w:t>z zaporednimi št. n/H</w:t>
      </w:r>
      <w:r w:rsidR="008277E7" w:rsidRPr="006F3086">
        <w:rPr>
          <w:rFonts w:ascii="Calibri" w:hAnsi="Calibri" w:cs="Tahoma"/>
        </w:rPr>
        <w:t>;</w:t>
      </w:r>
    </w:p>
    <w:p w:rsidR="001F20C1" w:rsidRPr="006F3086" w:rsidRDefault="00495096" w:rsidP="00A01AA7">
      <w:pPr>
        <w:numPr>
          <w:ilvl w:val="0"/>
          <w:numId w:val="3"/>
        </w:numPr>
        <w:shd w:val="clear" w:color="auto" w:fill="DBE5F1" w:themeFill="accent1" w:themeFillTint="33"/>
        <w:spacing w:line="288" w:lineRule="auto"/>
        <w:rPr>
          <w:rFonts w:ascii="Calibri" w:hAnsi="Calibri" w:cs="Tahoma"/>
        </w:rPr>
      </w:pPr>
      <w:r w:rsidRPr="006F3086">
        <w:rPr>
          <w:rFonts w:ascii="Calibri" w:hAnsi="Calibri"/>
        </w:rPr>
        <w:t xml:space="preserve">dokument </w:t>
      </w:r>
      <w:r w:rsidR="005F6256" w:rsidRPr="006F3086">
        <w:rPr>
          <w:rFonts w:ascii="Calibri" w:hAnsi="Calibri"/>
        </w:rPr>
        <w:t>'</w:t>
      </w:r>
      <w:r w:rsidRPr="006F3086">
        <w:rPr>
          <w:rFonts w:ascii="Calibri" w:hAnsi="Calibri"/>
        </w:rPr>
        <w:t>Seznam osebja</w:t>
      </w:r>
      <w:r w:rsidR="00FC2C24" w:rsidRPr="006F3086">
        <w:rPr>
          <w:rFonts w:ascii="Calibri" w:hAnsi="Calibri"/>
        </w:rPr>
        <w:t>, ki dela na projektu</w:t>
      </w:r>
      <w:r w:rsidR="005F6256" w:rsidRPr="006F3086">
        <w:rPr>
          <w:rFonts w:ascii="Calibri" w:hAnsi="Calibri"/>
        </w:rPr>
        <w:t xml:space="preserve">', </w:t>
      </w:r>
      <w:r w:rsidRPr="006F3086">
        <w:rPr>
          <w:rFonts w:ascii="Calibri" w:hAnsi="Calibri"/>
        </w:rPr>
        <w:t>vključno z na</w:t>
      </w:r>
      <w:r w:rsidR="001849DD" w:rsidRPr="006F3086">
        <w:rPr>
          <w:rFonts w:ascii="Calibri" w:hAnsi="Calibri"/>
        </w:rPr>
        <w:t>vedbo članov ASP</w:t>
      </w:r>
      <w:r w:rsidR="00A04DD2" w:rsidRPr="006F3086">
        <w:rPr>
          <w:rFonts w:ascii="Calibri" w:hAnsi="Calibri"/>
        </w:rPr>
        <w:t xml:space="preserve"> –</w:t>
      </w:r>
      <w:r w:rsidR="001849DD" w:rsidRPr="006F3086">
        <w:rPr>
          <w:rFonts w:ascii="Calibri" w:hAnsi="Calibri"/>
        </w:rPr>
        <w:t xml:space="preserve"> </w:t>
      </w:r>
      <w:r w:rsidRPr="006F3086">
        <w:rPr>
          <w:rFonts w:ascii="Calibri" w:hAnsi="Calibri"/>
        </w:rPr>
        <w:t>le za program sode</w:t>
      </w:r>
      <w:r w:rsidR="008277E7" w:rsidRPr="006F3086">
        <w:rPr>
          <w:rFonts w:ascii="Calibri" w:hAnsi="Calibri"/>
        </w:rPr>
        <w:t>lovanja V-B Podonavje</w:t>
      </w:r>
      <w:r w:rsidR="00A04DD2" w:rsidRPr="006F3086">
        <w:rPr>
          <w:rFonts w:ascii="Calibri" w:hAnsi="Calibri"/>
        </w:rPr>
        <w:t xml:space="preserve"> –</w:t>
      </w:r>
      <w:r w:rsidRPr="006F3086">
        <w:rPr>
          <w:rFonts w:ascii="Calibri" w:hAnsi="Calibri"/>
        </w:rPr>
        <w:t xml:space="preserve"> označen z zaporedno št. n/I.</w:t>
      </w:r>
    </w:p>
    <w:p w:rsidR="005C21F8" w:rsidRPr="00E2526E" w:rsidRDefault="005C21F8" w:rsidP="00D7541B">
      <w:pPr>
        <w:spacing w:line="288" w:lineRule="auto"/>
        <w:rPr>
          <w:rFonts w:ascii="Calibri" w:hAnsi="Calibri" w:cs="Tahoma"/>
        </w:rPr>
      </w:pPr>
    </w:p>
    <w:p w:rsidR="007C0E2A" w:rsidRDefault="005C21F8" w:rsidP="00D7541B">
      <w:pPr>
        <w:spacing w:line="288" w:lineRule="auto"/>
        <w:rPr>
          <w:rFonts w:ascii="Calibri" w:hAnsi="Calibri" w:cs="Tahoma"/>
        </w:rPr>
      </w:pPr>
      <w:r w:rsidRPr="00E2526E">
        <w:rPr>
          <w:rFonts w:ascii="Calibri" w:hAnsi="Calibri" w:cs="Tahoma"/>
        </w:rPr>
        <w:t>Za vsako službeno potovanje mora upravičenec skupaj s poročilom</w:t>
      </w:r>
      <w:r w:rsidR="001F2E5B" w:rsidRPr="00E2526E">
        <w:rPr>
          <w:rFonts w:ascii="Calibri" w:hAnsi="Calibri" w:cs="Tahoma"/>
        </w:rPr>
        <w:t xml:space="preserve"> o službeni poti posredovati pravilno </w:t>
      </w:r>
      <w:r w:rsidRPr="00E2526E">
        <w:rPr>
          <w:rFonts w:ascii="Calibri" w:hAnsi="Calibri" w:cs="Tahoma"/>
        </w:rPr>
        <w:t>izpolnjen potni nalog</w:t>
      </w:r>
      <w:r w:rsidR="000255AC" w:rsidRPr="00E2526E">
        <w:rPr>
          <w:rFonts w:ascii="Calibri" w:hAnsi="Calibri" w:cs="Tahoma"/>
        </w:rPr>
        <w:t xml:space="preserve"> z obvezno navedbo naziva proje</w:t>
      </w:r>
      <w:r w:rsidR="0027286D" w:rsidRPr="00E2526E">
        <w:rPr>
          <w:rFonts w:ascii="Calibri" w:hAnsi="Calibri" w:cs="Tahoma"/>
        </w:rPr>
        <w:t xml:space="preserve">kta. Priložiti je </w:t>
      </w:r>
      <w:r w:rsidR="00E2526E" w:rsidRPr="00E2526E">
        <w:rPr>
          <w:rFonts w:ascii="Calibri" w:hAnsi="Calibri" w:cs="Tahoma"/>
        </w:rPr>
        <w:t>treba</w:t>
      </w:r>
      <w:r w:rsidR="0027286D" w:rsidRPr="00E2526E">
        <w:rPr>
          <w:rFonts w:ascii="Calibri" w:hAnsi="Calibri" w:cs="Tahoma"/>
        </w:rPr>
        <w:t xml:space="preserve"> </w:t>
      </w:r>
      <w:r w:rsidR="000255AC" w:rsidRPr="00E2526E">
        <w:rPr>
          <w:rFonts w:ascii="Calibri" w:hAnsi="Calibri" w:cs="Tahoma"/>
        </w:rPr>
        <w:t>dokazila</w:t>
      </w:r>
      <w:r w:rsidRPr="00E2526E">
        <w:rPr>
          <w:rFonts w:ascii="Calibri" w:hAnsi="Calibri" w:cs="Tahoma"/>
        </w:rPr>
        <w:t xml:space="preserve"> o nastalih izdatkih ter priloge, iz katerih je razvidno, da je pot</w:t>
      </w:r>
      <w:r w:rsidR="0027286D" w:rsidRPr="00E2526E">
        <w:rPr>
          <w:rFonts w:ascii="Calibri" w:hAnsi="Calibri" w:cs="Tahoma"/>
        </w:rPr>
        <w:t xml:space="preserve"> potekala v okviru projekta </w:t>
      </w:r>
      <w:r w:rsidR="00A04DD2">
        <w:rPr>
          <w:rFonts w:ascii="Calibri" w:hAnsi="Calibri" w:cs="Tahoma"/>
        </w:rPr>
        <w:t>in</w:t>
      </w:r>
      <w:r w:rsidR="00A04DD2" w:rsidRPr="00E2526E">
        <w:rPr>
          <w:rFonts w:ascii="Calibri" w:hAnsi="Calibri" w:cs="Tahoma"/>
        </w:rPr>
        <w:t xml:space="preserve"> </w:t>
      </w:r>
      <w:r w:rsidRPr="00E2526E">
        <w:rPr>
          <w:rFonts w:ascii="Calibri" w:hAnsi="Calibri" w:cs="Tahoma"/>
        </w:rPr>
        <w:t xml:space="preserve">da je bil posameznik </w:t>
      </w:r>
      <w:r w:rsidR="0027286D" w:rsidRPr="00E2526E">
        <w:rPr>
          <w:rFonts w:ascii="Calibri" w:hAnsi="Calibri" w:cs="Tahoma"/>
        </w:rPr>
        <w:t xml:space="preserve">dejansko </w:t>
      </w:r>
      <w:r w:rsidR="0001363A" w:rsidRPr="00E2526E">
        <w:rPr>
          <w:rFonts w:ascii="Calibri" w:hAnsi="Calibri" w:cs="Tahoma"/>
        </w:rPr>
        <w:t>u</w:t>
      </w:r>
      <w:r w:rsidR="0027286D" w:rsidRPr="00E2526E">
        <w:rPr>
          <w:rFonts w:ascii="Calibri" w:hAnsi="Calibri" w:cs="Tahoma"/>
        </w:rPr>
        <w:t>deleženec</w:t>
      </w:r>
      <w:r w:rsidRPr="00E2526E">
        <w:rPr>
          <w:rFonts w:ascii="Calibri" w:hAnsi="Calibri" w:cs="Tahoma"/>
        </w:rPr>
        <w:t xml:space="preserve"> posameznega dogodka. Vsaka pot, ki jo zaposleni opravi v okviru projekta</w:t>
      </w:r>
      <w:r w:rsidR="0001363A" w:rsidRPr="00E2526E">
        <w:rPr>
          <w:rFonts w:ascii="Calibri" w:hAnsi="Calibri" w:cs="Tahoma"/>
        </w:rPr>
        <w:t>,</w:t>
      </w:r>
      <w:r w:rsidRPr="00E2526E">
        <w:rPr>
          <w:rFonts w:ascii="Calibri" w:hAnsi="Calibri" w:cs="Tahoma"/>
        </w:rPr>
        <w:t xml:space="preserve"> mora biti ustrezno zabeležena </w:t>
      </w:r>
      <w:r w:rsidR="002F040B" w:rsidRPr="00E2526E">
        <w:rPr>
          <w:rFonts w:ascii="Calibri" w:hAnsi="Calibri" w:cs="Tahoma"/>
        </w:rPr>
        <w:t xml:space="preserve">v </w:t>
      </w:r>
      <w:r w:rsidR="00EB0E17" w:rsidRPr="00E2526E">
        <w:rPr>
          <w:rFonts w:ascii="Calibri" w:hAnsi="Calibri" w:cs="Tahoma"/>
        </w:rPr>
        <w:t xml:space="preserve">interni </w:t>
      </w:r>
      <w:r w:rsidR="002F040B" w:rsidRPr="00E2526E">
        <w:rPr>
          <w:rFonts w:ascii="Calibri" w:hAnsi="Calibri" w:cs="Tahoma"/>
        </w:rPr>
        <w:t xml:space="preserve">evidenci opravljenega dela ter </w:t>
      </w:r>
      <w:r w:rsidR="002F040B" w:rsidRPr="00E2526E">
        <w:rPr>
          <w:rFonts w:ascii="Calibri" w:hAnsi="Calibri" w:cs="Tahoma"/>
        </w:rPr>
        <w:lastRenderedPageBreak/>
        <w:t xml:space="preserve">razvidna iz obrazca </w:t>
      </w:r>
      <w:r w:rsidR="00BA0949" w:rsidRPr="00E2526E">
        <w:rPr>
          <w:rFonts w:ascii="Calibri" w:hAnsi="Calibri" w:cs="Tahoma"/>
        </w:rPr>
        <w:t>'</w:t>
      </w:r>
      <w:r w:rsidR="002F040B" w:rsidRPr="00E2526E">
        <w:rPr>
          <w:rFonts w:ascii="Calibri" w:hAnsi="Calibri" w:cs="Tahoma"/>
        </w:rPr>
        <w:t>Dnevna</w:t>
      </w:r>
      <w:r w:rsidR="001A142C" w:rsidRPr="00E2526E">
        <w:rPr>
          <w:rFonts w:ascii="Calibri" w:hAnsi="Calibri" w:cs="Tahoma"/>
        </w:rPr>
        <w:t xml:space="preserve"> </w:t>
      </w:r>
      <w:r w:rsidR="002F040B" w:rsidRPr="00E2526E">
        <w:rPr>
          <w:rFonts w:ascii="Calibri" w:hAnsi="Calibri" w:cs="Tahoma"/>
        </w:rPr>
        <w:t>časovnica</w:t>
      </w:r>
      <w:r w:rsidR="001A142C" w:rsidRPr="00E2526E">
        <w:rPr>
          <w:rFonts w:ascii="Calibri" w:hAnsi="Calibri" w:cs="Tahoma"/>
        </w:rPr>
        <w:t xml:space="preserve"> zaposlenega na projektu</w:t>
      </w:r>
      <w:r w:rsidR="00BA0949" w:rsidRPr="00E2526E">
        <w:rPr>
          <w:rFonts w:ascii="Calibri" w:hAnsi="Calibri" w:cs="Tahoma"/>
        </w:rPr>
        <w:t>'</w:t>
      </w:r>
      <w:r w:rsidR="00796B9E" w:rsidRPr="00E2526E">
        <w:rPr>
          <w:rFonts w:ascii="Calibri" w:hAnsi="Calibri" w:cs="Tahoma"/>
        </w:rPr>
        <w:t xml:space="preserve"> (z izjemo 100</w:t>
      </w:r>
      <w:r w:rsidR="00A04DD2">
        <w:rPr>
          <w:rFonts w:ascii="Calibri" w:hAnsi="Calibri" w:cs="Tahoma"/>
        </w:rPr>
        <w:t>-odstotnega</w:t>
      </w:r>
      <w:r w:rsidR="00796B9E" w:rsidRPr="00E2526E">
        <w:rPr>
          <w:rFonts w:ascii="Calibri" w:hAnsi="Calibri" w:cs="Tahoma"/>
        </w:rPr>
        <w:t xml:space="preserve"> dela na projektu ali fiksnim deležem časa za delo na projektu na mesec)</w:t>
      </w:r>
      <w:r w:rsidR="00E66B13" w:rsidRPr="00E2526E">
        <w:rPr>
          <w:rFonts w:ascii="Calibri" w:hAnsi="Calibri" w:cs="Tahoma"/>
        </w:rPr>
        <w:t xml:space="preserve"> </w:t>
      </w:r>
      <w:r w:rsidR="00902B01" w:rsidRPr="00E2526E">
        <w:rPr>
          <w:rFonts w:ascii="Calibri" w:hAnsi="Calibri" w:cs="Tahoma"/>
        </w:rPr>
        <w:t>oz</w:t>
      </w:r>
      <w:r w:rsidR="006B3E9F">
        <w:rPr>
          <w:rFonts w:ascii="Calibri" w:hAnsi="Calibri" w:cs="Tahoma"/>
        </w:rPr>
        <w:t>iroma</w:t>
      </w:r>
      <w:r w:rsidR="003A21DE" w:rsidRPr="00E2526E">
        <w:rPr>
          <w:rFonts w:ascii="Calibri" w:hAnsi="Calibri" w:cs="Tahoma"/>
        </w:rPr>
        <w:t xml:space="preserve"> </w:t>
      </w:r>
      <w:r w:rsidR="002F040B" w:rsidRPr="00E2526E">
        <w:rPr>
          <w:rFonts w:ascii="Calibri" w:hAnsi="Calibri" w:cs="Tahoma"/>
        </w:rPr>
        <w:t xml:space="preserve">iz obrazca </w:t>
      </w:r>
      <w:r w:rsidR="00BA0949" w:rsidRPr="00E2526E">
        <w:rPr>
          <w:rFonts w:ascii="Calibri" w:hAnsi="Calibri" w:cs="Tahoma"/>
        </w:rPr>
        <w:t>'</w:t>
      </w:r>
      <w:r w:rsidR="003A21DE" w:rsidRPr="00E2526E">
        <w:rPr>
          <w:rFonts w:ascii="Calibri" w:hAnsi="Calibri" w:cs="Tahoma"/>
        </w:rPr>
        <w:t>P</w:t>
      </w:r>
      <w:r w:rsidR="002F040B" w:rsidRPr="00E2526E">
        <w:rPr>
          <w:rFonts w:ascii="Calibri" w:hAnsi="Calibri" w:cs="Tahoma"/>
        </w:rPr>
        <w:t>eriodično poročilo</w:t>
      </w:r>
      <w:r w:rsidR="00BD3CB9" w:rsidRPr="00E2526E">
        <w:rPr>
          <w:rFonts w:ascii="Calibri" w:hAnsi="Calibri" w:cs="Tahoma"/>
        </w:rPr>
        <w:t xml:space="preserve"> o opravljenih projektnih aktivnostih zaposlene osebe</w:t>
      </w:r>
      <w:r w:rsidR="00BA0949" w:rsidRPr="00E2526E">
        <w:rPr>
          <w:rFonts w:ascii="Calibri" w:hAnsi="Calibri" w:cs="Tahoma"/>
        </w:rPr>
        <w:t>'</w:t>
      </w:r>
      <w:r w:rsidRPr="00E2526E">
        <w:rPr>
          <w:rFonts w:ascii="Calibri" w:hAnsi="Calibri" w:cs="Tahoma"/>
        </w:rPr>
        <w:t>.</w:t>
      </w:r>
      <w:r w:rsidR="001F20C1" w:rsidRPr="00E2526E">
        <w:rPr>
          <w:rFonts w:ascii="Calibri" w:hAnsi="Calibri" w:cs="Tahoma"/>
        </w:rPr>
        <w:t xml:space="preserve"> Za potovanja izven upravičenega območja, ki niso predvidena v prijavnici</w:t>
      </w:r>
      <w:r w:rsidR="0001363A" w:rsidRPr="00E2526E">
        <w:rPr>
          <w:rFonts w:ascii="Calibri" w:hAnsi="Calibri" w:cs="Tahoma"/>
        </w:rPr>
        <w:t>,</w:t>
      </w:r>
      <w:r w:rsidR="001F20C1" w:rsidRPr="00E2526E">
        <w:rPr>
          <w:rFonts w:ascii="Calibri" w:hAnsi="Calibri" w:cs="Tahoma"/>
        </w:rPr>
        <w:t xml:space="preserve"> je </w:t>
      </w:r>
      <w:r w:rsidR="00E2526E" w:rsidRPr="00E2526E">
        <w:rPr>
          <w:rFonts w:ascii="Calibri" w:hAnsi="Calibri" w:cs="Tahoma"/>
        </w:rPr>
        <w:t>treba</w:t>
      </w:r>
      <w:r w:rsidR="0001363A" w:rsidRPr="00E2526E">
        <w:rPr>
          <w:rFonts w:ascii="Calibri" w:hAnsi="Calibri" w:cs="Tahoma"/>
        </w:rPr>
        <w:t xml:space="preserve"> priložiti predhodno odobritev </w:t>
      </w:r>
      <w:r w:rsidR="006E1DC1">
        <w:rPr>
          <w:rFonts w:ascii="Calibri" w:hAnsi="Calibri" w:cs="Tahoma"/>
        </w:rPr>
        <w:t>S</w:t>
      </w:r>
      <w:r w:rsidR="00E2526E" w:rsidRPr="00E2526E">
        <w:rPr>
          <w:rFonts w:ascii="Calibri" w:hAnsi="Calibri" w:cs="Tahoma"/>
        </w:rPr>
        <w:t xml:space="preserve">kupnega </w:t>
      </w:r>
      <w:r w:rsidR="001F20C1" w:rsidRPr="00E2526E">
        <w:rPr>
          <w:rFonts w:ascii="Calibri" w:hAnsi="Calibri" w:cs="Tahoma"/>
        </w:rPr>
        <w:t>sekretariata</w:t>
      </w:r>
      <w:r w:rsidR="00A94187" w:rsidRPr="00E2526E">
        <w:rPr>
          <w:rFonts w:ascii="Calibri" w:hAnsi="Calibri" w:cs="Tahoma"/>
        </w:rPr>
        <w:t xml:space="preserve"> oz</w:t>
      </w:r>
      <w:r w:rsidR="006B3E9F">
        <w:rPr>
          <w:rFonts w:ascii="Calibri" w:hAnsi="Calibri" w:cs="Tahoma"/>
        </w:rPr>
        <w:t>iroma</w:t>
      </w:r>
      <w:r w:rsidR="00A94187" w:rsidRPr="00E2526E">
        <w:rPr>
          <w:rFonts w:ascii="Calibri" w:hAnsi="Calibri" w:cs="Tahoma"/>
        </w:rPr>
        <w:t xml:space="preserve"> </w:t>
      </w:r>
      <w:r w:rsidR="006E1DC1">
        <w:rPr>
          <w:rFonts w:ascii="Calibri" w:hAnsi="Calibri" w:cs="Tahoma"/>
        </w:rPr>
        <w:t>O</w:t>
      </w:r>
      <w:r w:rsidR="00E2526E" w:rsidRPr="00E2526E">
        <w:rPr>
          <w:rFonts w:ascii="Calibri" w:hAnsi="Calibri" w:cs="Tahoma"/>
        </w:rPr>
        <w:t xml:space="preserve">rgana </w:t>
      </w:r>
      <w:r w:rsidR="00A94187" w:rsidRPr="00E2526E">
        <w:rPr>
          <w:rFonts w:ascii="Calibri" w:hAnsi="Calibri" w:cs="Tahoma"/>
        </w:rPr>
        <w:t>upravljanja</w:t>
      </w:r>
      <w:r w:rsidR="001F20C1" w:rsidRPr="00E2526E">
        <w:rPr>
          <w:rFonts w:ascii="Calibri" w:hAnsi="Calibri" w:cs="Tahoma"/>
        </w:rPr>
        <w:t>.</w:t>
      </w:r>
    </w:p>
    <w:p w:rsidR="00A01AA7" w:rsidRPr="00E2526E" w:rsidRDefault="00A01AA7" w:rsidP="00D7541B">
      <w:pPr>
        <w:spacing w:line="288" w:lineRule="auto"/>
        <w:rPr>
          <w:rFonts w:ascii="Calibri" w:hAnsi="Calibri" w:cs="Tahoma"/>
        </w:rPr>
      </w:pPr>
      <w:r>
        <w:rPr>
          <w:rFonts w:ascii="Calibri" w:hAnsi="Calibri" w:cs="Tahoma"/>
          <w:noProof/>
        </w:rPr>
        <w:drawing>
          <wp:inline distT="0" distB="0" distL="0" distR="0" wp14:anchorId="5B863614" wp14:editId="46D57ADA">
            <wp:extent cx="558141" cy="558141"/>
            <wp:effectExtent l="0" t="0" r="0" b="0"/>
            <wp:docPr id="51" name="Slika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9">
                      <a:extLst>
                        <a:ext uri="{28A0092B-C50C-407E-A947-70E740481C1C}">
                          <a14:useLocalDpi xmlns:a14="http://schemas.microsoft.com/office/drawing/2010/main" val="0"/>
                        </a:ext>
                      </a:extLst>
                    </a:blip>
                    <a:stretch>
                      <a:fillRect/>
                    </a:stretch>
                  </pic:blipFill>
                  <pic:spPr>
                    <a:xfrm>
                      <a:off x="0" y="0"/>
                      <a:ext cx="561492" cy="561492"/>
                    </a:xfrm>
                    <a:prstGeom prst="rect">
                      <a:avLst/>
                    </a:prstGeom>
                  </pic:spPr>
                </pic:pic>
              </a:graphicData>
            </a:graphic>
          </wp:inline>
        </w:drawing>
      </w:r>
    </w:p>
    <w:p w:rsidR="006143C0" w:rsidRPr="00E2526E" w:rsidRDefault="00AE367E" w:rsidP="00A01AA7">
      <w:pPr>
        <w:pBdr>
          <w:top w:val="single" w:sz="4" w:space="1" w:color="auto"/>
          <w:left w:val="single" w:sz="4" w:space="4" w:color="auto"/>
          <w:bottom w:val="single" w:sz="4" w:space="1" w:color="auto"/>
          <w:right w:val="single" w:sz="4" w:space="4" w:color="auto"/>
        </w:pBdr>
        <w:shd w:val="clear" w:color="auto" w:fill="FFFF99"/>
        <w:spacing w:line="288" w:lineRule="auto"/>
        <w:rPr>
          <w:rFonts w:ascii="Calibri" w:hAnsi="Calibri" w:cs="Tahoma"/>
          <w:b/>
          <w:i/>
        </w:rPr>
      </w:pPr>
      <w:r w:rsidRPr="00E2526E">
        <w:rPr>
          <w:rFonts w:ascii="Calibri" w:hAnsi="Calibri" w:cs="Tahoma"/>
          <w:i/>
        </w:rPr>
        <w:t>Potni in namestitveni stroški zunanjih strokovnjakov in ponudnikov storitev</w:t>
      </w:r>
      <w:r w:rsidR="007C0E2A" w:rsidRPr="00E2526E">
        <w:rPr>
          <w:rFonts w:ascii="Calibri" w:hAnsi="Calibri" w:cs="Tahoma"/>
          <w:i/>
        </w:rPr>
        <w:t xml:space="preserve"> morajo biti vključeni v njihove pogodbe</w:t>
      </w:r>
      <w:r w:rsidR="004C702E" w:rsidRPr="00E2526E">
        <w:rPr>
          <w:rFonts w:ascii="Calibri" w:hAnsi="Calibri" w:cs="Tahoma"/>
          <w:i/>
        </w:rPr>
        <w:t xml:space="preserve"> oz</w:t>
      </w:r>
      <w:r w:rsidR="006B3E9F">
        <w:rPr>
          <w:rFonts w:ascii="Calibri" w:hAnsi="Calibri" w:cs="Tahoma"/>
          <w:i/>
        </w:rPr>
        <w:t>iroma</w:t>
      </w:r>
      <w:r w:rsidR="003D40FA" w:rsidRPr="00E2526E">
        <w:rPr>
          <w:rFonts w:ascii="Calibri" w:hAnsi="Calibri" w:cs="Tahoma"/>
          <w:i/>
        </w:rPr>
        <w:t xml:space="preserve"> dogovore</w:t>
      </w:r>
      <w:r w:rsidR="007C0E2A" w:rsidRPr="00E2526E">
        <w:rPr>
          <w:rFonts w:ascii="Calibri" w:hAnsi="Calibri" w:cs="Tahoma"/>
          <w:i/>
        </w:rPr>
        <w:t xml:space="preserve"> in navedeni pod kategor</w:t>
      </w:r>
      <w:r w:rsidRPr="00E2526E">
        <w:rPr>
          <w:rFonts w:ascii="Calibri" w:hAnsi="Calibri" w:cs="Tahoma"/>
          <w:i/>
        </w:rPr>
        <w:t xml:space="preserve">ijo </w:t>
      </w:r>
      <w:r w:rsidRPr="00E2526E">
        <w:rPr>
          <w:rFonts w:ascii="Calibri" w:hAnsi="Calibri" w:cs="Tahoma"/>
          <w:b/>
          <w:i/>
        </w:rPr>
        <w:t>»stroški zunanjih strokovnih izvajalcev in storitev</w:t>
      </w:r>
      <w:r w:rsidR="007C0E2A" w:rsidRPr="00E2526E">
        <w:rPr>
          <w:rFonts w:ascii="Calibri" w:hAnsi="Calibri" w:cs="Tahoma"/>
          <w:b/>
          <w:i/>
        </w:rPr>
        <w:t>«</w:t>
      </w:r>
      <w:r w:rsidR="007C0E2A" w:rsidRPr="00ED6169">
        <w:rPr>
          <w:rFonts w:ascii="Calibri" w:hAnsi="Calibri" w:cs="Tahoma"/>
          <w:i/>
        </w:rPr>
        <w:t>.</w:t>
      </w:r>
      <w:r w:rsidR="006143C0" w:rsidRPr="00E2526E">
        <w:rPr>
          <w:rFonts w:ascii="Calibri" w:hAnsi="Calibri" w:cs="Tahoma"/>
          <w:b/>
          <w:i/>
        </w:rPr>
        <w:t xml:space="preserve"> </w:t>
      </w:r>
    </w:p>
    <w:p w:rsidR="0048789B" w:rsidRPr="00E2526E" w:rsidRDefault="0048789B" w:rsidP="00A01AA7">
      <w:pPr>
        <w:pBdr>
          <w:top w:val="single" w:sz="4" w:space="1" w:color="auto"/>
          <w:left w:val="single" w:sz="4" w:space="4" w:color="auto"/>
          <w:bottom w:val="single" w:sz="4" w:space="1" w:color="auto"/>
          <w:right w:val="single" w:sz="4" w:space="4" w:color="auto"/>
        </w:pBdr>
        <w:shd w:val="clear" w:color="auto" w:fill="FFFF99"/>
        <w:spacing w:line="288" w:lineRule="auto"/>
        <w:rPr>
          <w:rFonts w:ascii="Calibri" w:hAnsi="Calibri" w:cs="Tahoma"/>
          <w:i/>
        </w:rPr>
      </w:pPr>
      <w:r w:rsidRPr="00E2526E">
        <w:rPr>
          <w:rFonts w:ascii="Calibri" w:hAnsi="Calibri" w:cs="Calibri"/>
          <w:i/>
          <w:iCs/>
        </w:rPr>
        <w:t xml:space="preserve">Potni in namestitveni stroški za v prijavnici navedene </w:t>
      </w:r>
      <w:r w:rsidRPr="00D13980">
        <w:rPr>
          <w:rFonts w:ascii="Calibri" w:hAnsi="Calibri" w:cs="Calibri"/>
          <w:bCs/>
          <w:i/>
          <w:iCs/>
        </w:rPr>
        <w:t>pridružene strateške partnerje/opazovalce/deležnike</w:t>
      </w:r>
      <w:r w:rsidRPr="00D13980">
        <w:rPr>
          <w:rStyle w:val="Sprotnaopomba-sklic"/>
          <w:rFonts w:ascii="Calibri" w:hAnsi="Calibri" w:cs="Tahoma"/>
          <w:i/>
        </w:rPr>
        <w:footnoteReference w:id="14"/>
      </w:r>
      <w:r w:rsidR="00E2526E" w:rsidRPr="00D13980">
        <w:rPr>
          <w:rFonts w:ascii="Calibri" w:hAnsi="Calibri" w:cs="Calibri"/>
          <w:bCs/>
          <w:i/>
          <w:iCs/>
        </w:rPr>
        <w:t xml:space="preserve"> </w:t>
      </w:r>
      <w:r w:rsidRPr="00D13980">
        <w:rPr>
          <w:rFonts w:ascii="Calibri" w:hAnsi="Calibri" w:cs="Calibri"/>
          <w:bCs/>
          <w:i/>
          <w:iCs/>
        </w:rPr>
        <w:t>morajo biti vključeni v njihove pogod</w:t>
      </w:r>
      <w:r w:rsidRPr="00E2526E">
        <w:rPr>
          <w:rFonts w:ascii="Calibri" w:hAnsi="Calibri" w:cs="Calibri"/>
          <w:bCs/>
          <w:i/>
          <w:iCs/>
        </w:rPr>
        <w:t>be oziroma dogovore</w:t>
      </w:r>
      <w:r w:rsidRPr="00E2526E">
        <w:rPr>
          <w:rFonts w:ascii="Calibri" w:hAnsi="Calibri" w:cs="Calibri"/>
          <w:i/>
          <w:iCs/>
        </w:rPr>
        <w:t xml:space="preserve"> in se</w:t>
      </w:r>
      <w:r w:rsidRPr="00E2526E">
        <w:rPr>
          <w:rFonts w:ascii="Calibri" w:hAnsi="Calibri" w:cs="Calibri"/>
          <w:b/>
          <w:bCs/>
          <w:i/>
          <w:iCs/>
        </w:rPr>
        <w:t xml:space="preserve"> </w:t>
      </w:r>
      <w:r w:rsidRPr="00E2526E">
        <w:rPr>
          <w:rFonts w:ascii="Calibri" w:hAnsi="Calibri" w:cs="Calibri"/>
          <w:i/>
          <w:iCs/>
        </w:rPr>
        <w:t xml:space="preserve">uveljavljajo v kategoriji </w:t>
      </w:r>
      <w:r w:rsidRPr="00E2526E">
        <w:rPr>
          <w:rFonts w:ascii="Calibri" w:hAnsi="Calibri" w:cs="Calibri"/>
          <w:b/>
          <w:i/>
          <w:iCs/>
        </w:rPr>
        <w:t>»</w:t>
      </w:r>
      <w:r w:rsidR="00BA0949" w:rsidRPr="00E2526E">
        <w:rPr>
          <w:rFonts w:ascii="Calibri" w:hAnsi="Calibri" w:cs="Calibri"/>
          <w:b/>
          <w:i/>
          <w:iCs/>
        </w:rPr>
        <w:t xml:space="preserve">stroški </w:t>
      </w:r>
      <w:r w:rsidRPr="00E2526E">
        <w:rPr>
          <w:rFonts w:ascii="Calibri" w:hAnsi="Calibri" w:cs="Calibri"/>
          <w:b/>
          <w:i/>
          <w:iCs/>
        </w:rPr>
        <w:t>zunanjih strokovnih izvajalcev in storitev«</w:t>
      </w:r>
      <w:r w:rsidRPr="00ED6169">
        <w:rPr>
          <w:rFonts w:ascii="Calibri" w:hAnsi="Calibri" w:cs="Calibri"/>
          <w:i/>
          <w:iCs/>
        </w:rPr>
        <w:t>.</w:t>
      </w:r>
    </w:p>
    <w:p w:rsidR="00CE5A82" w:rsidRPr="00E2526E" w:rsidRDefault="00CE5A82" w:rsidP="00D7541B">
      <w:pPr>
        <w:spacing w:line="288" w:lineRule="auto"/>
        <w:rPr>
          <w:rFonts w:ascii="Calibri" w:hAnsi="Calibri" w:cs="Tahoma"/>
          <w:i/>
          <w:color w:val="7030A0"/>
        </w:rPr>
      </w:pPr>
    </w:p>
    <w:p w:rsidR="00D30D9C" w:rsidRPr="00E2526E" w:rsidRDefault="00FE0C05" w:rsidP="00A01AA7">
      <w:pPr>
        <w:pBdr>
          <w:top w:val="single" w:sz="4" w:space="1" w:color="auto"/>
          <w:left w:val="single" w:sz="4" w:space="4" w:color="auto"/>
          <w:bottom w:val="single" w:sz="4" w:space="1" w:color="auto"/>
          <w:right w:val="single" w:sz="4" w:space="4" w:color="auto"/>
        </w:pBdr>
        <w:shd w:val="clear" w:color="auto" w:fill="C4BC96" w:themeFill="background2" w:themeFillShade="BF"/>
        <w:spacing w:line="288" w:lineRule="auto"/>
        <w:rPr>
          <w:rFonts w:ascii="Calibri" w:hAnsi="Calibri" w:cs="Tahoma"/>
          <w:i/>
        </w:rPr>
      </w:pPr>
      <w:r w:rsidRPr="00E2526E">
        <w:rPr>
          <w:rFonts w:ascii="Tms Rmn" w:hAnsi="Tms Rmn"/>
          <w:noProof/>
        </w:rPr>
        <w:drawing>
          <wp:inline distT="0" distB="0" distL="0" distR="0" wp14:anchorId="06D6D205" wp14:editId="7A43AE9A">
            <wp:extent cx="1136267" cy="457200"/>
            <wp:effectExtent l="0" t="0" r="6985" b="0"/>
            <wp:docPr id="10"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1164975" cy="468751"/>
                    </a:xfrm>
                    <a:prstGeom prst="rect">
                      <a:avLst/>
                    </a:prstGeom>
                    <a:noFill/>
                    <a:ln w="9525">
                      <a:noFill/>
                      <a:miter lim="800000"/>
                      <a:headEnd/>
                      <a:tailEnd/>
                    </a:ln>
                  </pic:spPr>
                </pic:pic>
              </a:graphicData>
            </a:graphic>
          </wp:inline>
        </w:drawing>
      </w:r>
      <w:r w:rsidRPr="00E2526E">
        <w:rPr>
          <w:rFonts w:ascii="Calibri" w:hAnsi="Calibri" w:cs="Tahoma"/>
          <w:i/>
        </w:rPr>
        <w:t xml:space="preserve"> </w:t>
      </w:r>
      <w:r w:rsidR="00D30D9C" w:rsidRPr="00E2526E">
        <w:rPr>
          <w:rFonts w:ascii="Calibri" w:hAnsi="Calibri" w:cs="Tahoma"/>
          <w:i/>
        </w:rPr>
        <w:t>predpisuje, da</w:t>
      </w:r>
      <w:r w:rsidR="00D265D4" w:rsidRPr="00E2526E">
        <w:rPr>
          <w:rFonts w:ascii="Calibri" w:hAnsi="Calibri" w:cs="Tahoma"/>
          <w:i/>
        </w:rPr>
        <w:t xml:space="preserve"> lahko</w:t>
      </w:r>
      <w:r w:rsidR="00D30D9C" w:rsidRPr="00E2526E">
        <w:rPr>
          <w:rFonts w:ascii="Calibri" w:hAnsi="Calibri" w:cs="Tahoma"/>
          <w:i/>
        </w:rPr>
        <w:t xml:space="preserve"> </w:t>
      </w:r>
      <w:r w:rsidR="00D265D4" w:rsidRPr="00E2526E">
        <w:rPr>
          <w:rFonts w:ascii="Calibri" w:hAnsi="Calibri" w:cs="Tahoma"/>
          <w:i/>
        </w:rPr>
        <w:t xml:space="preserve">upravičenec, ki </w:t>
      </w:r>
      <w:r w:rsidR="00FA3A4C" w:rsidRPr="00E2526E">
        <w:rPr>
          <w:rFonts w:ascii="Calibri" w:hAnsi="Calibri" w:cs="Tahoma"/>
          <w:i/>
        </w:rPr>
        <w:t xml:space="preserve">za povračilo stroškov osebja uporablja </w:t>
      </w:r>
      <w:r w:rsidR="00D265D4" w:rsidRPr="00E2526E">
        <w:rPr>
          <w:rFonts w:ascii="Calibri" w:hAnsi="Calibri" w:cs="Tahoma"/>
          <w:i/>
        </w:rPr>
        <w:t>pavšalno stop</w:t>
      </w:r>
      <w:r w:rsidR="00FA3A4C" w:rsidRPr="00E2526E">
        <w:rPr>
          <w:rFonts w:ascii="Calibri" w:hAnsi="Calibri" w:cs="Tahoma"/>
          <w:i/>
        </w:rPr>
        <w:t>njo</w:t>
      </w:r>
      <w:r w:rsidR="00D265D4" w:rsidRPr="00E2526E">
        <w:rPr>
          <w:rFonts w:ascii="Calibri" w:hAnsi="Calibri" w:cs="Tahoma"/>
          <w:i/>
        </w:rPr>
        <w:t xml:space="preserve">, uveljavlja </w:t>
      </w:r>
      <w:r w:rsidR="00D30D9C" w:rsidRPr="00E2526E">
        <w:rPr>
          <w:rFonts w:ascii="Calibri" w:hAnsi="Calibri" w:cs="Tahoma"/>
          <w:i/>
        </w:rPr>
        <w:t>potn</w:t>
      </w:r>
      <w:r w:rsidR="00D265D4" w:rsidRPr="00E2526E">
        <w:rPr>
          <w:rFonts w:ascii="Calibri" w:hAnsi="Calibri" w:cs="Tahoma"/>
          <w:i/>
        </w:rPr>
        <w:t xml:space="preserve">e in namestitvene stroške </w:t>
      </w:r>
      <w:r w:rsidR="00D30D9C" w:rsidRPr="00E2526E">
        <w:rPr>
          <w:rFonts w:ascii="Calibri" w:hAnsi="Calibri" w:cs="Tahoma"/>
          <w:i/>
        </w:rPr>
        <w:t xml:space="preserve">zgolj </w:t>
      </w:r>
      <w:r w:rsidR="00053813" w:rsidRPr="00E2526E">
        <w:rPr>
          <w:rFonts w:ascii="Calibri" w:hAnsi="Calibri" w:cs="Tahoma"/>
          <w:i/>
        </w:rPr>
        <w:t xml:space="preserve">za odgovorno </w:t>
      </w:r>
      <w:r w:rsidR="00C0763D" w:rsidRPr="00E2526E">
        <w:rPr>
          <w:rFonts w:ascii="Calibri" w:hAnsi="Calibri" w:cs="Tahoma"/>
          <w:i/>
        </w:rPr>
        <w:t xml:space="preserve">osebo </w:t>
      </w:r>
      <w:r w:rsidR="00053813" w:rsidRPr="00E2526E">
        <w:rPr>
          <w:rFonts w:ascii="Calibri" w:hAnsi="Calibri" w:cs="Tahoma"/>
          <w:i/>
        </w:rPr>
        <w:t>in kontaktno osebo</w:t>
      </w:r>
      <w:r w:rsidR="0089249D" w:rsidRPr="00E2526E">
        <w:rPr>
          <w:rFonts w:ascii="Calibri" w:hAnsi="Calibri" w:cs="Tahoma"/>
          <w:i/>
        </w:rPr>
        <w:t>, ki je navedena</w:t>
      </w:r>
      <w:r w:rsidR="00053813" w:rsidRPr="00E2526E">
        <w:rPr>
          <w:rFonts w:ascii="Calibri" w:hAnsi="Calibri" w:cs="Tahoma"/>
          <w:i/>
        </w:rPr>
        <w:t xml:space="preserve"> v prijavnici</w:t>
      </w:r>
      <w:r w:rsidR="00C0763D" w:rsidRPr="00E2526E">
        <w:rPr>
          <w:rFonts w:ascii="Calibri" w:hAnsi="Calibri" w:cs="Tahoma"/>
          <w:i/>
        </w:rPr>
        <w:t xml:space="preserve"> oziroma njihovega namestnika</w:t>
      </w:r>
      <w:r w:rsidR="00053813" w:rsidRPr="00E2526E">
        <w:rPr>
          <w:rFonts w:ascii="Calibri" w:hAnsi="Calibri" w:cs="Tahoma"/>
          <w:i/>
        </w:rPr>
        <w:t>.</w:t>
      </w:r>
      <w:r w:rsidR="0089249D" w:rsidRPr="00E2526E">
        <w:rPr>
          <w:rFonts w:ascii="Calibri" w:hAnsi="Calibri" w:cs="Tahoma"/>
          <w:i/>
        </w:rPr>
        <w:t xml:space="preserve"> </w:t>
      </w:r>
      <w:r w:rsidR="00136572" w:rsidRPr="00E2526E">
        <w:rPr>
          <w:rFonts w:ascii="Calibri" w:hAnsi="Calibri" w:cs="Tahoma"/>
          <w:i/>
        </w:rPr>
        <w:t>Upravičenec, ki ima povračilo</w:t>
      </w:r>
      <w:r w:rsidR="00FA3A4C" w:rsidRPr="00E2526E">
        <w:rPr>
          <w:rFonts w:ascii="Calibri" w:hAnsi="Calibri" w:cs="Tahoma"/>
          <w:i/>
        </w:rPr>
        <w:t xml:space="preserve"> stroškov osebja</w:t>
      </w:r>
      <w:r w:rsidR="00136572" w:rsidRPr="00E2526E">
        <w:rPr>
          <w:rFonts w:ascii="Calibri" w:hAnsi="Calibri" w:cs="Tahoma"/>
          <w:i/>
        </w:rPr>
        <w:t xml:space="preserve"> na podlagi dejanskih stroš</w:t>
      </w:r>
      <w:r w:rsidR="00FA3A4C" w:rsidRPr="00E2526E">
        <w:rPr>
          <w:rFonts w:ascii="Calibri" w:hAnsi="Calibri" w:cs="Tahoma"/>
          <w:i/>
        </w:rPr>
        <w:t>kov</w:t>
      </w:r>
      <w:r w:rsidR="00136572" w:rsidRPr="00E2526E">
        <w:rPr>
          <w:rFonts w:ascii="Calibri" w:hAnsi="Calibri" w:cs="Tahoma"/>
          <w:i/>
        </w:rPr>
        <w:t xml:space="preserve">, pa lahko uveljavlja potne in namestitvene stroške </w:t>
      </w:r>
      <w:r w:rsidR="00D30D9C" w:rsidRPr="00E2526E">
        <w:rPr>
          <w:rFonts w:ascii="Calibri" w:hAnsi="Calibri" w:cs="Tahoma"/>
          <w:i/>
        </w:rPr>
        <w:t>za osebe</w:t>
      </w:r>
      <w:r w:rsidR="00F17675">
        <w:rPr>
          <w:rFonts w:ascii="Calibri" w:hAnsi="Calibri" w:cs="Tahoma"/>
          <w:i/>
        </w:rPr>
        <w:t>,</w:t>
      </w:r>
      <w:r w:rsidR="00D30D9C" w:rsidRPr="00E2526E">
        <w:rPr>
          <w:rFonts w:ascii="Calibri" w:hAnsi="Calibri" w:cs="Tahoma"/>
          <w:i/>
        </w:rPr>
        <w:t xml:space="preserve"> zaposlene</w:t>
      </w:r>
      <w:r w:rsidR="00CB00A5" w:rsidRPr="00E2526E">
        <w:rPr>
          <w:rFonts w:ascii="Calibri" w:hAnsi="Calibri" w:cs="Tahoma"/>
          <w:i/>
        </w:rPr>
        <w:t xml:space="preserve"> na projektu</w:t>
      </w:r>
      <w:r w:rsidR="00F17675">
        <w:rPr>
          <w:rFonts w:ascii="Calibri" w:hAnsi="Calibri" w:cs="Tahoma"/>
          <w:i/>
        </w:rPr>
        <w:t>,</w:t>
      </w:r>
      <w:r w:rsidR="00CB00A5" w:rsidRPr="00E2526E">
        <w:rPr>
          <w:rFonts w:ascii="Calibri" w:hAnsi="Calibri" w:cs="Tahoma"/>
          <w:i/>
        </w:rPr>
        <w:t xml:space="preserve"> ter </w:t>
      </w:r>
      <w:r w:rsidR="00D30D9C" w:rsidRPr="00E2526E">
        <w:rPr>
          <w:rFonts w:ascii="Calibri" w:hAnsi="Calibri" w:cs="Tahoma"/>
          <w:i/>
        </w:rPr>
        <w:t>za odgo</w:t>
      </w:r>
      <w:r w:rsidR="00CB00A5" w:rsidRPr="00E2526E">
        <w:rPr>
          <w:rFonts w:ascii="Calibri" w:hAnsi="Calibri" w:cs="Tahoma"/>
          <w:i/>
        </w:rPr>
        <w:t>vorno</w:t>
      </w:r>
      <w:r w:rsidR="00136572" w:rsidRPr="00E2526E">
        <w:rPr>
          <w:rFonts w:ascii="Calibri" w:hAnsi="Calibri" w:cs="Tahoma"/>
          <w:i/>
        </w:rPr>
        <w:t xml:space="preserve"> </w:t>
      </w:r>
      <w:r w:rsidR="00CB00A5" w:rsidRPr="00E2526E">
        <w:rPr>
          <w:rFonts w:ascii="Calibri" w:hAnsi="Calibri" w:cs="Tahoma"/>
          <w:i/>
        </w:rPr>
        <w:t>in kontaktno osebo</w:t>
      </w:r>
      <w:r w:rsidR="00FA3A4C" w:rsidRPr="00E2526E">
        <w:rPr>
          <w:rFonts w:ascii="Calibri" w:hAnsi="Calibri" w:cs="Tahoma"/>
          <w:i/>
        </w:rPr>
        <w:t>, ki je navedena v prijavnici</w:t>
      </w:r>
      <w:r w:rsidR="00F17675">
        <w:rPr>
          <w:rFonts w:ascii="Calibri" w:hAnsi="Calibri" w:cs="Tahoma"/>
          <w:i/>
        </w:rPr>
        <w:t>,</w:t>
      </w:r>
      <w:r w:rsidR="00FA3A4C" w:rsidRPr="00E2526E">
        <w:rPr>
          <w:rFonts w:ascii="Calibri" w:hAnsi="Calibri" w:cs="Tahoma"/>
          <w:i/>
        </w:rPr>
        <w:t xml:space="preserve"> </w:t>
      </w:r>
      <w:r w:rsidR="00136572" w:rsidRPr="00E2526E">
        <w:rPr>
          <w:rFonts w:ascii="Calibri" w:hAnsi="Calibri" w:cs="Tahoma"/>
          <w:i/>
        </w:rPr>
        <w:t xml:space="preserve">oziroma njihovega </w:t>
      </w:r>
      <w:r w:rsidR="00CB00A5" w:rsidRPr="00E2526E">
        <w:rPr>
          <w:rFonts w:ascii="Calibri" w:hAnsi="Calibri" w:cs="Tahoma"/>
          <w:i/>
        </w:rPr>
        <w:t>namestnika</w:t>
      </w:r>
      <w:r w:rsidR="00136572" w:rsidRPr="00E2526E">
        <w:rPr>
          <w:rFonts w:ascii="Calibri" w:hAnsi="Calibri" w:cs="Tahoma"/>
          <w:i/>
        </w:rPr>
        <w:t>.</w:t>
      </w:r>
    </w:p>
    <w:p w:rsidR="00A248A3" w:rsidRPr="00E2526E" w:rsidRDefault="00E363EA" w:rsidP="00D7541B">
      <w:pPr>
        <w:spacing w:line="288" w:lineRule="auto"/>
        <w:rPr>
          <w:rFonts w:ascii="Calibri" w:hAnsi="Calibri" w:cs="Tahoma"/>
          <w:b/>
          <w:color w:val="7030A0"/>
        </w:rPr>
      </w:pPr>
      <w:r w:rsidRPr="00E2526E">
        <w:rPr>
          <w:rFonts w:ascii="Calibri" w:hAnsi="Calibri" w:cs="Tahoma"/>
          <w:b/>
          <w:color w:val="7030A0"/>
        </w:rPr>
        <w:t xml:space="preserve"> </w:t>
      </w:r>
    </w:p>
    <w:p w:rsidR="00B27072" w:rsidRPr="00EF6B6E" w:rsidRDefault="00E921C0" w:rsidP="00A01AA7">
      <w:pPr>
        <w:pBdr>
          <w:top w:val="single" w:sz="4" w:space="1" w:color="auto"/>
          <w:left w:val="single" w:sz="4" w:space="4" w:color="auto"/>
          <w:bottom w:val="single" w:sz="4" w:space="1" w:color="auto"/>
          <w:right w:val="single" w:sz="4" w:space="4" w:color="auto"/>
        </w:pBdr>
        <w:shd w:val="clear" w:color="auto" w:fill="C4BC96" w:themeFill="background2" w:themeFillShade="BF"/>
        <w:tabs>
          <w:tab w:val="left" w:pos="0"/>
        </w:tabs>
        <w:spacing w:line="288" w:lineRule="auto"/>
        <w:rPr>
          <w:rFonts w:ascii="Calibri" w:hAnsi="Calibri" w:cs="Tahoma"/>
          <w:i/>
        </w:rPr>
      </w:pPr>
      <w:r w:rsidRPr="00E2526E">
        <w:rPr>
          <w:rFonts w:ascii="Calibri" w:hAnsi="Calibri" w:cs="Tahoma"/>
          <w:i/>
          <w:noProof/>
        </w:rPr>
        <w:drawing>
          <wp:inline distT="0" distB="0" distL="0" distR="0" wp14:anchorId="118E5145" wp14:editId="1BD07958">
            <wp:extent cx="1314450" cy="368046"/>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a-slo.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353731" cy="379045"/>
                    </a:xfrm>
                    <a:prstGeom prst="rect">
                      <a:avLst/>
                    </a:prstGeom>
                  </pic:spPr>
                </pic:pic>
              </a:graphicData>
            </a:graphic>
          </wp:inline>
        </w:drawing>
      </w:r>
      <w:r w:rsidR="00FB0A93">
        <w:rPr>
          <w:rFonts w:ascii="Calibri" w:hAnsi="Calibri" w:cs="Tahoma"/>
          <w:i/>
        </w:rPr>
        <w:t xml:space="preserve"> </w:t>
      </w:r>
      <w:r w:rsidR="00CE5A82" w:rsidRPr="00EF6B6E">
        <w:rPr>
          <w:rFonts w:ascii="Calibri" w:hAnsi="Calibri" w:cs="Tahoma"/>
          <w:i/>
        </w:rPr>
        <w:t>predpisuje,</w:t>
      </w:r>
      <w:r w:rsidR="005F5435" w:rsidRPr="00EF6B6E">
        <w:rPr>
          <w:rFonts w:ascii="Calibri" w:hAnsi="Calibri" w:cs="Tahoma"/>
          <w:i/>
        </w:rPr>
        <w:t xml:space="preserve"> da</w:t>
      </w:r>
      <w:r w:rsidR="00CE5A82" w:rsidRPr="00EF6B6E">
        <w:rPr>
          <w:rFonts w:ascii="Calibri" w:hAnsi="Calibri" w:cs="Tahoma"/>
          <w:i/>
        </w:rPr>
        <w:t xml:space="preserve"> </w:t>
      </w:r>
      <w:r w:rsidR="00E2526E" w:rsidRPr="00EF6B6E">
        <w:rPr>
          <w:rFonts w:ascii="Calibri" w:hAnsi="Calibri" w:cs="Tahoma"/>
          <w:i/>
        </w:rPr>
        <w:t>lahko, če</w:t>
      </w:r>
      <w:r w:rsidR="00CE5A82" w:rsidRPr="00EF6B6E">
        <w:rPr>
          <w:rFonts w:ascii="Calibri" w:hAnsi="Calibri" w:cs="Tahoma"/>
          <w:i/>
        </w:rPr>
        <w:t xml:space="preserve"> se</w:t>
      </w:r>
      <w:r w:rsidR="00E55C67" w:rsidRPr="00EF6B6E">
        <w:rPr>
          <w:rFonts w:ascii="Calibri" w:hAnsi="Calibri" w:cs="Tahoma"/>
          <w:i/>
        </w:rPr>
        <w:t xml:space="preserve"> upravičenec odloči</w:t>
      </w:r>
      <w:r w:rsidR="00967724" w:rsidRPr="00EF6B6E">
        <w:rPr>
          <w:rFonts w:ascii="Calibri" w:hAnsi="Calibri" w:cs="Tahoma"/>
          <w:i/>
        </w:rPr>
        <w:t xml:space="preserve"> za povračilo stroškov osebja po pavšalni stopnji 20</w:t>
      </w:r>
      <w:r w:rsidR="00E2526E" w:rsidRPr="00EF6B6E">
        <w:rPr>
          <w:rFonts w:ascii="Calibri" w:hAnsi="Calibri" w:cs="Tahoma"/>
          <w:i/>
        </w:rPr>
        <w:t> </w:t>
      </w:r>
      <w:r w:rsidR="00967724" w:rsidRPr="00EF6B6E">
        <w:rPr>
          <w:rFonts w:ascii="Calibri" w:hAnsi="Calibri" w:cs="Tahoma"/>
          <w:i/>
        </w:rPr>
        <w:t xml:space="preserve">%, v kategoriji Potni in </w:t>
      </w:r>
      <w:r w:rsidR="00CE5A82" w:rsidRPr="00EF6B6E">
        <w:rPr>
          <w:rFonts w:ascii="Calibri" w:hAnsi="Calibri" w:cs="Tahoma"/>
          <w:i/>
        </w:rPr>
        <w:t xml:space="preserve">namestitveni stroški uveljavlja samo direktne stroške </w:t>
      </w:r>
      <w:r w:rsidR="00967724" w:rsidRPr="00EF6B6E">
        <w:rPr>
          <w:rFonts w:ascii="Calibri" w:hAnsi="Calibri" w:cs="Tahoma"/>
          <w:i/>
        </w:rPr>
        <w:t>za</w:t>
      </w:r>
      <w:r w:rsidR="00CE5A82" w:rsidRPr="00EF6B6E">
        <w:rPr>
          <w:rFonts w:ascii="Calibri" w:hAnsi="Calibri" w:cs="Tahoma"/>
          <w:i/>
        </w:rPr>
        <w:t xml:space="preserve"> službene</w:t>
      </w:r>
      <w:r w:rsidR="00967724" w:rsidRPr="00EF6B6E">
        <w:rPr>
          <w:rFonts w:ascii="Calibri" w:hAnsi="Calibri" w:cs="Tahoma"/>
          <w:i/>
        </w:rPr>
        <w:t xml:space="preserve"> poti izven upravičenega območja.</w:t>
      </w:r>
      <w:r w:rsidR="00B27072" w:rsidRPr="00EF6B6E">
        <w:rPr>
          <w:rFonts w:ascii="Calibri" w:hAnsi="Calibri" w:cs="Tahoma"/>
          <w:i/>
        </w:rPr>
        <w:t xml:space="preserve"> </w:t>
      </w:r>
      <w:r w:rsidR="00E2526E" w:rsidRPr="00EF6B6E">
        <w:rPr>
          <w:rFonts w:ascii="Calibri" w:hAnsi="Calibri" w:cs="Tahoma"/>
          <w:i/>
        </w:rPr>
        <w:t>Če</w:t>
      </w:r>
      <w:r w:rsidR="00B27072" w:rsidRPr="00EF6B6E">
        <w:rPr>
          <w:rFonts w:ascii="Calibri" w:hAnsi="Calibri" w:cs="Tahoma"/>
          <w:i/>
        </w:rPr>
        <w:t xml:space="preserve"> se upravičenec odloči za povračilo stroškov osebja po pavšalni stopnji 10</w:t>
      </w:r>
      <w:r w:rsidR="00E2526E" w:rsidRPr="00EF6B6E">
        <w:rPr>
          <w:rFonts w:ascii="Calibri" w:hAnsi="Calibri" w:cs="Tahoma"/>
          <w:i/>
        </w:rPr>
        <w:t xml:space="preserve"> </w:t>
      </w:r>
      <w:r w:rsidR="00B27072" w:rsidRPr="00EF6B6E">
        <w:rPr>
          <w:rFonts w:ascii="Calibri" w:hAnsi="Calibri" w:cs="Tahoma"/>
          <w:i/>
        </w:rPr>
        <w:t>%</w:t>
      </w:r>
      <w:r w:rsidR="005F5435" w:rsidRPr="00EF6B6E">
        <w:rPr>
          <w:rFonts w:ascii="Calibri" w:hAnsi="Calibri" w:cs="Tahoma"/>
          <w:i/>
        </w:rPr>
        <w:t xml:space="preserve"> oziroma 15</w:t>
      </w:r>
      <w:r w:rsidR="00E2526E" w:rsidRPr="00EF6B6E">
        <w:rPr>
          <w:rFonts w:ascii="Calibri" w:hAnsi="Calibri" w:cs="Tahoma"/>
          <w:i/>
        </w:rPr>
        <w:t xml:space="preserve"> </w:t>
      </w:r>
      <w:r w:rsidR="005F5435" w:rsidRPr="00EF6B6E">
        <w:rPr>
          <w:rFonts w:ascii="Calibri" w:hAnsi="Calibri" w:cs="Tahoma"/>
          <w:i/>
        </w:rPr>
        <w:t>%</w:t>
      </w:r>
      <w:r w:rsidR="00B27072" w:rsidRPr="00EF6B6E">
        <w:rPr>
          <w:rFonts w:ascii="Calibri" w:hAnsi="Calibri" w:cs="Tahoma"/>
          <w:i/>
        </w:rPr>
        <w:t xml:space="preserve"> v kategoriji </w:t>
      </w:r>
      <w:r w:rsidR="005F6256" w:rsidRPr="00EF6B6E">
        <w:rPr>
          <w:rFonts w:ascii="Calibri" w:hAnsi="Calibri"/>
          <w:b/>
        </w:rPr>
        <w:t>»</w:t>
      </w:r>
      <w:r w:rsidR="005F6256" w:rsidRPr="00EF6B6E">
        <w:rPr>
          <w:rFonts w:ascii="Calibri" w:hAnsi="Calibri" w:cs="Tahoma"/>
          <w:i/>
        </w:rPr>
        <w:t>p</w:t>
      </w:r>
      <w:r w:rsidR="00B27072" w:rsidRPr="00EF6B6E">
        <w:rPr>
          <w:rFonts w:ascii="Calibri" w:hAnsi="Calibri" w:cs="Tahoma"/>
          <w:i/>
        </w:rPr>
        <w:t>otni in namestitveni stroški</w:t>
      </w:r>
      <w:r w:rsidR="005F6256" w:rsidRPr="00EF6B6E">
        <w:rPr>
          <w:rFonts w:ascii="Calibri" w:hAnsi="Calibri"/>
          <w:b/>
        </w:rPr>
        <w:t>«</w:t>
      </w:r>
      <w:r w:rsidR="00B73183">
        <w:rPr>
          <w:rFonts w:ascii="Calibri" w:hAnsi="Calibri"/>
          <w:b/>
        </w:rPr>
        <w:t>,</w:t>
      </w:r>
      <w:r w:rsidR="00B27072" w:rsidRPr="00EF6B6E">
        <w:rPr>
          <w:rFonts w:ascii="Calibri" w:hAnsi="Calibri" w:cs="Tahoma"/>
          <w:i/>
        </w:rPr>
        <w:t xml:space="preserve"> uveljavlja vse stroške službenih poti.</w:t>
      </w:r>
    </w:p>
    <w:p w:rsidR="00967724" w:rsidRPr="00E2526E" w:rsidRDefault="00967724" w:rsidP="00D7541B">
      <w:pPr>
        <w:spacing w:line="288" w:lineRule="auto"/>
        <w:rPr>
          <w:color w:val="00B0F0"/>
        </w:rPr>
      </w:pPr>
    </w:p>
    <w:p w:rsidR="00E0619F" w:rsidRPr="00E2526E" w:rsidRDefault="00D313EB" w:rsidP="00A01AA7">
      <w:pPr>
        <w:pBdr>
          <w:top w:val="single" w:sz="4" w:space="1" w:color="auto"/>
          <w:left w:val="single" w:sz="4" w:space="4" w:color="auto"/>
          <w:bottom w:val="single" w:sz="4" w:space="1" w:color="auto"/>
          <w:right w:val="single" w:sz="4" w:space="4" w:color="auto"/>
        </w:pBdr>
        <w:shd w:val="clear" w:color="auto" w:fill="C4BC96" w:themeFill="background2" w:themeFillShade="BF"/>
        <w:spacing w:line="288" w:lineRule="auto"/>
        <w:rPr>
          <w:rFonts w:ascii="Calibri" w:hAnsi="Calibri"/>
          <w:i/>
        </w:rPr>
      </w:pPr>
      <w:r>
        <w:rPr>
          <w:noProof/>
        </w:rPr>
        <w:drawing>
          <wp:inline distT="0" distB="0" distL="0" distR="0" wp14:anchorId="27CBDE11" wp14:editId="5312F563">
            <wp:extent cx="1249704" cy="371475"/>
            <wp:effectExtent l="0" t="0" r="7620" b="0"/>
            <wp:docPr id="19" name="Slika 19" descr="C:\Users\akasas\Desktop\PREDLOGE\Maja\DTP_logo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kasas\Desktop\PREDLOGE\Maja\DTP_logo_Big.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54256" cy="372828"/>
                    </a:xfrm>
                    <a:prstGeom prst="rect">
                      <a:avLst/>
                    </a:prstGeom>
                    <a:noFill/>
                    <a:ln>
                      <a:noFill/>
                    </a:ln>
                  </pic:spPr>
                </pic:pic>
              </a:graphicData>
            </a:graphic>
          </wp:inline>
        </w:drawing>
      </w:r>
      <w:r w:rsidR="005F6256" w:rsidRPr="00E2526E">
        <w:rPr>
          <w:rFonts w:ascii="Calibri" w:hAnsi="Calibri" w:cs="Tahoma"/>
          <w:i/>
        </w:rPr>
        <w:t xml:space="preserve"> </w:t>
      </w:r>
      <w:r w:rsidR="00E0619F" w:rsidRPr="00A01AA7">
        <w:rPr>
          <w:rFonts w:ascii="Calibri" w:hAnsi="Calibri" w:cs="Tahoma"/>
          <w:i/>
          <w:shd w:val="clear" w:color="auto" w:fill="C4BC96" w:themeFill="background2" w:themeFillShade="BF"/>
        </w:rPr>
        <w:t>predpisuje, da se vsi potni in namestitveni stroški</w:t>
      </w:r>
      <w:r w:rsidR="00F17675" w:rsidRPr="00A01AA7">
        <w:rPr>
          <w:rFonts w:ascii="Calibri" w:hAnsi="Calibri" w:cs="Tahoma"/>
          <w:i/>
          <w:shd w:val="clear" w:color="auto" w:fill="C4BC96" w:themeFill="background2" w:themeFillShade="BF"/>
        </w:rPr>
        <w:t>,</w:t>
      </w:r>
      <w:r w:rsidR="00E0619F" w:rsidRPr="00A01AA7">
        <w:rPr>
          <w:rFonts w:ascii="Calibri" w:hAnsi="Calibri" w:cs="Tahoma"/>
          <w:i/>
          <w:shd w:val="clear" w:color="auto" w:fill="C4BC96" w:themeFill="background2" w:themeFillShade="BF"/>
        </w:rPr>
        <w:t xml:space="preserve"> predvideni v prijavnici za pridružene strateške partnerje</w:t>
      </w:r>
      <w:r w:rsidR="00F17675" w:rsidRPr="00A01AA7">
        <w:rPr>
          <w:rFonts w:ascii="Calibri" w:hAnsi="Calibri" w:cs="Tahoma"/>
          <w:i/>
          <w:shd w:val="clear" w:color="auto" w:fill="C4BC96" w:themeFill="background2" w:themeFillShade="BF"/>
        </w:rPr>
        <w:t>,</w:t>
      </w:r>
      <w:r w:rsidR="00E0619F" w:rsidRPr="00A01AA7">
        <w:rPr>
          <w:rFonts w:ascii="Calibri" w:hAnsi="Calibri" w:cs="Tahoma"/>
          <w:i/>
          <w:shd w:val="clear" w:color="auto" w:fill="C4BC96" w:themeFill="background2" w:themeFillShade="BF"/>
        </w:rPr>
        <w:t xml:space="preserve"> uveljavljajo v kategoriji </w:t>
      </w:r>
      <w:r w:rsidR="005F6256" w:rsidRPr="00A01AA7">
        <w:rPr>
          <w:rFonts w:ascii="Calibri" w:hAnsi="Calibri"/>
          <w:b/>
          <w:shd w:val="clear" w:color="auto" w:fill="C4BC96" w:themeFill="background2" w:themeFillShade="BF"/>
        </w:rPr>
        <w:t>»</w:t>
      </w:r>
      <w:r w:rsidR="005F6256" w:rsidRPr="00A01AA7">
        <w:rPr>
          <w:rFonts w:ascii="Calibri" w:hAnsi="Calibri"/>
          <w:i/>
          <w:shd w:val="clear" w:color="auto" w:fill="C4BC96" w:themeFill="background2" w:themeFillShade="BF"/>
        </w:rPr>
        <w:t>p</w:t>
      </w:r>
      <w:r w:rsidR="00E0619F" w:rsidRPr="00A01AA7">
        <w:rPr>
          <w:rFonts w:ascii="Calibri" w:hAnsi="Calibri"/>
          <w:i/>
          <w:shd w:val="clear" w:color="auto" w:fill="C4BC96" w:themeFill="background2" w:themeFillShade="BF"/>
        </w:rPr>
        <w:t>otni in namestitveni stroški</w:t>
      </w:r>
      <w:r w:rsidR="005F6256" w:rsidRPr="00A01AA7">
        <w:rPr>
          <w:rFonts w:ascii="Calibri" w:hAnsi="Calibri"/>
          <w:b/>
          <w:shd w:val="clear" w:color="auto" w:fill="C4BC96" w:themeFill="background2" w:themeFillShade="BF"/>
        </w:rPr>
        <w:t>«</w:t>
      </w:r>
      <w:r w:rsidR="00E0619F" w:rsidRPr="00A01AA7">
        <w:rPr>
          <w:rFonts w:ascii="Calibri" w:hAnsi="Calibri"/>
          <w:i/>
          <w:shd w:val="clear" w:color="auto" w:fill="C4BC96" w:themeFill="background2" w:themeFillShade="BF"/>
        </w:rPr>
        <w:t>.</w:t>
      </w:r>
    </w:p>
    <w:p w:rsidR="00E0619F" w:rsidRPr="00E2526E" w:rsidRDefault="00E0619F" w:rsidP="00D7541B">
      <w:pPr>
        <w:spacing w:line="288" w:lineRule="auto"/>
        <w:rPr>
          <w:color w:val="00B0F0"/>
        </w:rPr>
      </w:pPr>
    </w:p>
    <w:p w:rsidR="000410A3" w:rsidRPr="00E2526E" w:rsidRDefault="000410A3" w:rsidP="00D7541B">
      <w:pPr>
        <w:spacing w:line="288" w:lineRule="auto"/>
        <w:rPr>
          <w:color w:val="00B0F0"/>
        </w:rPr>
      </w:pPr>
    </w:p>
    <w:p w:rsidR="00864082" w:rsidRPr="007E7175" w:rsidRDefault="00864082" w:rsidP="00070EAA">
      <w:pPr>
        <w:pStyle w:val="Naslov2"/>
        <w:numPr>
          <w:ilvl w:val="1"/>
          <w:numId w:val="20"/>
        </w:numPr>
        <w:spacing w:line="288" w:lineRule="auto"/>
        <w:rPr>
          <w:rFonts w:ascii="Calibri Light" w:hAnsi="Calibri Light" w:cs="Tahoma"/>
          <w:color w:val="365F91" w:themeColor="accent1" w:themeShade="BF"/>
          <w:sz w:val="28"/>
          <w:szCs w:val="28"/>
        </w:rPr>
      </w:pPr>
      <w:bookmarkStart w:id="62" w:name="_Toc443375353"/>
      <w:bookmarkStart w:id="63" w:name="_Toc460241996"/>
      <w:bookmarkStart w:id="64" w:name="_Toc460242619"/>
      <w:r w:rsidRPr="007E7175">
        <w:rPr>
          <w:rFonts w:ascii="Calibri Light" w:hAnsi="Calibri Light" w:cs="Tahoma"/>
          <w:color w:val="365F91" w:themeColor="accent1" w:themeShade="BF"/>
          <w:sz w:val="28"/>
          <w:szCs w:val="28"/>
        </w:rPr>
        <w:lastRenderedPageBreak/>
        <w:t xml:space="preserve">Stroški zunanjih </w:t>
      </w:r>
      <w:r w:rsidR="00A73DF2" w:rsidRPr="007E7175">
        <w:rPr>
          <w:rFonts w:ascii="Calibri Light" w:hAnsi="Calibri Light" w:cs="Tahoma"/>
          <w:color w:val="365F91" w:themeColor="accent1" w:themeShade="BF"/>
          <w:sz w:val="28"/>
          <w:szCs w:val="28"/>
        </w:rPr>
        <w:t xml:space="preserve">strokovnih </w:t>
      </w:r>
      <w:r w:rsidRPr="007E7175">
        <w:rPr>
          <w:rFonts w:ascii="Calibri Light" w:hAnsi="Calibri Light" w:cs="Tahoma"/>
          <w:color w:val="365F91" w:themeColor="accent1" w:themeShade="BF"/>
          <w:sz w:val="28"/>
          <w:szCs w:val="28"/>
        </w:rPr>
        <w:t>izvajalcev</w:t>
      </w:r>
      <w:bookmarkEnd w:id="61"/>
      <w:r w:rsidR="00A73DF2" w:rsidRPr="007E7175">
        <w:rPr>
          <w:rFonts w:ascii="Calibri Light" w:hAnsi="Calibri Light" w:cs="Tahoma"/>
          <w:color w:val="365F91" w:themeColor="accent1" w:themeShade="BF"/>
          <w:sz w:val="28"/>
          <w:szCs w:val="28"/>
        </w:rPr>
        <w:t xml:space="preserve"> in storitev</w:t>
      </w:r>
      <w:bookmarkEnd w:id="62"/>
      <w:bookmarkEnd w:id="63"/>
      <w:bookmarkEnd w:id="64"/>
    </w:p>
    <w:p w:rsidR="00864082" w:rsidRPr="00E2526E" w:rsidRDefault="00864082" w:rsidP="00D7541B">
      <w:pPr>
        <w:pStyle w:val="Telobesedila"/>
        <w:spacing w:line="288" w:lineRule="auto"/>
        <w:rPr>
          <w:rFonts w:ascii="Calibri" w:hAnsi="Calibri" w:cs="Tahoma"/>
        </w:rPr>
      </w:pPr>
    </w:p>
    <w:p w:rsidR="007B10FB" w:rsidRPr="00E2526E" w:rsidRDefault="003452D1" w:rsidP="00D7541B">
      <w:pPr>
        <w:pStyle w:val="Telobesedila"/>
        <w:spacing w:line="288" w:lineRule="auto"/>
        <w:rPr>
          <w:rFonts w:ascii="Calibri" w:hAnsi="Calibri"/>
        </w:rPr>
      </w:pPr>
      <w:r w:rsidRPr="00E2526E">
        <w:rPr>
          <w:rFonts w:ascii="Calibri" w:hAnsi="Calibri"/>
        </w:rPr>
        <w:t>S</w:t>
      </w:r>
      <w:r w:rsidR="007B10FB" w:rsidRPr="00E2526E">
        <w:rPr>
          <w:rFonts w:ascii="Calibri" w:hAnsi="Calibri"/>
        </w:rPr>
        <w:t>toritve</w:t>
      </w:r>
      <w:r w:rsidRPr="00E2526E">
        <w:rPr>
          <w:rFonts w:ascii="Calibri" w:hAnsi="Calibri"/>
        </w:rPr>
        <w:t xml:space="preserve"> te kategorije</w:t>
      </w:r>
      <w:r w:rsidR="007B10FB" w:rsidRPr="00E2526E">
        <w:rPr>
          <w:rFonts w:ascii="Calibri" w:hAnsi="Calibri"/>
        </w:rPr>
        <w:t xml:space="preserve"> </w:t>
      </w:r>
      <w:r w:rsidR="008D2611" w:rsidRPr="00E2526E">
        <w:rPr>
          <w:rFonts w:ascii="Calibri" w:hAnsi="Calibri"/>
        </w:rPr>
        <w:t xml:space="preserve">lahko </w:t>
      </w:r>
      <w:r w:rsidR="00545B6D" w:rsidRPr="00E2526E">
        <w:rPr>
          <w:rFonts w:ascii="Calibri" w:hAnsi="Calibri"/>
        </w:rPr>
        <w:t>zagotavlja oseba javnega/</w:t>
      </w:r>
      <w:r w:rsidR="007B10FB" w:rsidRPr="00E2526E">
        <w:rPr>
          <w:rFonts w:ascii="Calibri" w:hAnsi="Calibri"/>
        </w:rPr>
        <w:t>zasebne</w:t>
      </w:r>
      <w:r w:rsidR="00E95E51" w:rsidRPr="00E2526E">
        <w:rPr>
          <w:rFonts w:ascii="Calibri" w:hAnsi="Calibri"/>
        </w:rPr>
        <w:t>ga prava ali</w:t>
      </w:r>
      <w:r w:rsidRPr="00E2526E">
        <w:rPr>
          <w:rFonts w:ascii="Calibri" w:hAnsi="Calibri"/>
        </w:rPr>
        <w:t xml:space="preserve"> fizična oseba, ki ni zaposlena v organizaciji</w:t>
      </w:r>
      <w:r w:rsidR="007B10FB" w:rsidRPr="00E2526E">
        <w:rPr>
          <w:rFonts w:ascii="Calibri" w:hAnsi="Calibri"/>
        </w:rPr>
        <w:t xml:space="preserve"> upravičenc</w:t>
      </w:r>
      <w:r w:rsidR="001E608A" w:rsidRPr="00E2526E">
        <w:rPr>
          <w:rFonts w:ascii="Calibri" w:hAnsi="Calibri"/>
        </w:rPr>
        <w:t xml:space="preserve">a. </w:t>
      </w:r>
      <w:r w:rsidRPr="00E2526E">
        <w:rPr>
          <w:rFonts w:ascii="Calibri" w:hAnsi="Calibri"/>
        </w:rPr>
        <w:t xml:space="preserve">Kategorija </w:t>
      </w:r>
      <w:r w:rsidR="00266D8A" w:rsidRPr="00E2526E">
        <w:rPr>
          <w:rFonts w:ascii="Calibri" w:hAnsi="Calibri"/>
          <w:b/>
        </w:rPr>
        <w:t>»</w:t>
      </w:r>
      <w:r w:rsidRPr="00E2526E">
        <w:rPr>
          <w:rFonts w:ascii="Calibri" w:hAnsi="Calibri"/>
          <w:b/>
        </w:rPr>
        <w:t>z</w:t>
      </w:r>
      <w:r w:rsidR="001E608A" w:rsidRPr="00E2526E">
        <w:rPr>
          <w:rFonts w:ascii="Calibri" w:hAnsi="Calibri"/>
          <w:b/>
        </w:rPr>
        <w:t>unanji</w:t>
      </w:r>
      <w:r w:rsidR="00266D8A" w:rsidRPr="00E2526E">
        <w:rPr>
          <w:rFonts w:ascii="Calibri" w:hAnsi="Calibri"/>
          <w:b/>
        </w:rPr>
        <w:t>h</w:t>
      </w:r>
      <w:r w:rsidR="001E608A" w:rsidRPr="00E2526E">
        <w:rPr>
          <w:rFonts w:ascii="Calibri" w:hAnsi="Calibri"/>
          <w:b/>
        </w:rPr>
        <w:t xml:space="preserve"> strokovni</w:t>
      </w:r>
      <w:r w:rsidR="00266D8A" w:rsidRPr="00E2526E">
        <w:rPr>
          <w:rFonts w:ascii="Calibri" w:hAnsi="Calibri"/>
          <w:b/>
        </w:rPr>
        <w:t>h izvajalcev in</w:t>
      </w:r>
      <w:r w:rsidR="001E608A" w:rsidRPr="00E2526E">
        <w:rPr>
          <w:rFonts w:ascii="Calibri" w:hAnsi="Calibri"/>
          <w:b/>
        </w:rPr>
        <w:t xml:space="preserve"> storitev</w:t>
      </w:r>
      <w:r w:rsidR="00266D8A" w:rsidRPr="00E2526E">
        <w:rPr>
          <w:rFonts w:ascii="Calibri" w:hAnsi="Calibri"/>
          <w:b/>
        </w:rPr>
        <w:t>«</w:t>
      </w:r>
      <w:r w:rsidR="001E608A" w:rsidRPr="00E2526E">
        <w:rPr>
          <w:rFonts w:ascii="Calibri" w:hAnsi="Calibri"/>
        </w:rPr>
        <w:t xml:space="preserve"> </w:t>
      </w:r>
      <w:r w:rsidRPr="00E2526E">
        <w:rPr>
          <w:rFonts w:ascii="Calibri" w:hAnsi="Calibri"/>
        </w:rPr>
        <w:t>zajema</w:t>
      </w:r>
      <w:r w:rsidR="007B10FB" w:rsidRPr="00E2526E">
        <w:rPr>
          <w:rFonts w:ascii="Calibri" w:hAnsi="Calibri"/>
        </w:rPr>
        <w:t xml:space="preserve"> </w:t>
      </w:r>
      <w:r w:rsidR="008D2611" w:rsidRPr="00E2526E">
        <w:rPr>
          <w:rFonts w:ascii="Calibri" w:hAnsi="Calibri"/>
        </w:rPr>
        <w:t>stroške, ki se plačajo</w:t>
      </w:r>
      <w:r w:rsidR="007B10FB" w:rsidRPr="00E2526E">
        <w:rPr>
          <w:rFonts w:ascii="Calibri" w:hAnsi="Calibri"/>
        </w:rPr>
        <w:t xml:space="preserve"> na podlagi računov ali zahtevkov za povračilo zunanjim strokovnjakom in ponudnikom storitev</w:t>
      </w:r>
      <w:r w:rsidR="004C2BE7" w:rsidRPr="00E2526E">
        <w:rPr>
          <w:rFonts w:ascii="Calibri" w:hAnsi="Calibri"/>
        </w:rPr>
        <w:t xml:space="preserve"> in blaga</w:t>
      </w:r>
      <w:r w:rsidR="007B10FB" w:rsidRPr="00E2526E">
        <w:rPr>
          <w:rFonts w:ascii="Calibri" w:hAnsi="Calibri"/>
        </w:rPr>
        <w:t>, s kat</w:t>
      </w:r>
      <w:r w:rsidR="001E608A" w:rsidRPr="00E2526E">
        <w:rPr>
          <w:rFonts w:ascii="Calibri" w:hAnsi="Calibri"/>
        </w:rPr>
        <w:t>erimi so sklenjene</w:t>
      </w:r>
      <w:r w:rsidR="007B10FB" w:rsidRPr="00E2526E">
        <w:rPr>
          <w:rFonts w:ascii="Calibri" w:hAnsi="Calibri"/>
        </w:rPr>
        <w:t xml:space="preserve"> pogodbe </w:t>
      </w:r>
      <w:r w:rsidR="008D2611" w:rsidRPr="00E2526E">
        <w:rPr>
          <w:rFonts w:ascii="Calibri" w:hAnsi="Calibri"/>
        </w:rPr>
        <w:t xml:space="preserve">ali pisni dogovori </w:t>
      </w:r>
      <w:r w:rsidR="007B10FB" w:rsidRPr="00E2526E">
        <w:rPr>
          <w:rFonts w:ascii="Calibri" w:hAnsi="Calibri"/>
        </w:rPr>
        <w:t>za izvedbo določenih nalog ali dejavnosti, povezanih z izvajanjem projekta.</w:t>
      </w:r>
      <w:r w:rsidR="00B9485B" w:rsidRPr="00E2526E">
        <w:rPr>
          <w:rFonts w:ascii="Calibri" w:hAnsi="Calibri"/>
        </w:rPr>
        <w:t xml:space="preserve"> Stroški teh storitev morajo biti jasno povezani s projektom in bistveni za uspešnost njegovega izvajanja.</w:t>
      </w:r>
    </w:p>
    <w:p w:rsidR="00D274DE" w:rsidRPr="00E2526E" w:rsidRDefault="00D274DE" w:rsidP="00D7541B">
      <w:pPr>
        <w:pStyle w:val="Telobesedila"/>
        <w:spacing w:line="288" w:lineRule="auto"/>
        <w:rPr>
          <w:rFonts w:ascii="Calibri" w:hAnsi="Calibri" w:cs="Tahoma"/>
        </w:rPr>
      </w:pPr>
    </w:p>
    <w:p w:rsidR="005F24CF" w:rsidRDefault="008D2611" w:rsidP="00D7541B">
      <w:pPr>
        <w:pStyle w:val="Telobesedila"/>
        <w:spacing w:line="288" w:lineRule="auto"/>
        <w:rPr>
          <w:rFonts w:ascii="Calibri" w:hAnsi="Calibri" w:cs="Tahoma"/>
        </w:rPr>
      </w:pPr>
      <w:r w:rsidRPr="00E2526E">
        <w:rPr>
          <w:rFonts w:ascii="Calibri" w:hAnsi="Calibri" w:cs="Tahoma"/>
        </w:rPr>
        <w:t>Med izdatke te kategorije</w:t>
      </w:r>
      <w:r w:rsidR="007B10FB" w:rsidRPr="00E2526E">
        <w:rPr>
          <w:rFonts w:ascii="Calibri" w:hAnsi="Calibri" w:cs="Tahoma"/>
        </w:rPr>
        <w:t xml:space="preserve"> </w:t>
      </w:r>
      <w:r w:rsidR="00864082" w:rsidRPr="00E2526E">
        <w:rPr>
          <w:rFonts w:ascii="Calibri" w:hAnsi="Calibri" w:cs="Tahoma"/>
        </w:rPr>
        <w:t>uvrščamo dela</w:t>
      </w:r>
      <w:r w:rsidRPr="00E2526E">
        <w:rPr>
          <w:rFonts w:ascii="Calibri" w:hAnsi="Calibri" w:cs="Tahoma"/>
        </w:rPr>
        <w:t xml:space="preserve"> za opravljene storitve oziroma dobavo blaga, dela po podjemni pogodbi, dela po avtorski pogodbi </w:t>
      </w:r>
      <w:r w:rsidR="007B10FB" w:rsidRPr="00E2526E">
        <w:rPr>
          <w:rFonts w:ascii="Calibri" w:hAnsi="Calibri" w:cs="Tahoma"/>
        </w:rPr>
        <w:t>ter</w:t>
      </w:r>
      <w:r w:rsidR="00864082" w:rsidRPr="00E2526E">
        <w:rPr>
          <w:rFonts w:ascii="Calibri" w:hAnsi="Calibri" w:cs="Tahoma"/>
        </w:rPr>
        <w:t xml:space="preserve"> študentsko delo. Da se</w:t>
      </w:r>
      <w:r w:rsidR="003C17E9" w:rsidRPr="00E2526E">
        <w:rPr>
          <w:rFonts w:ascii="Calibri" w:hAnsi="Calibri" w:cs="Tahoma"/>
        </w:rPr>
        <w:t xml:space="preserve"> lahko takšna vrsta dela opravi</w:t>
      </w:r>
      <w:r w:rsidR="002641E9">
        <w:rPr>
          <w:rFonts w:ascii="Calibri" w:hAnsi="Calibri" w:cs="Tahoma"/>
        </w:rPr>
        <w:t>,</w:t>
      </w:r>
      <w:r w:rsidR="00864082" w:rsidRPr="00E2526E">
        <w:rPr>
          <w:rFonts w:ascii="Calibri" w:hAnsi="Calibri" w:cs="Tahoma"/>
        </w:rPr>
        <w:t xml:space="preserve"> morajo biti izpolnjeni</w:t>
      </w:r>
      <w:r w:rsidR="00490BD2" w:rsidRPr="00E2526E">
        <w:rPr>
          <w:rFonts w:ascii="Calibri" w:hAnsi="Calibri" w:cs="Tahoma"/>
        </w:rPr>
        <w:t xml:space="preserve"> pogoji, ki zagotavljajo, da </w:t>
      </w:r>
      <w:r w:rsidR="00864082" w:rsidRPr="00E2526E">
        <w:rPr>
          <w:rFonts w:ascii="Calibri" w:hAnsi="Calibri" w:cs="Tahoma"/>
        </w:rPr>
        <w:t>tovrstno delo ne more</w:t>
      </w:r>
      <w:r w:rsidR="0022031A" w:rsidRPr="00E2526E">
        <w:rPr>
          <w:rFonts w:ascii="Calibri" w:hAnsi="Calibri" w:cs="Tahoma"/>
        </w:rPr>
        <w:t xml:space="preserve">jo opraviti </w:t>
      </w:r>
      <w:r w:rsidR="00A7461E" w:rsidRPr="00E2526E">
        <w:rPr>
          <w:rFonts w:ascii="Calibri" w:hAnsi="Calibri" w:cs="Tahoma"/>
        </w:rPr>
        <w:t>zaposleni na projektu (v okviru rednega dela)</w:t>
      </w:r>
      <w:r w:rsidR="00864082" w:rsidRPr="00E2526E">
        <w:rPr>
          <w:rFonts w:ascii="Calibri" w:hAnsi="Calibri" w:cs="Tahoma"/>
        </w:rPr>
        <w:t>. Do povračila so upravičeni vsi davki in prispevki skladno z zakonodajo, ki ureja posamezno vrsto dela in dejansko</w:t>
      </w:r>
      <w:r w:rsidR="00B419B4" w:rsidRPr="00E2526E">
        <w:rPr>
          <w:rFonts w:ascii="Calibri" w:hAnsi="Calibri" w:cs="Tahoma"/>
        </w:rPr>
        <w:t xml:space="preserve"> bremenijo upravičenca</w:t>
      </w:r>
      <w:r w:rsidR="00864082" w:rsidRPr="00E2526E">
        <w:rPr>
          <w:rFonts w:ascii="Calibri" w:hAnsi="Calibri" w:cs="Tahoma"/>
        </w:rPr>
        <w:t>. Pri sk</w:t>
      </w:r>
      <w:r w:rsidR="00546C20" w:rsidRPr="00E2526E">
        <w:rPr>
          <w:rFonts w:ascii="Calibri" w:hAnsi="Calibri" w:cs="Tahoma"/>
        </w:rPr>
        <w:t>lepanju tovrstnih pogodb (z izjemo študentskega dela, podjemne in avtorske pogodbe</w:t>
      </w:r>
      <w:r w:rsidR="00864082" w:rsidRPr="00E2526E">
        <w:rPr>
          <w:rFonts w:ascii="Calibri" w:hAnsi="Calibri" w:cs="Tahoma"/>
        </w:rPr>
        <w:t xml:space="preserve">) je </w:t>
      </w:r>
      <w:r w:rsidR="002641E9">
        <w:rPr>
          <w:rFonts w:ascii="Calibri" w:hAnsi="Calibri" w:cs="Tahoma"/>
        </w:rPr>
        <w:t>treba</w:t>
      </w:r>
      <w:r w:rsidR="002641E9" w:rsidRPr="00E2526E">
        <w:rPr>
          <w:rFonts w:ascii="Calibri" w:hAnsi="Calibri" w:cs="Tahoma"/>
        </w:rPr>
        <w:t xml:space="preserve"> </w:t>
      </w:r>
      <w:r w:rsidR="00864082" w:rsidRPr="00E2526E">
        <w:rPr>
          <w:rFonts w:ascii="Calibri" w:hAnsi="Calibri" w:cs="Tahoma"/>
        </w:rPr>
        <w:t xml:space="preserve">upoštevati </w:t>
      </w:r>
      <w:r w:rsidR="00B974BE" w:rsidRPr="00E2526E">
        <w:rPr>
          <w:rFonts w:ascii="Calibri" w:hAnsi="Calibri" w:cs="Tahoma"/>
        </w:rPr>
        <w:t xml:space="preserve">pravila in </w:t>
      </w:r>
      <w:r w:rsidR="0022031A" w:rsidRPr="00E2526E">
        <w:rPr>
          <w:rFonts w:ascii="Calibri" w:hAnsi="Calibri" w:cs="Tahoma"/>
        </w:rPr>
        <w:t>postop</w:t>
      </w:r>
      <w:r w:rsidR="00864082" w:rsidRPr="00E2526E">
        <w:rPr>
          <w:rFonts w:ascii="Calibri" w:hAnsi="Calibri" w:cs="Tahoma"/>
        </w:rPr>
        <w:t>k</w:t>
      </w:r>
      <w:r w:rsidR="0022031A" w:rsidRPr="00E2526E">
        <w:rPr>
          <w:rFonts w:ascii="Calibri" w:hAnsi="Calibri" w:cs="Tahoma"/>
        </w:rPr>
        <w:t>e</w:t>
      </w:r>
      <w:r w:rsidR="00864082" w:rsidRPr="00E2526E">
        <w:rPr>
          <w:rFonts w:ascii="Calibri" w:hAnsi="Calibri" w:cs="Tahoma"/>
        </w:rPr>
        <w:t xml:space="preserve"> javnega naročanja.</w:t>
      </w:r>
    </w:p>
    <w:p w:rsidR="00BB0368" w:rsidRPr="00E2526E" w:rsidRDefault="00BB0368" w:rsidP="00D7541B">
      <w:pPr>
        <w:pStyle w:val="Telobesedila"/>
        <w:spacing w:line="288" w:lineRule="auto"/>
        <w:rPr>
          <w:rFonts w:ascii="Calibri" w:hAnsi="Calibri" w:cs="Tahoma"/>
        </w:rPr>
      </w:pPr>
      <w:r>
        <w:rPr>
          <w:rFonts w:ascii="Calibri" w:hAnsi="Calibri" w:cs="Tahoma"/>
          <w:noProof/>
        </w:rPr>
        <w:drawing>
          <wp:inline distT="0" distB="0" distL="0" distR="0" wp14:anchorId="195CAE2F" wp14:editId="1393050A">
            <wp:extent cx="558141" cy="558141"/>
            <wp:effectExtent l="0" t="0" r="0" b="0"/>
            <wp:docPr id="52" name="Slika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9">
                      <a:extLst>
                        <a:ext uri="{28A0092B-C50C-407E-A947-70E740481C1C}">
                          <a14:useLocalDpi xmlns:a14="http://schemas.microsoft.com/office/drawing/2010/main" val="0"/>
                        </a:ext>
                      </a:extLst>
                    </a:blip>
                    <a:stretch>
                      <a:fillRect/>
                    </a:stretch>
                  </pic:blipFill>
                  <pic:spPr>
                    <a:xfrm>
                      <a:off x="0" y="0"/>
                      <a:ext cx="561492" cy="561492"/>
                    </a:xfrm>
                    <a:prstGeom prst="rect">
                      <a:avLst/>
                    </a:prstGeom>
                  </pic:spPr>
                </pic:pic>
              </a:graphicData>
            </a:graphic>
          </wp:inline>
        </w:drawing>
      </w:r>
    </w:p>
    <w:p w:rsidR="005C5E64" w:rsidRPr="00E2526E" w:rsidRDefault="00B974BE" w:rsidP="00BB0368">
      <w:pPr>
        <w:pStyle w:val="Telobesedila"/>
        <w:pBdr>
          <w:top w:val="single" w:sz="4" w:space="1" w:color="auto"/>
          <w:left w:val="single" w:sz="4" w:space="4" w:color="auto"/>
          <w:bottom w:val="single" w:sz="4" w:space="1" w:color="auto"/>
          <w:right w:val="single" w:sz="4" w:space="4" w:color="auto"/>
        </w:pBdr>
        <w:shd w:val="clear" w:color="auto" w:fill="FFFF99"/>
        <w:spacing w:line="288" w:lineRule="auto"/>
        <w:rPr>
          <w:rFonts w:ascii="Calibri" w:hAnsi="Calibri" w:cs="Tahoma"/>
          <w:b/>
          <w:i/>
        </w:rPr>
      </w:pPr>
      <w:r w:rsidRPr="00E2526E">
        <w:rPr>
          <w:rFonts w:ascii="Calibri" w:hAnsi="Calibri" w:cs="Tahoma"/>
          <w:b/>
          <w:i/>
        </w:rPr>
        <w:t xml:space="preserve">Vsi upravičenci, ne glede na to ali so osebe javnega ali zasebnega prava ali fizične osebe, morajo </w:t>
      </w:r>
      <w:r w:rsidR="00C5317D" w:rsidRPr="00E2526E">
        <w:rPr>
          <w:rFonts w:ascii="Calibri" w:hAnsi="Calibri" w:cs="Tahoma"/>
          <w:b/>
          <w:i/>
        </w:rPr>
        <w:t>pri izbiri zunanjih strokovnih</w:t>
      </w:r>
      <w:r w:rsidR="00E976B2" w:rsidRPr="00E2526E">
        <w:rPr>
          <w:rFonts w:ascii="Calibri" w:hAnsi="Calibri" w:cs="Tahoma"/>
          <w:b/>
          <w:i/>
        </w:rPr>
        <w:t xml:space="preserve"> izvajalcev in storitev </w:t>
      </w:r>
      <w:r w:rsidRPr="00E2526E">
        <w:rPr>
          <w:rFonts w:ascii="Calibri" w:hAnsi="Calibri" w:cs="Tahoma"/>
          <w:b/>
          <w:i/>
        </w:rPr>
        <w:t xml:space="preserve">ravnati skladno z nacionalnimi </w:t>
      </w:r>
      <w:r w:rsidR="00B56781" w:rsidRPr="00E2526E">
        <w:rPr>
          <w:rFonts w:ascii="Calibri" w:hAnsi="Calibri" w:cs="Tahoma"/>
          <w:b/>
          <w:i/>
        </w:rPr>
        <w:t xml:space="preserve">in programskimi </w:t>
      </w:r>
      <w:r w:rsidRPr="00E2526E">
        <w:rPr>
          <w:rFonts w:ascii="Calibri" w:hAnsi="Calibri" w:cs="Tahoma"/>
          <w:b/>
          <w:i/>
        </w:rPr>
        <w:t>pravili</w:t>
      </w:r>
      <w:r w:rsidR="00B56781" w:rsidRPr="00E2526E">
        <w:rPr>
          <w:rFonts w:ascii="Calibri" w:hAnsi="Calibri" w:cs="Tahoma"/>
          <w:b/>
          <w:i/>
        </w:rPr>
        <w:t xml:space="preserve"> in postopki</w:t>
      </w:r>
      <w:r w:rsidRPr="00E2526E">
        <w:rPr>
          <w:rFonts w:ascii="Calibri" w:hAnsi="Calibri" w:cs="Tahoma"/>
          <w:b/>
          <w:i/>
        </w:rPr>
        <w:t xml:space="preserve"> javnega na</w:t>
      </w:r>
      <w:r w:rsidR="00B56781" w:rsidRPr="00E2526E">
        <w:rPr>
          <w:rFonts w:ascii="Calibri" w:hAnsi="Calibri" w:cs="Tahoma"/>
          <w:b/>
          <w:i/>
        </w:rPr>
        <w:t>ročanja</w:t>
      </w:r>
      <w:r w:rsidR="00794A87" w:rsidRPr="00E2526E">
        <w:rPr>
          <w:rFonts w:ascii="Calibri" w:hAnsi="Calibri" w:cs="Tahoma"/>
          <w:b/>
          <w:i/>
        </w:rPr>
        <w:t xml:space="preserve"> (glej poglavje 2)</w:t>
      </w:r>
      <w:r w:rsidR="007C7A3F" w:rsidRPr="00E2526E">
        <w:rPr>
          <w:rFonts w:ascii="Calibri" w:hAnsi="Calibri" w:cs="Tahoma"/>
          <w:b/>
          <w:i/>
        </w:rPr>
        <w:t xml:space="preserve">. </w:t>
      </w:r>
    </w:p>
    <w:p w:rsidR="005C5E64" w:rsidRPr="00E2526E" w:rsidRDefault="005C5E64" w:rsidP="00D7541B">
      <w:pPr>
        <w:pStyle w:val="Telobesedila"/>
        <w:spacing w:line="288" w:lineRule="auto"/>
        <w:rPr>
          <w:rFonts w:ascii="Calibri" w:hAnsi="Calibri" w:cs="Tahoma"/>
        </w:rPr>
      </w:pPr>
    </w:p>
    <w:p w:rsidR="00841863" w:rsidRPr="00E2526E" w:rsidRDefault="007952BA" w:rsidP="00D7541B">
      <w:pPr>
        <w:pStyle w:val="Telobesedila"/>
        <w:spacing w:line="288" w:lineRule="auto"/>
        <w:rPr>
          <w:rFonts w:ascii="Calibri" w:hAnsi="Calibri" w:cs="Tahoma"/>
        </w:rPr>
      </w:pPr>
      <w:r w:rsidRPr="00E2526E">
        <w:rPr>
          <w:rFonts w:ascii="Calibri" w:hAnsi="Calibri" w:cs="Tahoma"/>
        </w:rPr>
        <w:t>Niti upravičenec</w:t>
      </w:r>
      <w:r w:rsidR="00073C14" w:rsidRPr="00E2526E">
        <w:rPr>
          <w:rFonts w:ascii="Calibri" w:hAnsi="Calibri" w:cs="Tahoma"/>
        </w:rPr>
        <w:t xml:space="preserve"> niti p</w:t>
      </w:r>
      <w:r w:rsidR="00841863" w:rsidRPr="00E2526E">
        <w:rPr>
          <w:rFonts w:ascii="Calibri" w:hAnsi="Calibri" w:cs="Tahoma"/>
        </w:rPr>
        <w:t>roje</w:t>
      </w:r>
      <w:r w:rsidR="003C17E9" w:rsidRPr="00E2526E">
        <w:rPr>
          <w:rFonts w:ascii="Calibri" w:hAnsi="Calibri" w:cs="Tahoma"/>
        </w:rPr>
        <w:t>ktni partner na projektu ne sme</w:t>
      </w:r>
      <w:r w:rsidR="002641E9">
        <w:rPr>
          <w:rFonts w:ascii="Calibri" w:hAnsi="Calibri" w:cs="Tahoma"/>
        </w:rPr>
        <w:t>ta</w:t>
      </w:r>
      <w:r w:rsidR="00841863" w:rsidRPr="00E2526E">
        <w:rPr>
          <w:rFonts w:ascii="Calibri" w:hAnsi="Calibri" w:cs="Tahoma"/>
        </w:rPr>
        <w:t xml:space="preserve"> nastopati kot dobavitelj (izvajalec ali podizvajalec, ki bi proti plačilu zagotavljal storitve ali proizvode), tj. kot zunanji izvajalec za izvajanje projektnih dejavnosti. Zaposleni pri</w:t>
      </w:r>
      <w:r w:rsidR="000A47B8" w:rsidRPr="00E2526E">
        <w:rPr>
          <w:rFonts w:ascii="Calibri" w:hAnsi="Calibri" w:cs="Tahoma"/>
        </w:rPr>
        <w:t xml:space="preserve"> upravičencu ali</w:t>
      </w:r>
      <w:r w:rsidR="00841863" w:rsidRPr="00E2526E">
        <w:rPr>
          <w:rFonts w:ascii="Calibri" w:hAnsi="Calibri" w:cs="Tahoma"/>
        </w:rPr>
        <w:t xml:space="preserve"> projektnem partnerju ali osebe, ki niso zaposlene, so pa kakor</w:t>
      </w:r>
      <w:r w:rsidR="00E2526E">
        <w:rPr>
          <w:rFonts w:ascii="Calibri" w:hAnsi="Calibri" w:cs="Tahoma"/>
        </w:rPr>
        <w:t xml:space="preserve"> </w:t>
      </w:r>
      <w:r w:rsidR="00841863" w:rsidRPr="00E2526E">
        <w:rPr>
          <w:rFonts w:ascii="Calibri" w:hAnsi="Calibri" w:cs="Tahoma"/>
        </w:rPr>
        <w:t>koli drugače povezane z organizacijo (npr. predsedniki društev, družbeniki, družinski člani ipd.)</w:t>
      </w:r>
      <w:r w:rsidR="002641E9">
        <w:rPr>
          <w:rFonts w:ascii="Calibri" w:hAnsi="Calibri" w:cs="Tahoma"/>
        </w:rPr>
        <w:t>,</w:t>
      </w:r>
      <w:r w:rsidR="00841863" w:rsidRPr="00E2526E">
        <w:rPr>
          <w:rFonts w:ascii="Calibri" w:hAnsi="Calibri" w:cs="Tahoma"/>
        </w:rPr>
        <w:t xml:space="preserve"> tudi </w:t>
      </w:r>
      <w:r w:rsidR="003C17E9" w:rsidRPr="00E2526E">
        <w:rPr>
          <w:rFonts w:ascii="Calibri" w:hAnsi="Calibri" w:cs="Tahoma"/>
        </w:rPr>
        <w:t>ne smejo</w:t>
      </w:r>
      <w:r w:rsidR="00841863" w:rsidRPr="00E2526E">
        <w:rPr>
          <w:rFonts w:ascii="Calibri" w:hAnsi="Calibri" w:cs="Tahoma"/>
        </w:rPr>
        <w:t xml:space="preserve"> nastopati kot zunanji izvajalec/podizvajalec. Enako velja za povezane organizacije</w:t>
      </w:r>
      <w:r w:rsidR="00AA198C" w:rsidRPr="00E2526E">
        <w:rPr>
          <w:rFonts w:ascii="Calibri" w:hAnsi="Calibri" w:cs="Tahoma"/>
        </w:rPr>
        <w:t>/povezane družbe</w:t>
      </w:r>
      <w:r w:rsidR="00AA198C" w:rsidRPr="00E2526E">
        <w:rPr>
          <w:rStyle w:val="Sprotnaopomba-sklic"/>
          <w:rFonts w:ascii="Calibri" w:hAnsi="Calibri" w:cs="Tahoma"/>
        </w:rPr>
        <w:footnoteReference w:id="15"/>
      </w:r>
      <w:r w:rsidR="002641E9">
        <w:rPr>
          <w:rFonts w:ascii="Calibri" w:hAnsi="Calibri" w:cs="Tahoma"/>
        </w:rPr>
        <w:t xml:space="preserve"> –</w:t>
      </w:r>
      <w:r w:rsidR="00841863" w:rsidRPr="00E2526E">
        <w:rPr>
          <w:rFonts w:ascii="Calibri" w:hAnsi="Calibri" w:cs="Tahoma"/>
        </w:rPr>
        <w:t xml:space="preserve"> </w:t>
      </w:r>
      <w:r w:rsidR="003358F3" w:rsidRPr="00E2526E">
        <w:rPr>
          <w:rFonts w:ascii="Calibri" w:hAnsi="Calibri" w:cs="Tahoma"/>
        </w:rPr>
        <w:t xml:space="preserve">tako </w:t>
      </w:r>
      <w:r w:rsidR="00841863" w:rsidRPr="00E2526E">
        <w:rPr>
          <w:rFonts w:ascii="Calibri" w:hAnsi="Calibri" w:cs="Tahoma"/>
        </w:rPr>
        <w:t>osebe javnega kot zasebnega prava.</w:t>
      </w:r>
    </w:p>
    <w:p w:rsidR="00864082" w:rsidRPr="00CD3EEA" w:rsidRDefault="00864082" w:rsidP="00CD3EEA">
      <w:pPr>
        <w:pStyle w:val="Naslov3"/>
        <w:rPr>
          <w:rFonts w:ascii="Calibri Light" w:hAnsi="Calibri Light"/>
          <w:b/>
          <w:color w:val="365F91" w:themeColor="accent1" w:themeShade="BF"/>
        </w:rPr>
      </w:pPr>
      <w:bookmarkStart w:id="65" w:name="_Toc250469408"/>
      <w:bookmarkStart w:id="66" w:name="_Toc361141888"/>
      <w:bookmarkStart w:id="67" w:name="_Toc443375354"/>
      <w:bookmarkStart w:id="68" w:name="_Toc460241997"/>
      <w:bookmarkStart w:id="69" w:name="_Toc460242620"/>
      <w:r w:rsidRPr="00CD3EEA">
        <w:rPr>
          <w:rFonts w:ascii="Calibri Light" w:hAnsi="Calibri Light"/>
          <w:b/>
          <w:color w:val="365F91" w:themeColor="accent1" w:themeShade="BF"/>
        </w:rPr>
        <w:t>Izdatki za opravljene storitve oziroma dobavo blaga</w:t>
      </w:r>
      <w:bookmarkEnd w:id="65"/>
      <w:bookmarkEnd w:id="66"/>
      <w:bookmarkEnd w:id="67"/>
      <w:bookmarkEnd w:id="68"/>
      <w:bookmarkEnd w:id="69"/>
    </w:p>
    <w:p w:rsidR="00864082" w:rsidRPr="00E2526E" w:rsidRDefault="00864082" w:rsidP="00D7541B">
      <w:pPr>
        <w:spacing w:line="288" w:lineRule="auto"/>
        <w:rPr>
          <w:rFonts w:ascii="Calibri" w:hAnsi="Calibri" w:cs="Tahoma"/>
        </w:rPr>
      </w:pPr>
    </w:p>
    <w:p w:rsidR="007B0702" w:rsidRPr="00E2526E" w:rsidRDefault="00091E91" w:rsidP="00D7541B">
      <w:pPr>
        <w:spacing w:line="288" w:lineRule="auto"/>
        <w:rPr>
          <w:rFonts w:ascii="Calibri" w:hAnsi="Calibri" w:cs="Tahoma"/>
        </w:rPr>
      </w:pPr>
      <w:r w:rsidRPr="00E2526E">
        <w:rPr>
          <w:rFonts w:ascii="Calibri" w:hAnsi="Calibri" w:cs="Tahoma"/>
        </w:rPr>
        <w:t>Izdatke</w:t>
      </w:r>
      <w:r w:rsidR="00864082" w:rsidRPr="00E2526E">
        <w:rPr>
          <w:rFonts w:ascii="Calibri" w:hAnsi="Calibri" w:cs="Tahoma"/>
        </w:rPr>
        <w:t xml:space="preserve"> za opravljene storitve </w:t>
      </w:r>
      <w:r w:rsidR="008B7BA7" w:rsidRPr="00E2526E">
        <w:rPr>
          <w:rFonts w:ascii="Calibri" w:hAnsi="Calibri" w:cs="Tahoma"/>
        </w:rPr>
        <w:t>oz</w:t>
      </w:r>
      <w:r w:rsidR="006B3E9F">
        <w:rPr>
          <w:rFonts w:ascii="Calibri" w:hAnsi="Calibri" w:cs="Tahoma"/>
        </w:rPr>
        <w:t>iroma</w:t>
      </w:r>
      <w:r w:rsidRPr="00E2526E">
        <w:rPr>
          <w:rFonts w:ascii="Calibri" w:hAnsi="Calibri" w:cs="Tahoma"/>
        </w:rPr>
        <w:t xml:space="preserve"> dobavo blaga upravičencu</w:t>
      </w:r>
      <w:r w:rsidR="00864082" w:rsidRPr="00E2526E">
        <w:rPr>
          <w:rFonts w:ascii="Calibri" w:hAnsi="Calibri" w:cs="Tahoma"/>
        </w:rPr>
        <w:t xml:space="preserve"> zagot</w:t>
      </w:r>
      <w:r w:rsidRPr="00E2526E">
        <w:rPr>
          <w:rFonts w:ascii="Calibri" w:hAnsi="Calibri" w:cs="Tahoma"/>
        </w:rPr>
        <w:t>avljajo tretje osebe,</w:t>
      </w:r>
      <w:r w:rsidR="00864082" w:rsidRPr="00E2526E">
        <w:rPr>
          <w:rFonts w:ascii="Calibri" w:hAnsi="Calibri" w:cs="Tahoma"/>
        </w:rPr>
        <w:t xml:space="preserve"> nanašajo</w:t>
      </w:r>
      <w:r w:rsidRPr="00E2526E">
        <w:rPr>
          <w:rFonts w:ascii="Calibri" w:hAnsi="Calibri" w:cs="Tahoma"/>
        </w:rPr>
        <w:t xml:space="preserve"> pa se</w:t>
      </w:r>
      <w:r w:rsidR="00864082" w:rsidRPr="00E2526E">
        <w:rPr>
          <w:rFonts w:ascii="Calibri" w:hAnsi="Calibri" w:cs="Tahoma"/>
        </w:rPr>
        <w:t xml:space="preserve"> na vsebinsko izvedbo projekta. M</w:t>
      </w:r>
      <w:r w:rsidR="00CB222B" w:rsidRPr="00E2526E">
        <w:rPr>
          <w:rFonts w:ascii="Calibri" w:hAnsi="Calibri" w:cs="Tahoma"/>
        </w:rPr>
        <w:t>ed te izdatke lahko vključujemo</w:t>
      </w:r>
      <w:r w:rsidR="00864082" w:rsidRPr="00E2526E">
        <w:rPr>
          <w:rFonts w:ascii="Calibri" w:hAnsi="Calibri" w:cs="Tahoma"/>
        </w:rPr>
        <w:t xml:space="preserve"> izdatke za organizacijo dogodkov, izdatke za študije</w:t>
      </w:r>
      <w:r w:rsidR="00912586" w:rsidRPr="00E2526E">
        <w:rPr>
          <w:rFonts w:ascii="Calibri" w:hAnsi="Calibri" w:cs="Tahoma"/>
        </w:rPr>
        <w:t xml:space="preserve"> ali raziskave</w:t>
      </w:r>
      <w:r w:rsidR="00864082" w:rsidRPr="00E2526E">
        <w:rPr>
          <w:rFonts w:ascii="Calibri" w:hAnsi="Calibri" w:cs="Tahoma"/>
        </w:rPr>
        <w:t>, izdatke za inf</w:t>
      </w:r>
      <w:r w:rsidR="00912586" w:rsidRPr="00E2526E">
        <w:rPr>
          <w:rFonts w:ascii="Calibri" w:hAnsi="Calibri" w:cs="Tahoma"/>
        </w:rPr>
        <w:t>ormiranje in obveščanje</w:t>
      </w:r>
      <w:r w:rsidR="00864082" w:rsidRPr="00E2526E">
        <w:rPr>
          <w:rFonts w:ascii="Calibri" w:hAnsi="Calibri" w:cs="Tahoma"/>
        </w:rPr>
        <w:t xml:space="preserve">, </w:t>
      </w:r>
      <w:r w:rsidR="00864082" w:rsidRPr="00E2526E">
        <w:rPr>
          <w:rFonts w:ascii="Calibri" w:hAnsi="Calibri" w:cs="Tahoma"/>
        </w:rPr>
        <w:lastRenderedPageBreak/>
        <w:t>izdatke za prev</w:t>
      </w:r>
      <w:r w:rsidR="00912586" w:rsidRPr="00E2526E">
        <w:rPr>
          <w:rFonts w:ascii="Calibri" w:hAnsi="Calibri" w:cs="Tahoma"/>
        </w:rPr>
        <w:t>od dokumentov, usposabljanje itd</w:t>
      </w:r>
      <w:r w:rsidR="00E2526E">
        <w:rPr>
          <w:rFonts w:ascii="Calibri" w:hAnsi="Calibri" w:cs="Tahoma"/>
        </w:rPr>
        <w:t>.</w:t>
      </w:r>
      <w:r w:rsidR="00B06346" w:rsidRPr="00E2526E">
        <w:rPr>
          <w:rStyle w:val="Sprotnaopomba-sklic"/>
          <w:rFonts w:ascii="Calibri" w:hAnsi="Calibri" w:cs="Tahoma"/>
        </w:rPr>
        <w:footnoteReference w:id="16"/>
      </w:r>
      <w:r w:rsidR="00864082" w:rsidRPr="00E2526E">
        <w:rPr>
          <w:rFonts w:ascii="Calibri" w:hAnsi="Calibri" w:cs="Tahoma"/>
        </w:rPr>
        <w:t xml:space="preserve"> </w:t>
      </w:r>
      <w:r w:rsidR="00F258B5" w:rsidRPr="00E2526E">
        <w:rPr>
          <w:rFonts w:ascii="Calibri" w:hAnsi="Calibri" w:cs="Tahoma"/>
        </w:rPr>
        <w:t>Cene tovrstnih storitev morajo biti primerljive s cenami na trgu,</w:t>
      </w:r>
      <w:r w:rsidR="0056032A" w:rsidRPr="00E2526E">
        <w:rPr>
          <w:rFonts w:ascii="Calibri" w:hAnsi="Calibri" w:cs="Tahoma"/>
        </w:rPr>
        <w:t xml:space="preserve"> kar mora biti razvidno iz spremne dokumentacije</w:t>
      </w:r>
      <w:r w:rsidR="00864082" w:rsidRPr="00E2526E">
        <w:rPr>
          <w:rFonts w:ascii="Calibri" w:hAnsi="Calibri" w:cs="Tahoma"/>
        </w:rPr>
        <w:t xml:space="preserve">. </w:t>
      </w:r>
    </w:p>
    <w:p w:rsidR="00B00F2D" w:rsidRPr="00E2526E" w:rsidRDefault="00CD3EEA" w:rsidP="00D7541B">
      <w:pPr>
        <w:spacing w:line="288" w:lineRule="auto"/>
        <w:rPr>
          <w:rFonts w:ascii="Calibri" w:hAnsi="Calibri" w:cs="Tahoma"/>
        </w:rPr>
      </w:pPr>
      <w:r>
        <w:rPr>
          <w:rFonts w:ascii="Calibri" w:hAnsi="Calibri" w:cs="Tahoma"/>
          <w:noProof/>
        </w:rPr>
        <w:drawing>
          <wp:inline distT="0" distB="0" distL="0" distR="0" wp14:anchorId="0A34FA72" wp14:editId="2D78A887">
            <wp:extent cx="558141" cy="558141"/>
            <wp:effectExtent l="0" t="0" r="0" b="0"/>
            <wp:docPr id="53" name="Slika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9">
                      <a:extLst>
                        <a:ext uri="{28A0092B-C50C-407E-A947-70E740481C1C}">
                          <a14:useLocalDpi xmlns:a14="http://schemas.microsoft.com/office/drawing/2010/main" val="0"/>
                        </a:ext>
                      </a:extLst>
                    </a:blip>
                    <a:stretch>
                      <a:fillRect/>
                    </a:stretch>
                  </pic:blipFill>
                  <pic:spPr>
                    <a:xfrm>
                      <a:off x="0" y="0"/>
                      <a:ext cx="561492" cy="561492"/>
                    </a:xfrm>
                    <a:prstGeom prst="rect">
                      <a:avLst/>
                    </a:prstGeom>
                  </pic:spPr>
                </pic:pic>
              </a:graphicData>
            </a:graphic>
          </wp:inline>
        </w:drawing>
      </w:r>
    </w:p>
    <w:p w:rsidR="007B6535" w:rsidRPr="00E2526E" w:rsidRDefault="007B6535" w:rsidP="00CD3EEA">
      <w:pPr>
        <w:pBdr>
          <w:top w:val="single" w:sz="4" w:space="1" w:color="auto"/>
          <w:left w:val="single" w:sz="4" w:space="4" w:color="auto"/>
          <w:bottom w:val="single" w:sz="4" w:space="1" w:color="auto"/>
          <w:right w:val="single" w:sz="4" w:space="4" w:color="auto"/>
        </w:pBdr>
        <w:shd w:val="clear" w:color="auto" w:fill="FFFF99"/>
        <w:spacing w:line="288" w:lineRule="auto"/>
        <w:rPr>
          <w:rFonts w:ascii="Calibri" w:hAnsi="Calibri" w:cs="Tahoma"/>
          <w:b/>
          <w:i/>
        </w:rPr>
      </w:pPr>
      <w:r w:rsidRPr="00E2526E">
        <w:rPr>
          <w:rFonts w:ascii="Calibri" w:hAnsi="Calibri" w:cs="Tahoma"/>
          <w:b/>
          <w:i/>
        </w:rPr>
        <w:t>V</w:t>
      </w:r>
      <w:r w:rsidR="0076396A" w:rsidRPr="00E2526E">
        <w:rPr>
          <w:rFonts w:ascii="Calibri" w:hAnsi="Calibri" w:cs="Tahoma"/>
          <w:b/>
          <w:i/>
        </w:rPr>
        <w:t>odilni/projektni partner ne sme</w:t>
      </w:r>
      <w:r w:rsidRPr="00E2526E">
        <w:rPr>
          <w:rFonts w:ascii="Calibri" w:hAnsi="Calibri" w:cs="Tahoma"/>
          <w:b/>
          <w:i/>
        </w:rPr>
        <w:t xml:space="preserve"> nastopati kot zunanji izvajalec za izvajanje projektnih aktivnosti. </w:t>
      </w:r>
      <w:r w:rsidR="00702AB5" w:rsidRPr="00E2526E">
        <w:rPr>
          <w:rFonts w:ascii="Calibri" w:hAnsi="Calibri" w:cs="Tahoma"/>
          <w:b/>
          <w:i/>
        </w:rPr>
        <w:t>Družbe/o</w:t>
      </w:r>
      <w:r w:rsidR="00443DA1" w:rsidRPr="00E2526E">
        <w:rPr>
          <w:rFonts w:ascii="Calibri" w:hAnsi="Calibri" w:cs="Tahoma"/>
          <w:b/>
          <w:i/>
        </w:rPr>
        <w:t>rganizacije</w:t>
      </w:r>
      <w:r w:rsidR="002641E9">
        <w:rPr>
          <w:rFonts w:ascii="Calibri" w:hAnsi="Calibri" w:cs="Tahoma"/>
          <w:b/>
          <w:i/>
        </w:rPr>
        <w:t>,</w:t>
      </w:r>
      <w:r w:rsidR="00670DF6" w:rsidRPr="00E2526E">
        <w:rPr>
          <w:rStyle w:val="Sprotnaopomba-sklic"/>
          <w:rFonts w:ascii="Calibri" w:hAnsi="Calibri" w:cs="Tahoma"/>
          <w:b/>
          <w:i/>
        </w:rPr>
        <w:footnoteReference w:id="17"/>
      </w:r>
      <w:r w:rsidRPr="00E2526E">
        <w:rPr>
          <w:rFonts w:ascii="Calibri" w:hAnsi="Calibri" w:cs="Tahoma"/>
          <w:b/>
          <w:i/>
        </w:rPr>
        <w:t xml:space="preserve"> povezane </w:t>
      </w:r>
      <w:r w:rsidR="00BF14C8" w:rsidRPr="00E2526E">
        <w:rPr>
          <w:rFonts w:ascii="Calibri" w:hAnsi="Calibri" w:cs="Tahoma"/>
          <w:b/>
          <w:i/>
        </w:rPr>
        <w:t xml:space="preserve">z upravičencem, ustanove </w:t>
      </w:r>
      <w:r w:rsidRPr="00E2526E">
        <w:rPr>
          <w:rFonts w:ascii="Calibri" w:hAnsi="Calibri" w:cs="Tahoma"/>
          <w:b/>
          <w:i/>
        </w:rPr>
        <w:t>projektni</w:t>
      </w:r>
      <w:r w:rsidR="00BF14C8" w:rsidRPr="00E2526E">
        <w:rPr>
          <w:rFonts w:ascii="Calibri" w:hAnsi="Calibri" w:cs="Tahoma"/>
          <w:b/>
          <w:i/>
        </w:rPr>
        <w:t>h</w:t>
      </w:r>
      <w:r w:rsidRPr="00E2526E">
        <w:rPr>
          <w:rFonts w:ascii="Calibri" w:hAnsi="Calibri" w:cs="Tahoma"/>
          <w:b/>
          <w:i/>
        </w:rPr>
        <w:t xml:space="preserve"> partner</w:t>
      </w:r>
      <w:r w:rsidR="00BF14C8" w:rsidRPr="00E2526E">
        <w:rPr>
          <w:rFonts w:ascii="Calibri" w:hAnsi="Calibri" w:cs="Tahoma"/>
          <w:b/>
          <w:i/>
        </w:rPr>
        <w:t>jev</w:t>
      </w:r>
      <w:r w:rsidRPr="00E2526E">
        <w:rPr>
          <w:rFonts w:ascii="Calibri" w:hAnsi="Calibri" w:cs="Tahoma"/>
          <w:b/>
          <w:i/>
        </w:rPr>
        <w:t xml:space="preserve"> in njihovi zaposleni ter fizične pravne osebe, </w:t>
      </w:r>
      <w:r w:rsidR="00401CB6" w:rsidRPr="00E2526E">
        <w:rPr>
          <w:rFonts w:ascii="Calibri" w:hAnsi="Calibri" w:cs="Tahoma"/>
          <w:b/>
          <w:i/>
        </w:rPr>
        <w:t xml:space="preserve">ki so </w:t>
      </w:r>
      <w:r w:rsidRPr="00E2526E">
        <w:rPr>
          <w:rFonts w:ascii="Calibri" w:hAnsi="Calibri" w:cs="Tahoma"/>
          <w:b/>
          <w:i/>
        </w:rPr>
        <w:t>kakor</w:t>
      </w:r>
      <w:r w:rsidR="00E2526E">
        <w:rPr>
          <w:rFonts w:ascii="Calibri" w:hAnsi="Calibri" w:cs="Tahoma"/>
          <w:b/>
          <w:i/>
        </w:rPr>
        <w:t xml:space="preserve"> </w:t>
      </w:r>
      <w:r w:rsidRPr="00E2526E">
        <w:rPr>
          <w:rFonts w:ascii="Calibri" w:hAnsi="Calibri" w:cs="Tahoma"/>
          <w:b/>
          <w:i/>
        </w:rPr>
        <w:t xml:space="preserve">koli drugače povezane z </w:t>
      </w:r>
      <w:r w:rsidR="004B5615" w:rsidRPr="00E2526E">
        <w:rPr>
          <w:rFonts w:ascii="Calibri" w:hAnsi="Calibri" w:cs="Tahoma"/>
          <w:b/>
          <w:i/>
        </w:rPr>
        <w:t>upravičencem</w:t>
      </w:r>
      <w:r w:rsidRPr="00E2526E">
        <w:rPr>
          <w:rFonts w:ascii="Calibri" w:hAnsi="Calibri" w:cs="Tahoma"/>
          <w:b/>
          <w:i/>
        </w:rPr>
        <w:t>, ne smejo sodelovati/nastopati kot zunanji izvajalec/podizvajalec.</w:t>
      </w:r>
    </w:p>
    <w:p w:rsidR="00B016B3" w:rsidRPr="00E2526E" w:rsidRDefault="00B016B3" w:rsidP="00D7541B">
      <w:pPr>
        <w:spacing w:line="288" w:lineRule="auto"/>
        <w:rPr>
          <w:rFonts w:ascii="Calibri" w:hAnsi="Calibri" w:cs="Tahoma"/>
          <w:i/>
          <w:iCs/>
        </w:rPr>
      </w:pPr>
    </w:p>
    <w:p w:rsidR="001430E5" w:rsidRPr="00C72ED6" w:rsidRDefault="000713CE" w:rsidP="00C72ED6">
      <w:pPr>
        <w:shd w:val="clear" w:color="auto" w:fill="DBE5F1" w:themeFill="accent1" w:themeFillTint="33"/>
        <w:spacing w:line="288" w:lineRule="auto"/>
        <w:rPr>
          <w:rFonts w:ascii="Calibri" w:hAnsi="Calibri" w:cs="Tahoma"/>
          <w:b/>
          <w:i/>
          <w:iCs/>
        </w:rPr>
      </w:pPr>
      <w:r w:rsidRPr="00C72ED6">
        <w:rPr>
          <w:rFonts w:ascii="Calibri" w:hAnsi="Calibri" w:cs="Tahoma"/>
          <w:b/>
          <w:i/>
          <w:iCs/>
        </w:rPr>
        <w:t>D</w:t>
      </w:r>
      <w:r w:rsidR="001430E5" w:rsidRPr="00C72ED6">
        <w:rPr>
          <w:rFonts w:ascii="Calibri" w:hAnsi="Calibri" w:cs="Tahoma"/>
          <w:b/>
          <w:i/>
          <w:iCs/>
        </w:rPr>
        <w:t>okumentacija, ki jo mora upravičenec priložiti poročilu:</w:t>
      </w:r>
    </w:p>
    <w:p w:rsidR="00864082" w:rsidRPr="00C72ED6" w:rsidRDefault="002641E9" w:rsidP="00C72ED6">
      <w:pPr>
        <w:numPr>
          <w:ilvl w:val="0"/>
          <w:numId w:val="3"/>
        </w:numPr>
        <w:shd w:val="clear" w:color="auto" w:fill="DBE5F1" w:themeFill="accent1" w:themeFillTint="33"/>
        <w:spacing w:line="288" w:lineRule="auto"/>
        <w:rPr>
          <w:rFonts w:asciiTheme="minorHAnsi" w:hAnsiTheme="minorHAnsi" w:cs="Tahoma"/>
        </w:rPr>
      </w:pPr>
      <w:r w:rsidRPr="00C72ED6">
        <w:rPr>
          <w:rFonts w:asciiTheme="minorHAnsi" w:hAnsiTheme="minorHAnsi" w:cs="Tahoma"/>
        </w:rPr>
        <w:t xml:space="preserve">kopija </w:t>
      </w:r>
      <w:r w:rsidR="00864082" w:rsidRPr="00C72ED6">
        <w:rPr>
          <w:rFonts w:asciiTheme="minorHAnsi" w:hAnsiTheme="minorHAnsi" w:cs="Tahoma"/>
        </w:rPr>
        <w:t>račun</w:t>
      </w:r>
      <w:r w:rsidR="000A45A6" w:rsidRPr="00C72ED6">
        <w:rPr>
          <w:rFonts w:asciiTheme="minorHAnsi" w:hAnsiTheme="minorHAnsi" w:cs="Tahoma"/>
        </w:rPr>
        <w:t>a</w:t>
      </w:r>
      <w:r w:rsidR="00CE4531" w:rsidRPr="00C72ED6">
        <w:rPr>
          <w:rFonts w:asciiTheme="minorHAnsi" w:hAnsiTheme="minorHAnsi" w:cs="Tahoma"/>
        </w:rPr>
        <w:t xml:space="preserve"> s specifikacijo</w:t>
      </w:r>
      <w:r w:rsidR="00CA2959" w:rsidRPr="00C72ED6">
        <w:rPr>
          <w:rFonts w:asciiTheme="minorHAnsi" w:hAnsiTheme="minorHAnsi" w:cs="Tahoma"/>
        </w:rPr>
        <w:t xml:space="preserve"> z nazivom projekta</w:t>
      </w:r>
      <w:r w:rsidR="0076396A" w:rsidRPr="00C72ED6">
        <w:rPr>
          <w:rFonts w:asciiTheme="minorHAnsi" w:hAnsiTheme="minorHAnsi" w:cs="Tahoma"/>
        </w:rPr>
        <w:t>,</w:t>
      </w:r>
      <w:r w:rsidR="00864082" w:rsidRPr="00C72ED6">
        <w:rPr>
          <w:rFonts w:asciiTheme="minorHAnsi" w:hAnsiTheme="minorHAnsi" w:cs="Tahoma"/>
        </w:rPr>
        <w:t xml:space="preserve"> ozn</w:t>
      </w:r>
      <w:r w:rsidR="0076396A" w:rsidRPr="00C72ED6">
        <w:rPr>
          <w:rFonts w:asciiTheme="minorHAnsi" w:hAnsiTheme="minorHAnsi" w:cs="Tahoma"/>
        </w:rPr>
        <w:t>ačen</w:t>
      </w:r>
      <w:r w:rsidR="00E27574" w:rsidRPr="00C72ED6">
        <w:rPr>
          <w:rFonts w:asciiTheme="minorHAnsi" w:hAnsiTheme="minorHAnsi" w:cs="Tahoma"/>
        </w:rPr>
        <w:t>a</w:t>
      </w:r>
      <w:r w:rsidR="0076396A" w:rsidRPr="00C72ED6">
        <w:rPr>
          <w:rFonts w:asciiTheme="minorHAnsi" w:hAnsiTheme="minorHAnsi" w:cs="Tahoma"/>
        </w:rPr>
        <w:t xml:space="preserve"> z zaporedno št. n (npr. 6);</w:t>
      </w:r>
    </w:p>
    <w:p w:rsidR="00864082" w:rsidRPr="00C72ED6" w:rsidRDefault="002641E9" w:rsidP="00C72ED6">
      <w:pPr>
        <w:numPr>
          <w:ilvl w:val="0"/>
          <w:numId w:val="3"/>
        </w:numPr>
        <w:shd w:val="clear" w:color="auto" w:fill="DBE5F1" w:themeFill="accent1" w:themeFillTint="33"/>
        <w:spacing w:line="288" w:lineRule="auto"/>
        <w:rPr>
          <w:rFonts w:asciiTheme="minorHAnsi" w:hAnsiTheme="minorHAnsi" w:cs="Tahoma"/>
        </w:rPr>
      </w:pPr>
      <w:r w:rsidRPr="00C72ED6">
        <w:rPr>
          <w:rFonts w:asciiTheme="minorHAnsi" w:hAnsiTheme="minorHAnsi" w:cs="Tahoma"/>
        </w:rPr>
        <w:t xml:space="preserve">kopija </w:t>
      </w:r>
      <w:r w:rsidR="00864082" w:rsidRPr="00C72ED6">
        <w:rPr>
          <w:rFonts w:asciiTheme="minorHAnsi" w:hAnsiTheme="minorHAnsi" w:cs="Tahoma"/>
        </w:rPr>
        <w:t>pogodbe oziroma naročilnice</w:t>
      </w:r>
      <w:r w:rsidR="00CA2959" w:rsidRPr="00C72ED6">
        <w:rPr>
          <w:rFonts w:asciiTheme="minorHAnsi" w:hAnsiTheme="minorHAnsi" w:cs="Tahoma"/>
        </w:rPr>
        <w:t xml:space="preserve"> z navedbo projekta in programa sodelovanja</w:t>
      </w:r>
      <w:r w:rsidR="0076396A" w:rsidRPr="00C72ED6">
        <w:rPr>
          <w:rFonts w:asciiTheme="minorHAnsi" w:hAnsiTheme="minorHAnsi" w:cs="Tahoma"/>
        </w:rPr>
        <w:t>,</w:t>
      </w:r>
      <w:r w:rsidR="00864082" w:rsidRPr="00C72ED6">
        <w:rPr>
          <w:rFonts w:asciiTheme="minorHAnsi" w:hAnsiTheme="minorHAnsi" w:cs="Tahoma"/>
        </w:rPr>
        <w:t xml:space="preserve"> označena</w:t>
      </w:r>
      <w:r w:rsidR="0076396A" w:rsidRPr="00C72ED6">
        <w:rPr>
          <w:rFonts w:asciiTheme="minorHAnsi" w:hAnsiTheme="minorHAnsi" w:cs="Tahoma"/>
        </w:rPr>
        <w:t xml:space="preserve"> z zaporedno št. n/A (npr. 6/A);</w:t>
      </w:r>
    </w:p>
    <w:p w:rsidR="00864082" w:rsidRPr="00C72ED6" w:rsidRDefault="0076396A" w:rsidP="00C72ED6">
      <w:pPr>
        <w:numPr>
          <w:ilvl w:val="0"/>
          <w:numId w:val="3"/>
        </w:numPr>
        <w:shd w:val="clear" w:color="auto" w:fill="DBE5F1" w:themeFill="accent1" w:themeFillTint="33"/>
        <w:spacing w:line="288" w:lineRule="auto"/>
        <w:rPr>
          <w:rFonts w:asciiTheme="minorHAnsi" w:hAnsiTheme="minorHAnsi" w:cs="Tahoma"/>
        </w:rPr>
      </w:pPr>
      <w:r w:rsidRPr="00C72ED6">
        <w:rPr>
          <w:rFonts w:asciiTheme="minorHAnsi" w:hAnsiTheme="minorHAnsi" w:cs="Tahoma"/>
        </w:rPr>
        <w:t>dokazilo o plačilu,</w:t>
      </w:r>
      <w:r w:rsidR="00864082" w:rsidRPr="00C72ED6">
        <w:rPr>
          <w:rFonts w:asciiTheme="minorHAnsi" w:hAnsiTheme="minorHAnsi" w:cs="Tahoma"/>
        </w:rPr>
        <w:t xml:space="preserve"> </w:t>
      </w:r>
      <w:r w:rsidR="002641E9" w:rsidRPr="00C72ED6">
        <w:rPr>
          <w:rFonts w:asciiTheme="minorHAnsi" w:hAnsiTheme="minorHAnsi" w:cs="Tahoma"/>
        </w:rPr>
        <w:t xml:space="preserve">označeno </w:t>
      </w:r>
      <w:r w:rsidR="00864082" w:rsidRPr="00C72ED6">
        <w:rPr>
          <w:rFonts w:asciiTheme="minorHAnsi" w:hAnsiTheme="minorHAnsi" w:cs="Tahoma"/>
        </w:rPr>
        <w:t>z za</w:t>
      </w:r>
      <w:r w:rsidRPr="00C72ED6">
        <w:rPr>
          <w:rFonts w:asciiTheme="minorHAnsi" w:hAnsiTheme="minorHAnsi" w:cs="Tahoma"/>
        </w:rPr>
        <w:t>poredno št. n/B (npr. 6/B);</w:t>
      </w:r>
    </w:p>
    <w:p w:rsidR="00325A9F" w:rsidRPr="00C72ED6" w:rsidRDefault="00BD21FC" w:rsidP="00C72ED6">
      <w:pPr>
        <w:numPr>
          <w:ilvl w:val="0"/>
          <w:numId w:val="3"/>
        </w:numPr>
        <w:shd w:val="clear" w:color="auto" w:fill="DBE5F1" w:themeFill="accent1" w:themeFillTint="33"/>
        <w:spacing w:line="288" w:lineRule="auto"/>
        <w:rPr>
          <w:rFonts w:asciiTheme="minorHAnsi" w:hAnsiTheme="minorHAnsi" w:cs="Tahoma"/>
        </w:rPr>
      </w:pPr>
      <w:r w:rsidRPr="00C72ED6">
        <w:rPr>
          <w:rFonts w:asciiTheme="minorHAnsi" w:hAnsiTheme="minorHAnsi" w:cs="Tahoma"/>
        </w:rPr>
        <w:t xml:space="preserve">kopija dokazila </w:t>
      </w:r>
      <w:r w:rsidR="0076396A" w:rsidRPr="00C72ED6">
        <w:rPr>
          <w:rFonts w:asciiTheme="minorHAnsi" w:hAnsiTheme="minorHAnsi" w:cs="Tahoma"/>
        </w:rPr>
        <w:t>o dobavi, dobavnica,</w:t>
      </w:r>
      <w:r w:rsidR="00325A9F" w:rsidRPr="00C72ED6">
        <w:rPr>
          <w:rFonts w:asciiTheme="minorHAnsi" w:hAnsiTheme="minorHAnsi" w:cs="Tahoma"/>
        </w:rPr>
        <w:t xml:space="preserve"> označena z zaporedno št. n/C (npr. 6/C</w:t>
      </w:r>
      <w:r w:rsidR="00FF14D1" w:rsidRPr="00C72ED6">
        <w:rPr>
          <w:rFonts w:asciiTheme="minorHAnsi" w:hAnsiTheme="minorHAnsi" w:cs="Tahoma"/>
        </w:rPr>
        <w:t>)</w:t>
      </w:r>
      <w:r w:rsidR="0076396A" w:rsidRPr="00C72ED6">
        <w:rPr>
          <w:rFonts w:asciiTheme="minorHAnsi" w:hAnsiTheme="minorHAnsi" w:cs="Tahoma"/>
        </w:rPr>
        <w:t>;</w:t>
      </w:r>
    </w:p>
    <w:p w:rsidR="00864082" w:rsidRPr="00C72ED6" w:rsidRDefault="002641E9" w:rsidP="00C72ED6">
      <w:pPr>
        <w:numPr>
          <w:ilvl w:val="0"/>
          <w:numId w:val="3"/>
        </w:numPr>
        <w:shd w:val="clear" w:color="auto" w:fill="DBE5F1" w:themeFill="accent1" w:themeFillTint="33"/>
        <w:spacing w:line="288" w:lineRule="auto"/>
        <w:rPr>
          <w:rFonts w:asciiTheme="minorHAnsi" w:hAnsiTheme="minorHAnsi" w:cs="Tahoma"/>
        </w:rPr>
      </w:pPr>
      <w:r w:rsidRPr="00C72ED6">
        <w:rPr>
          <w:rFonts w:asciiTheme="minorHAnsi" w:hAnsiTheme="minorHAnsi" w:cs="Tahoma"/>
        </w:rPr>
        <w:t xml:space="preserve">kopija </w:t>
      </w:r>
      <w:r w:rsidR="000A45A6" w:rsidRPr="00C72ED6">
        <w:rPr>
          <w:rFonts w:asciiTheme="minorHAnsi" w:hAnsiTheme="minorHAnsi" w:cs="Tahoma"/>
        </w:rPr>
        <w:t>dokumentacije</w:t>
      </w:r>
      <w:r w:rsidR="00864082" w:rsidRPr="00C72ED6">
        <w:rPr>
          <w:rFonts w:asciiTheme="minorHAnsi" w:hAnsiTheme="minorHAnsi" w:cs="Tahoma"/>
        </w:rPr>
        <w:t xml:space="preserve"> o izvedbi javnega naročila</w:t>
      </w:r>
      <w:r w:rsidR="007C7A3F" w:rsidRPr="00C72ED6">
        <w:rPr>
          <w:rFonts w:asciiTheme="minorHAnsi" w:hAnsiTheme="minorHAnsi" w:cs="Tahoma"/>
        </w:rPr>
        <w:t xml:space="preserve"> oz</w:t>
      </w:r>
      <w:r w:rsidR="006B3E9F" w:rsidRPr="00C72ED6">
        <w:rPr>
          <w:rFonts w:asciiTheme="minorHAnsi" w:hAnsiTheme="minorHAnsi" w:cs="Tahoma"/>
        </w:rPr>
        <w:t>iroma</w:t>
      </w:r>
      <w:r w:rsidR="007C7A3F" w:rsidRPr="00C72ED6">
        <w:rPr>
          <w:rFonts w:asciiTheme="minorHAnsi" w:hAnsiTheme="minorHAnsi" w:cs="Tahoma"/>
        </w:rPr>
        <w:t xml:space="preserve"> </w:t>
      </w:r>
      <w:r w:rsidRPr="00C72ED6">
        <w:rPr>
          <w:rFonts w:asciiTheme="minorHAnsi" w:hAnsiTheme="minorHAnsi" w:cs="Tahoma"/>
        </w:rPr>
        <w:t xml:space="preserve">preverjanju </w:t>
      </w:r>
      <w:r w:rsidR="007C7A3F" w:rsidRPr="00C72ED6">
        <w:rPr>
          <w:rFonts w:asciiTheme="minorHAnsi" w:hAnsiTheme="minorHAnsi" w:cs="Tahoma"/>
        </w:rPr>
        <w:t>cen na trgu</w:t>
      </w:r>
      <w:r w:rsidR="0076396A" w:rsidRPr="00C72ED6">
        <w:rPr>
          <w:rFonts w:asciiTheme="minorHAnsi" w:hAnsiTheme="minorHAnsi" w:cs="Tahoma"/>
        </w:rPr>
        <w:t>,</w:t>
      </w:r>
      <w:r w:rsidR="00325A9F" w:rsidRPr="00C72ED6">
        <w:rPr>
          <w:rFonts w:asciiTheme="minorHAnsi" w:hAnsiTheme="minorHAnsi" w:cs="Tahoma"/>
        </w:rPr>
        <w:t xml:space="preserve"> označena z zaporedno št. n/D (npr. 6/D</w:t>
      </w:r>
      <w:r w:rsidR="0076396A" w:rsidRPr="00C72ED6">
        <w:rPr>
          <w:rFonts w:asciiTheme="minorHAnsi" w:hAnsiTheme="minorHAnsi" w:cs="Tahoma"/>
        </w:rPr>
        <w:t>);</w:t>
      </w:r>
    </w:p>
    <w:p w:rsidR="00B40D7D" w:rsidRPr="00C72ED6" w:rsidRDefault="00864082" w:rsidP="00C72ED6">
      <w:pPr>
        <w:numPr>
          <w:ilvl w:val="0"/>
          <w:numId w:val="3"/>
        </w:numPr>
        <w:shd w:val="clear" w:color="auto" w:fill="DBE5F1" w:themeFill="accent1" w:themeFillTint="33"/>
        <w:spacing w:line="288" w:lineRule="auto"/>
        <w:rPr>
          <w:rFonts w:asciiTheme="minorHAnsi" w:hAnsiTheme="minorHAnsi" w:cs="Tahoma"/>
        </w:rPr>
      </w:pPr>
      <w:r w:rsidRPr="00C72ED6">
        <w:rPr>
          <w:rFonts w:asciiTheme="minorHAnsi" w:hAnsiTheme="minorHAnsi" w:cs="Tahoma"/>
        </w:rPr>
        <w:t>dokazila o izvedeni aktivnosti (</w:t>
      </w:r>
      <w:r w:rsidR="00E1612A" w:rsidRPr="00C72ED6">
        <w:rPr>
          <w:rFonts w:asciiTheme="minorHAnsi" w:hAnsiTheme="minorHAnsi" w:cs="Tahoma"/>
        </w:rPr>
        <w:t xml:space="preserve">npr. </w:t>
      </w:r>
      <w:r w:rsidR="000A45A6" w:rsidRPr="00C72ED6">
        <w:rPr>
          <w:rFonts w:asciiTheme="minorHAnsi" w:hAnsiTheme="minorHAnsi" w:cs="Tahoma"/>
        </w:rPr>
        <w:t>študije, raziskave, slikovno gradivo</w:t>
      </w:r>
      <w:r w:rsidR="00850948" w:rsidRPr="00C72ED6">
        <w:rPr>
          <w:rFonts w:asciiTheme="minorHAnsi" w:hAnsiTheme="minorHAnsi" w:cs="Tahoma"/>
        </w:rPr>
        <w:t>, seznam udeležencev na delavnicah/seminarjih/sestankih</w:t>
      </w:r>
      <w:r w:rsidR="00E850A6" w:rsidRPr="00C72ED6">
        <w:rPr>
          <w:rFonts w:asciiTheme="minorHAnsi" w:hAnsiTheme="minorHAnsi" w:cs="Tahoma"/>
        </w:rPr>
        <w:t>, dnevni red</w:t>
      </w:r>
      <w:r w:rsidR="000A45A6" w:rsidRPr="00C72ED6">
        <w:rPr>
          <w:rFonts w:asciiTheme="minorHAnsi" w:hAnsiTheme="minorHAnsi" w:cs="Tahoma"/>
        </w:rPr>
        <w:t xml:space="preserve"> ipd.</w:t>
      </w:r>
      <w:r w:rsidRPr="00C72ED6">
        <w:rPr>
          <w:rFonts w:asciiTheme="minorHAnsi" w:hAnsiTheme="minorHAnsi" w:cs="Tahoma"/>
        </w:rPr>
        <w:t>)</w:t>
      </w:r>
      <w:r w:rsidR="0076396A" w:rsidRPr="00C72ED6">
        <w:rPr>
          <w:rFonts w:asciiTheme="minorHAnsi" w:hAnsiTheme="minorHAnsi" w:cs="Tahoma"/>
        </w:rPr>
        <w:t>, označena z</w:t>
      </w:r>
      <w:r w:rsidR="00325A9F" w:rsidRPr="00C72ED6">
        <w:rPr>
          <w:rFonts w:asciiTheme="minorHAnsi" w:hAnsiTheme="minorHAnsi" w:cs="Tahoma"/>
        </w:rPr>
        <w:t xml:space="preserve"> zaporedno št. n/</w:t>
      </w:r>
      <w:r w:rsidRPr="00C72ED6">
        <w:rPr>
          <w:rFonts w:asciiTheme="minorHAnsi" w:hAnsiTheme="minorHAnsi" w:cs="Tahoma"/>
        </w:rPr>
        <w:t>E</w:t>
      </w:r>
      <w:r w:rsidR="00325A9F" w:rsidRPr="00C72ED6">
        <w:rPr>
          <w:rFonts w:asciiTheme="minorHAnsi" w:hAnsiTheme="minorHAnsi" w:cs="Tahoma"/>
        </w:rPr>
        <w:t>, F</w:t>
      </w:r>
      <w:r w:rsidRPr="00C72ED6">
        <w:rPr>
          <w:rFonts w:asciiTheme="minorHAnsi" w:hAnsiTheme="minorHAnsi" w:cs="Tahoma"/>
        </w:rPr>
        <w:t xml:space="preserve"> … (npr. </w:t>
      </w:r>
      <w:r w:rsidR="00325A9F" w:rsidRPr="00C72ED6">
        <w:rPr>
          <w:rFonts w:asciiTheme="minorHAnsi" w:hAnsiTheme="minorHAnsi" w:cs="Tahoma"/>
        </w:rPr>
        <w:t>6/E – študija, 6/F</w:t>
      </w:r>
      <w:r w:rsidR="0036552A" w:rsidRPr="00C72ED6">
        <w:rPr>
          <w:rFonts w:asciiTheme="minorHAnsi" w:hAnsiTheme="minorHAnsi" w:cs="Tahoma"/>
        </w:rPr>
        <w:t xml:space="preserve"> – slikovno gradivo</w:t>
      </w:r>
      <w:r w:rsidRPr="00C72ED6">
        <w:rPr>
          <w:rFonts w:asciiTheme="minorHAnsi" w:hAnsiTheme="minorHAnsi" w:cs="Tahoma"/>
        </w:rPr>
        <w:t xml:space="preserve"> …)</w:t>
      </w:r>
      <w:r w:rsidR="0076396A" w:rsidRPr="00C72ED6">
        <w:rPr>
          <w:rFonts w:asciiTheme="minorHAnsi" w:hAnsiTheme="minorHAnsi" w:cs="Tahoma"/>
        </w:rPr>
        <w:t>;</w:t>
      </w:r>
    </w:p>
    <w:p w:rsidR="00E27EEE" w:rsidRPr="00C72ED6" w:rsidRDefault="00765685" w:rsidP="00C72ED6">
      <w:pPr>
        <w:numPr>
          <w:ilvl w:val="0"/>
          <w:numId w:val="3"/>
        </w:numPr>
        <w:shd w:val="clear" w:color="auto" w:fill="DBE5F1" w:themeFill="accent1" w:themeFillTint="33"/>
        <w:spacing w:line="288" w:lineRule="auto"/>
        <w:rPr>
          <w:rFonts w:asciiTheme="minorHAnsi" w:hAnsiTheme="minorHAnsi" w:cs="Tahoma"/>
        </w:rPr>
      </w:pPr>
      <w:r w:rsidRPr="00C72ED6">
        <w:rPr>
          <w:rFonts w:asciiTheme="minorHAnsi" w:hAnsiTheme="minorHAnsi" w:cs="Tahoma"/>
        </w:rPr>
        <w:t>dokazilo oz</w:t>
      </w:r>
      <w:r w:rsidR="006B3E9F" w:rsidRPr="00C72ED6">
        <w:rPr>
          <w:rFonts w:asciiTheme="minorHAnsi" w:hAnsiTheme="minorHAnsi" w:cs="Tahoma"/>
        </w:rPr>
        <w:t>iroma</w:t>
      </w:r>
      <w:r w:rsidRPr="00C72ED6">
        <w:rPr>
          <w:rFonts w:asciiTheme="minorHAnsi" w:hAnsiTheme="minorHAnsi" w:cs="Tahoma"/>
        </w:rPr>
        <w:t xml:space="preserve"> specifikacija z razvidnim deležem dela na projektu ter pojasnilom za višino deleža, </w:t>
      </w:r>
      <w:r w:rsidR="00E2526E" w:rsidRPr="00C72ED6">
        <w:rPr>
          <w:rFonts w:asciiTheme="minorHAnsi" w:hAnsiTheme="minorHAnsi" w:cs="Tahoma"/>
        </w:rPr>
        <w:t>če</w:t>
      </w:r>
      <w:r w:rsidR="00034E34" w:rsidRPr="00C72ED6">
        <w:rPr>
          <w:rFonts w:asciiTheme="minorHAnsi" w:hAnsiTheme="minorHAnsi" w:cs="Tahoma"/>
        </w:rPr>
        <w:t xml:space="preserve"> je zunanji strokovnjak</w:t>
      </w:r>
      <w:r w:rsidR="00E27EEE" w:rsidRPr="00C72ED6">
        <w:rPr>
          <w:rFonts w:asciiTheme="minorHAnsi" w:hAnsiTheme="minorHAnsi" w:cs="Tahoma"/>
        </w:rPr>
        <w:t xml:space="preserve"> </w:t>
      </w:r>
      <w:r w:rsidR="00034E34" w:rsidRPr="00C72ED6">
        <w:rPr>
          <w:rFonts w:asciiTheme="minorHAnsi" w:hAnsiTheme="minorHAnsi" w:cs="Tahoma"/>
        </w:rPr>
        <w:t xml:space="preserve">najet </w:t>
      </w:r>
      <w:r w:rsidR="00E27EEE" w:rsidRPr="00C72ED6">
        <w:rPr>
          <w:rFonts w:asciiTheme="minorHAnsi" w:hAnsiTheme="minorHAnsi" w:cs="Tahoma"/>
        </w:rPr>
        <w:t>za</w:t>
      </w:r>
      <w:r w:rsidR="00EE78E2" w:rsidRPr="00C72ED6">
        <w:rPr>
          <w:rFonts w:asciiTheme="minorHAnsi" w:hAnsiTheme="minorHAnsi" w:cs="Tahoma"/>
        </w:rPr>
        <w:t xml:space="preserve"> izvajanje </w:t>
      </w:r>
      <w:r w:rsidRPr="00C72ED6">
        <w:rPr>
          <w:rFonts w:asciiTheme="minorHAnsi" w:hAnsiTheme="minorHAnsi" w:cs="Tahoma"/>
        </w:rPr>
        <w:t>storit</w:t>
      </w:r>
      <w:r w:rsidR="003A12C5" w:rsidRPr="00C72ED6">
        <w:rPr>
          <w:rFonts w:asciiTheme="minorHAnsi" w:hAnsiTheme="minorHAnsi" w:cs="Tahoma"/>
        </w:rPr>
        <w:t>v</w:t>
      </w:r>
      <w:r w:rsidRPr="00C72ED6">
        <w:rPr>
          <w:rFonts w:asciiTheme="minorHAnsi" w:hAnsiTheme="minorHAnsi" w:cs="Tahoma"/>
        </w:rPr>
        <w:t>e</w:t>
      </w:r>
      <w:r w:rsidR="003A12C5" w:rsidRPr="00C72ED6">
        <w:rPr>
          <w:rFonts w:asciiTheme="minorHAnsi" w:hAnsiTheme="minorHAnsi" w:cs="Tahoma"/>
        </w:rPr>
        <w:t xml:space="preserve"> </w:t>
      </w:r>
      <w:r w:rsidR="00034E34" w:rsidRPr="00C72ED6">
        <w:rPr>
          <w:rFonts w:asciiTheme="minorHAnsi" w:hAnsiTheme="minorHAnsi" w:cs="Tahoma"/>
        </w:rPr>
        <w:t>na več projektih</w:t>
      </w:r>
      <w:r w:rsidRPr="00C72ED6">
        <w:rPr>
          <w:rFonts w:asciiTheme="minorHAnsi" w:hAnsiTheme="minorHAnsi" w:cs="Tahoma"/>
        </w:rPr>
        <w:t xml:space="preserve"> istega</w:t>
      </w:r>
      <w:r w:rsidR="003A12C5" w:rsidRPr="00C72ED6">
        <w:rPr>
          <w:rFonts w:asciiTheme="minorHAnsi" w:hAnsiTheme="minorHAnsi" w:cs="Tahoma"/>
        </w:rPr>
        <w:t xml:space="preserve"> upravičenca</w:t>
      </w:r>
      <w:r w:rsidR="0076396A" w:rsidRPr="00C72ED6">
        <w:rPr>
          <w:rFonts w:asciiTheme="minorHAnsi" w:hAnsiTheme="minorHAnsi" w:cs="Tahoma"/>
        </w:rPr>
        <w:t>,</w:t>
      </w:r>
      <w:r w:rsidR="00E27EEE" w:rsidRPr="00C72ED6">
        <w:rPr>
          <w:rFonts w:asciiTheme="minorHAnsi" w:hAnsiTheme="minorHAnsi" w:cs="Tahoma"/>
        </w:rPr>
        <w:t xml:space="preserve"> označeno z zaporedno št. n/G (npr. 6/G).</w:t>
      </w:r>
    </w:p>
    <w:p w:rsidR="00A248A3" w:rsidRPr="00E2526E" w:rsidRDefault="00A248A3" w:rsidP="00D7541B">
      <w:pPr>
        <w:spacing w:line="288" w:lineRule="auto"/>
        <w:rPr>
          <w:rFonts w:ascii="Calibri" w:hAnsi="Calibri" w:cs="Tahoma"/>
        </w:rPr>
      </w:pPr>
    </w:p>
    <w:p w:rsidR="0028379F" w:rsidRPr="00070EAA" w:rsidRDefault="002072DD" w:rsidP="00070EAA">
      <w:pPr>
        <w:pStyle w:val="Telobesedila"/>
        <w:pBdr>
          <w:top w:val="single" w:sz="4" w:space="1" w:color="auto"/>
          <w:left w:val="single" w:sz="4" w:space="4" w:color="auto"/>
          <w:bottom w:val="single" w:sz="4" w:space="1" w:color="auto"/>
          <w:right w:val="single" w:sz="4" w:space="4" w:color="auto"/>
        </w:pBdr>
        <w:shd w:val="clear" w:color="auto" w:fill="C4BC96" w:themeFill="background2" w:themeFillShade="BF"/>
        <w:spacing w:line="288" w:lineRule="auto"/>
        <w:rPr>
          <w:rFonts w:ascii="Calibri" w:hAnsi="Calibri" w:cs="Tahoma"/>
          <w:i/>
        </w:rPr>
      </w:pPr>
      <w:r w:rsidRPr="00E2526E">
        <w:rPr>
          <w:rFonts w:ascii="Calibri" w:hAnsi="Calibri" w:cs="Tahoma"/>
          <w:i/>
          <w:noProof/>
        </w:rPr>
        <w:drawing>
          <wp:inline distT="0" distB="0" distL="0" distR="0" wp14:anchorId="08E616F7" wp14:editId="7E0BC5FD">
            <wp:extent cx="1407636" cy="394138"/>
            <wp:effectExtent l="0" t="0" r="2540" b="6350"/>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a-slo.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59397" cy="408631"/>
                    </a:xfrm>
                    <a:prstGeom prst="rect">
                      <a:avLst/>
                    </a:prstGeom>
                  </pic:spPr>
                </pic:pic>
              </a:graphicData>
            </a:graphic>
          </wp:inline>
        </w:drawing>
      </w:r>
      <w:r w:rsidR="00C66690" w:rsidRPr="00E2526E">
        <w:rPr>
          <w:rFonts w:ascii="Calibri" w:hAnsi="Calibri" w:cs="Tahoma"/>
          <w:i/>
        </w:rPr>
        <w:t xml:space="preserve"> </w:t>
      </w:r>
      <w:r w:rsidR="002D1279" w:rsidRPr="00E2526E">
        <w:rPr>
          <w:rFonts w:ascii="Calibri" w:hAnsi="Calibri" w:cs="Tahoma"/>
          <w:i/>
        </w:rPr>
        <w:t>predpisuje, da mora upravičenec pri dokazovanju stroškov</w:t>
      </w:r>
      <w:r w:rsidR="002641E9">
        <w:rPr>
          <w:rFonts w:ascii="Calibri" w:hAnsi="Calibri" w:cs="Tahoma"/>
          <w:i/>
        </w:rPr>
        <w:t>,</w:t>
      </w:r>
      <w:r w:rsidR="002D1279" w:rsidRPr="00E2526E">
        <w:rPr>
          <w:rFonts w:ascii="Calibri" w:hAnsi="Calibri" w:cs="Tahoma"/>
          <w:i/>
        </w:rPr>
        <w:t xml:space="preserve"> povezanih z organizacijo ali izvedbo dogodkov</w:t>
      </w:r>
      <w:r w:rsidR="002641E9">
        <w:rPr>
          <w:rFonts w:ascii="Calibri" w:hAnsi="Calibri" w:cs="Tahoma"/>
          <w:i/>
        </w:rPr>
        <w:t>,</w:t>
      </w:r>
      <w:r w:rsidR="002D1279" w:rsidRPr="00E2526E">
        <w:rPr>
          <w:rFonts w:ascii="Calibri" w:hAnsi="Calibri" w:cs="Tahoma"/>
          <w:i/>
        </w:rPr>
        <w:t xml:space="preserve"> posredovati tudi dokazila, ki jih predvideva </w:t>
      </w:r>
      <w:r w:rsidR="00291C3C" w:rsidRPr="00E2526E">
        <w:rPr>
          <w:rFonts w:ascii="Calibri" w:hAnsi="Calibri" w:cs="Tahoma"/>
          <w:i/>
        </w:rPr>
        <w:t>'</w:t>
      </w:r>
      <w:r w:rsidR="002D1279" w:rsidRPr="00E2526E">
        <w:rPr>
          <w:rFonts w:ascii="Calibri" w:hAnsi="Calibri" w:cs="Tahoma"/>
          <w:i/>
        </w:rPr>
        <w:t>Programski priročnik o upravičenosti izdatkov</w:t>
      </w:r>
      <w:r w:rsidR="00291C3C" w:rsidRPr="00E2526E">
        <w:rPr>
          <w:rFonts w:ascii="Calibri" w:hAnsi="Calibri" w:cs="Tahoma"/>
          <w:i/>
        </w:rPr>
        <w:t>'</w:t>
      </w:r>
      <w:r w:rsidR="002D1279" w:rsidRPr="00E2526E">
        <w:rPr>
          <w:rFonts w:ascii="Calibri" w:hAnsi="Calibri" w:cs="Tahoma"/>
          <w:i/>
        </w:rPr>
        <w:t xml:space="preserve">. </w:t>
      </w:r>
    </w:p>
    <w:p w:rsidR="005F404F" w:rsidRDefault="005F404F" w:rsidP="005F404F">
      <w:pPr>
        <w:pStyle w:val="Naslov3"/>
        <w:numPr>
          <w:ilvl w:val="0"/>
          <w:numId w:val="0"/>
        </w:numPr>
        <w:ind w:left="720"/>
        <w:rPr>
          <w:rFonts w:ascii="Calibri Light" w:hAnsi="Calibri Light"/>
          <w:b/>
          <w:color w:val="365F91" w:themeColor="accent1" w:themeShade="BF"/>
        </w:rPr>
      </w:pPr>
      <w:bookmarkStart w:id="70" w:name="_Toc250469409"/>
      <w:bookmarkStart w:id="71" w:name="_Toc361141889"/>
      <w:bookmarkStart w:id="72" w:name="_Toc443375355"/>
      <w:bookmarkStart w:id="73" w:name="_Toc460241998"/>
    </w:p>
    <w:p w:rsidR="00864082" w:rsidRPr="00070EAA" w:rsidRDefault="00864082" w:rsidP="00070EAA">
      <w:pPr>
        <w:pStyle w:val="Naslov3"/>
        <w:rPr>
          <w:rFonts w:ascii="Calibri Light" w:hAnsi="Calibri Light"/>
          <w:b/>
          <w:color w:val="365F91" w:themeColor="accent1" w:themeShade="BF"/>
        </w:rPr>
      </w:pPr>
      <w:bookmarkStart w:id="74" w:name="_Toc460242621"/>
      <w:r w:rsidRPr="00070EAA">
        <w:rPr>
          <w:rFonts w:ascii="Calibri Light" w:hAnsi="Calibri Light"/>
          <w:b/>
          <w:color w:val="365F91" w:themeColor="accent1" w:themeShade="BF"/>
        </w:rPr>
        <w:t>Izdatki za delo po avtorski ali podjemni pogodbi</w:t>
      </w:r>
      <w:bookmarkEnd w:id="70"/>
      <w:bookmarkEnd w:id="71"/>
      <w:bookmarkEnd w:id="72"/>
      <w:bookmarkEnd w:id="73"/>
      <w:bookmarkEnd w:id="74"/>
    </w:p>
    <w:p w:rsidR="00864082" w:rsidRPr="00E2526E" w:rsidRDefault="00864082" w:rsidP="00D7541B">
      <w:pPr>
        <w:spacing w:line="288" w:lineRule="auto"/>
        <w:rPr>
          <w:rFonts w:ascii="Calibri" w:hAnsi="Calibri" w:cs="Tahoma"/>
        </w:rPr>
      </w:pPr>
    </w:p>
    <w:p w:rsidR="00864082" w:rsidRPr="00E2526E" w:rsidRDefault="007A0FAD" w:rsidP="00D7541B">
      <w:pPr>
        <w:autoSpaceDE w:val="0"/>
        <w:autoSpaceDN w:val="0"/>
        <w:adjustRightInd w:val="0"/>
        <w:spacing w:line="288" w:lineRule="auto"/>
        <w:rPr>
          <w:rFonts w:ascii="Calibri" w:hAnsi="Calibri" w:cs="Tahoma"/>
          <w:color w:val="000000"/>
        </w:rPr>
      </w:pPr>
      <w:r w:rsidRPr="00E2526E">
        <w:rPr>
          <w:rFonts w:ascii="Calibri" w:hAnsi="Calibri" w:cs="Tahoma"/>
          <w:color w:val="000000"/>
        </w:rPr>
        <w:t>Upravičenec</w:t>
      </w:r>
      <w:r w:rsidR="00864082" w:rsidRPr="00E2526E">
        <w:rPr>
          <w:rFonts w:ascii="Calibri" w:hAnsi="Calibri" w:cs="Tahoma"/>
          <w:color w:val="000000"/>
        </w:rPr>
        <w:t xml:space="preserve"> lahko sklene </w:t>
      </w:r>
      <w:r w:rsidRPr="00E2526E">
        <w:rPr>
          <w:rFonts w:ascii="Calibri" w:hAnsi="Calibri" w:cs="Tahoma"/>
          <w:color w:val="000000"/>
        </w:rPr>
        <w:t>avtorsko ali podjemno pogodbo s fizičnimi osebami, ki z upravičencem</w:t>
      </w:r>
      <w:r w:rsidR="00864082" w:rsidRPr="00E2526E">
        <w:rPr>
          <w:rFonts w:ascii="Calibri" w:hAnsi="Calibri" w:cs="Tahoma"/>
          <w:color w:val="000000"/>
        </w:rPr>
        <w:t xml:space="preserve"> nimajo sklenjene pogodbe o zaposlitvi</w:t>
      </w:r>
      <w:r w:rsidR="00B55DB0" w:rsidRPr="00E2526E">
        <w:rPr>
          <w:rFonts w:ascii="Calibri" w:hAnsi="Calibri" w:cs="Tahoma"/>
          <w:color w:val="000000"/>
        </w:rPr>
        <w:t xml:space="preserve"> in </w:t>
      </w:r>
      <w:r w:rsidRPr="00E2526E">
        <w:rPr>
          <w:rFonts w:ascii="Calibri" w:hAnsi="Calibri" w:cs="Tahoma"/>
          <w:color w:val="000000"/>
        </w:rPr>
        <w:t xml:space="preserve">z njim </w:t>
      </w:r>
      <w:r w:rsidR="00B55DB0" w:rsidRPr="00E2526E">
        <w:rPr>
          <w:rFonts w:ascii="Calibri" w:hAnsi="Calibri" w:cs="Tahoma"/>
          <w:color w:val="000000"/>
        </w:rPr>
        <w:t>niso kakor</w:t>
      </w:r>
      <w:r w:rsidR="00E2526E">
        <w:rPr>
          <w:rFonts w:ascii="Calibri" w:hAnsi="Calibri" w:cs="Tahoma"/>
          <w:color w:val="000000"/>
        </w:rPr>
        <w:t xml:space="preserve"> </w:t>
      </w:r>
      <w:r w:rsidR="00B55DB0" w:rsidRPr="00E2526E">
        <w:rPr>
          <w:rFonts w:ascii="Calibri" w:hAnsi="Calibri" w:cs="Tahoma"/>
          <w:color w:val="000000"/>
        </w:rPr>
        <w:t xml:space="preserve">koli drugače </w:t>
      </w:r>
      <w:r w:rsidRPr="00E2526E">
        <w:rPr>
          <w:rFonts w:ascii="Calibri" w:hAnsi="Calibri" w:cs="Tahoma"/>
          <w:color w:val="000000"/>
        </w:rPr>
        <w:t>povezane</w:t>
      </w:r>
      <w:r w:rsidR="00864082" w:rsidRPr="00E2526E">
        <w:rPr>
          <w:rFonts w:ascii="Calibri" w:hAnsi="Calibri" w:cs="Tahoma"/>
          <w:color w:val="000000"/>
        </w:rPr>
        <w:t xml:space="preserve">. Predpisi, ki jih je ob sklenitvi avtorskega dela </w:t>
      </w:r>
      <w:r w:rsidR="00E2526E" w:rsidRPr="00E2526E">
        <w:rPr>
          <w:rFonts w:ascii="Calibri" w:hAnsi="Calibri" w:cs="Tahoma"/>
          <w:color w:val="000000"/>
        </w:rPr>
        <w:t>treba</w:t>
      </w:r>
      <w:r w:rsidR="00864082" w:rsidRPr="00E2526E">
        <w:rPr>
          <w:rFonts w:ascii="Calibri" w:hAnsi="Calibri" w:cs="Tahoma"/>
          <w:color w:val="000000"/>
        </w:rPr>
        <w:t xml:space="preserve"> upoštevati, so zajeti v Zakon</w:t>
      </w:r>
      <w:r w:rsidR="00DC7998" w:rsidRPr="00E2526E">
        <w:rPr>
          <w:rFonts w:ascii="Calibri" w:hAnsi="Calibri" w:cs="Tahoma"/>
          <w:color w:val="000000"/>
        </w:rPr>
        <w:t>u</w:t>
      </w:r>
      <w:r w:rsidR="00864082" w:rsidRPr="00E2526E">
        <w:rPr>
          <w:rFonts w:ascii="Calibri" w:hAnsi="Calibri" w:cs="Tahoma"/>
          <w:color w:val="000000"/>
        </w:rPr>
        <w:t xml:space="preserve"> o </w:t>
      </w:r>
      <w:r w:rsidR="00864082" w:rsidRPr="00E2526E">
        <w:rPr>
          <w:rFonts w:ascii="Calibri" w:hAnsi="Calibri" w:cs="Tahoma"/>
          <w:color w:val="000000"/>
        </w:rPr>
        <w:lastRenderedPageBreak/>
        <w:t>avtorskih in sorodnih pravicah, medtem ko pravice in obveznosti, ki izha</w:t>
      </w:r>
      <w:r w:rsidR="00091406" w:rsidRPr="00E2526E">
        <w:rPr>
          <w:rFonts w:ascii="Calibri" w:hAnsi="Calibri" w:cs="Tahoma"/>
          <w:color w:val="000000"/>
        </w:rPr>
        <w:t>jajo iz podjemne pogodbe ureja O</w:t>
      </w:r>
      <w:r w:rsidR="00864082" w:rsidRPr="00E2526E">
        <w:rPr>
          <w:rFonts w:ascii="Calibri" w:hAnsi="Calibri" w:cs="Tahoma"/>
          <w:color w:val="000000"/>
        </w:rPr>
        <w:t xml:space="preserve">bligacijski zakonik. </w:t>
      </w:r>
    </w:p>
    <w:p w:rsidR="00693FB1" w:rsidRPr="00E2526E" w:rsidRDefault="00693FB1" w:rsidP="00D7541B">
      <w:pPr>
        <w:autoSpaceDE w:val="0"/>
        <w:autoSpaceDN w:val="0"/>
        <w:adjustRightInd w:val="0"/>
        <w:spacing w:line="288" w:lineRule="auto"/>
        <w:rPr>
          <w:rFonts w:ascii="Calibri" w:hAnsi="Calibri" w:cs="Tahoma"/>
          <w:color w:val="000000"/>
        </w:rPr>
      </w:pPr>
    </w:p>
    <w:p w:rsidR="00864082" w:rsidRPr="00070EAA" w:rsidRDefault="00072FC3" w:rsidP="00070EAA">
      <w:pPr>
        <w:shd w:val="clear" w:color="auto" w:fill="DBE5F1" w:themeFill="accent1" w:themeFillTint="33"/>
        <w:spacing w:line="288" w:lineRule="auto"/>
        <w:rPr>
          <w:rFonts w:ascii="Calibri" w:hAnsi="Calibri" w:cs="Tahoma"/>
          <w:b/>
          <w:i/>
          <w:iCs/>
        </w:rPr>
      </w:pPr>
      <w:r w:rsidRPr="00070EAA">
        <w:rPr>
          <w:rFonts w:ascii="Calibri" w:hAnsi="Calibri" w:cs="Tahoma"/>
          <w:b/>
          <w:i/>
          <w:iCs/>
        </w:rPr>
        <w:t>D</w:t>
      </w:r>
      <w:r w:rsidR="00693FB1" w:rsidRPr="00070EAA">
        <w:rPr>
          <w:rFonts w:ascii="Calibri" w:hAnsi="Calibri" w:cs="Tahoma"/>
          <w:b/>
          <w:i/>
          <w:iCs/>
        </w:rPr>
        <w:t>okumentacija, ki jo mora upravičenec priložiti poročilu:</w:t>
      </w:r>
    </w:p>
    <w:p w:rsidR="00864082" w:rsidRPr="00E2526E" w:rsidRDefault="00470001" w:rsidP="00070EAA">
      <w:pPr>
        <w:numPr>
          <w:ilvl w:val="0"/>
          <w:numId w:val="5"/>
        </w:numPr>
        <w:shd w:val="clear" w:color="auto" w:fill="DBE5F1" w:themeFill="accent1" w:themeFillTint="33"/>
        <w:spacing w:line="288" w:lineRule="auto"/>
        <w:rPr>
          <w:rFonts w:ascii="Calibri" w:hAnsi="Calibri" w:cs="Tahoma"/>
          <w:iCs/>
        </w:rPr>
      </w:pPr>
      <w:r w:rsidRPr="00E2526E">
        <w:rPr>
          <w:rFonts w:ascii="Calibri" w:hAnsi="Calibri" w:cs="Tahoma"/>
        </w:rPr>
        <w:t>s strani up</w:t>
      </w:r>
      <w:r w:rsidR="009C1E68" w:rsidRPr="00E2526E">
        <w:rPr>
          <w:rFonts w:ascii="Calibri" w:hAnsi="Calibri" w:cs="Tahoma"/>
        </w:rPr>
        <w:t>ravičenca in ponudnika podpisano</w:t>
      </w:r>
      <w:r w:rsidRPr="00E2526E">
        <w:rPr>
          <w:rFonts w:ascii="Calibri" w:hAnsi="Calibri" w:cs="Tahoma"/>
          <w:iCs/>
        </w:rPr>
        <w:t xml:space="preserve"> </w:t>
      </w:r>
      <w:r w:rsidR="009C1E68" w:rsidRPr="00E2526E">
        <w:rPr>
          <w:rFonts w:ascii="Calibri" w:hAnsi="Calibri" w:cs="Tahoma"/>
          <w:iCs/>
        </w:rPr>
        <w:t>podrobno</w:t>
      </w:r>
      <w:r w:rsidR="00E16715" w:rsidRPr="00E2526E">
        <w:rPr>
          <w:rFonts w:ascii="Calibri" w:hAnsi="Calibri" w:cs="Tahoma"/>
          <w:iCs/>
        </w:rPr>
        <w:t xml:space="preserve"> poročilo o opravljenem delu,</w:t>
      </w:r>
      <w:r w:rsidR="00864082" w:rsidRPr="00E2526E">
        <w:rPr>
          <w:rFonts w:ascii="Calibri" w:hAnsi="Calibri" w:cs="Tahoma"/>
          <w:iCs/>
        </w:rPr>
        <w:t xml:space="preserve"> </w:t>
      </w:r>
      <w:r w:rsidR="002641E9" w:rsidRPr="00E2526E">
        <w:rPr>
          <w:rFonts w:ascii="Calibri" w:hAnsi="Calibri" w:cs="Tahoma"/>
          <w:iCs/>
        </w:rPr>
        <w:t>označen</w:t>
      </w:r>
      <w:r w:rsidR="002641E9">
        <w:rPr>
          <w:rFonts w:ascii="Calibri" w:hAnsi="Calibri" w:cs="Tahoma"/>
          <w:iCs/>
        </w:rPr>
        <w:t>o</w:t>
      </w:r>
      <w:r w:rsidR="002641E9" w:rsidRPr="00E2526E">
        <w:rPr>
          <w:rFonts w:ascii="Calibri" w:hAnsi="Calibri" w:cs="Tahoma"/>
          <w:iCs/>
        </w:rPr>
        <w:t xml:space="preserve"> </w:t>
      </w:r>
      <w:r w:rsidR="00E16715" w:rsidRPr="00E2526E">
        <w:rPr>
          <w:rFonts w:ascii="Calibri" w:hAnsi="Calibri" w:cs="Tahoma"/>
          <w:iCs/>
        </w:rPr>
        <w:t>pod zaporedno št. n (npr. 8);</w:t>
      </w:r>
    </w:p>
    <w:p w:rsidR="00864082" w:rsidRPr="00E2526E" w:rsidRDefault="00E16715" w:rsidP="00070EAA">
      <w:pPr>
        <w:numPr>
          <w:ilvl w:val="0"/>
          <w:numId w:val="5"/>
        </w:numPr>
        <w:shd w:val="clear" w:color="auto" w:fill="DBE5F1" w:themeFill="accent1" w:themeFillTint="33"/>
        <w:spacing w:line="288" w:lineRule="auto"/>
        <w:rPr>
          <w:rFonts w:ascii="Calibri" w:hAnsi="Calibri" w:cs="Tahoma"/>
          <w:iCs/>
        </w:rPr>
      </w:pPr>
      <w:r w:rsidRPr="00E2526E">
        <w:rPr>
          <w:rFonts w:ascii="Calibri" w:hAnsi="Calibri" w:cs="Tahoma"/>
          <w:iCs/>
        </w:rPr>
        <w:t>obračun davčnih odtegljajev, označen z</w:t>
      </w:r>
      <w:r w:rsidR="00864082" w:rsidRPr="00E2526E">
        <w:rPr>
          <w:rFonts w:ascii="Calibri" w:hAnsi="Calibri" w:cs="Tahoma"/>
          <w:iCs/>
        </w:rPr>
        <w:t xml:space="preserve"> zaporedno št. n/A,</w:t>
      </w:r>
      <w:r w:rsidR="00E2526E">
        <w:rPr>
          <w:rFonts w:ascii="Calibri" w:hAnsi="Calibri" w:cs="Tahoma"/>
          <w:iCs/>
        </w:rPr>
        <w:t xml:space="preserve"> </w:t>
      </w:r>
      <w:r w:rsidR="00864082" w:rsidRPr="00E2526E">
        <w:rPr>
          <w:rFonts w:ascii="Calibri" w:hAnsi="Calibri" w:cs="Tahoma"/>
          <w:iCs/>
        </w:rPr>
        <w:t>B ..</w:t>
      </w:r>
      <w:r w:rsidRPr="00E2526E">
        <w:rPr>
          <w:rFonts w:ascii="Calibri" w:hAnsi="Calibri" w:cs="Tahoma"/>
          <w:iCs/>
        </w:rPr>
        <w:t>. (npr. 8/A – obrazec REK-2 …);</w:t>
      </w:r>
    </w:p>
    <w:p w:rsidR="00864082" w:rsidRPr="00E2526E" w:rsidRDefault="00E16715" w:rsidP="00070EAA">
      <w:pPr>
        <w:numPr>
          <w:ilvl w:val="0"/>
          <w:numId w:val="5"/>
        </w:numPr>
        <w:shd w:val="clear" w:color="auto" w:fill="DBE5F1" w:themeFill="accent1" w:themeFillTint="33"/>
        <w:spacing w:line="288" w:lineRule="auto"/>
        <w:rPr>
          <w:rFonts w:ascii="Calibri" w:hAnsi="Calibri" w:cs="Tahoma"/>
          <w:iCs/>
        </w:rPr>
      </w:pPr>
      <w:r w:rsidRPr="00E2526E">
        <w:rPr>
          <w:rFonts w:ascii="Calibri" w:hAnsi="Calibri" w:cs="Tahoma"/>
          <w:iCs/>
        </w:rPr>
        <w:t>avtorska ali podjemna pogodba, označena z zaporedno št. n/C (npr. 8/C);</w:t>
      </w:r>
    </w:p>
    <w:p w:rsidR="00864082" w:rsidRPr="00E2526E" w:rsidRDefault="00864082" w:rsidP="00070EAA">
      <w:pPr>
        <w:numPr>
          <w:ilvl w:val="0"/>
          <w:numId w:val="5"/>
        </w:numPr>
        <w:shd w:val="clear" w:color="auto" w:fill="DBE5F1" w:themeFill="accent1" w:themeFillTint="33"/>
        <w:spacing w:line="288" w:lineRule="auto"/>
        <w:rPr>
          <w:rFonts w:ascii="Calibri" w:hAnsi="Calibri" w:cs="Tahoma"/>
        </w:rPr>
      </w:pPr>
      <w:r w:rsidRPr="00E2526E">
        <w:rPr>
          <w:rFonts w:ascii="Calibri" w:hAnsi="Calibri" w:cs="Tahoma"/>
        </w:rPr>
        <w:t>dokazilo o plačilu</w:t>
      </w:r>
      <w:r w:rsidR="00763F99" w:rsidRPr="00E2526E">
        <w:rPr>
          <w:rFonts w:ascii="Calibri" w:hAnsi="Calibri" w:cs="Tahoma"/>
        </w:rPr>
        <w:t xml:space="preserve"> pogodbenega zneska, davkov in prispevkov</w:t>
      </w:r>
      <w:r w:rsidR="00E16715" w:rsidRPr="00E2526E">
        <w:rPr>
          <w:rFonts w:ascii="Calibri" w:hAnsi="Calibri" w:cs="Tahoma"/>
        </w:rPr>
        <w:t>,</w:t>
      </w:r>
      <w:r w:rsidRPr="00E2526E">
        <w:rPr>
          <w:rFonts w:ascii="Calibri" w:hAnsi="Calibri" w:cs="Tahoma"/>
        </w:rPr>
        <w:t xml:space="preserve"> označeno z za</w:t>
      </w:r>
      <w:r w:rsidR="00E16715" w:rsidRPr="00E2526E">
        <w:rPr>
          <w:rFonts w:ascii="Calibri" w:hAnsi="Calibri" w:cs="Tahoma"/>
        </w:rPr>
        <w:t>poredno št.</w:t>
      </w:r>
      <w:r w:rsidR="002641E9">
        <w:rPr>
          <w:rFonts w:ascii="Calibri" w:hAnsi="Calibri" w:cs="Tahoma"/>
        </w:rPr>
        <w:t> </w:t>
      </w:r>
      <w:r w:rsidR="00E16715" w:rsidRPr="00E2526E">
        <w:rPr>
          <w:rFonts w:ascii="Calibri" w:hAnsi="Calibri" w:cs="Tahoma"/>
        </w:rPr>
        <w:t xml:space="preserve">n/D (npr. 8/D); </w:t>
      </w:r>
    </w:p>
    <w:p w:rsidR="00864082" w:rsidRPr="00E2526E" w:rsidRDefault="00864082" w:rsidP="00070EAA">
      <w:pPr>
        <w:numPr>
          <w:ilvl w:val="0"/>
          <w:numId w:val="5"/>
        </w:numPr>
        <w:shd w:val="clear" w:color="auto" w:fill="DBE5F1" w:themeFill="accent1" w:themeFillTint="33"/>
        <w:spacing w:line="288" w:lineRule="auto"/>
        <w:rPr>
          <w:rFonts w:ascii="Calibri" w:hAnsi="Calibri" w:cs="Tahoma"/>
        </w:rPr>
      </w:pPr>
      <w:r w:rsidRPr="00E2526E">
        <w:rPr>
          <w:rFonts w:ascii="Calibri" w:hAnsi="Calibri" w:cs="Tahoma"/>
        </w:rPr>
        <w:t>dokument</w:t>
      </w:r>
      <w:r w:rsidR="00710CBA" w:rsidRPr="00E2526E">
        <w:rPr>
          <w:rFonts w:ascii="Calibri" w:hAnsi="Calibri" w:cs="Tahoma"/>
        </w:rPr>
        <w:t>acija o izbiri</w:t>
      </w:r>
      <w:r w:rsidR="00692EEF" w:rsidRPr="00E2526E">
        <w:rPr>
          <w:rFonts w:ascii="Calibri" w:hAnsi="Calibri" w:cs="Tahoma"/>
        </w:rPr>
        <w:t xml:space="preserve"> </w:t>
      </w:r>
      <w:r w:rsidR="00413035" w:rsidRPr="00E2526E">
        <w:rPr>
          <w:rFonts w:ascii="Calibri" w:hAnsi="Calibri" w:cs="Tahoma"/>
        </w:rPr>
        <w:t xml:space="preserve">izvajalca </w:t>
      </w:r>
      <w:r w:rsidR="00692EEF" w:rsidRPr="00E2526E">
        <w:rPr>
          <w:rFonts w:ascii="Calibri" w:hAnsi="Calibri" w:cs="Tahoma"/>
        </w:rPr>
        <w:t>(priložen življenjepis, strokovne reference osebe, recenzije ipd.)</w:t>
      </w:r>
      <w:r w:rsidR="00E16715" w:rsidRPr="00E2526E">
        <w:rPr>
          <w:rFonts w:ascii="Calibri" w:hAnsi="Calibri" w:cs="Tahoma"/>
        </w:rPr>
        <w:t>,</w:t>
      </w:r>
      <w:r w:rsidRPr="00E2526E">
        <w:rPr>
          <w:rFonts w:ascii="Calibri" w:hAnsi="Calibri" w:cs="Tahoma"/>
        </w:rPr>
        <w:t xml:space="preserve"> označena</w:t>
      </w:r>
      <w:r w:rsidR="00E16715" w:rsidRPr="00E2526E">
        <w:rPr>
          <w:rFonts w:ascii="Calibri" w:hAnsi="Calibri" w:cs="Tahoma"/>
        </w:rPr>
        <w:t xml:space="preserve"> z zaporedno št. n/E (npr. 8/E);</w:t>
      </w:r>
    </w:p>
    <w:p w:rsidR="00A33A97" w:rsidRPr="00E2526E" w:rsidRDefault="00864082" w:rsidP="00070EAA">
      <w:pPr>
        <w:numPr>
          <w:ilvl w:val="0"/>
          <w:numId w:val="5"/>
        </w:numPr>
        <w:shd w:val="clear" w:color="auto" w:fill="DBE5F1" w:themeFill="accent1" w:themeFillTint="33"/>
        <w:spacing w:line="288" w:lineRule="auto"/>
        <w:rPr>
          <w:rFonts w:ascii="Calibri" w:hAnsi="Calibri" w:cs="Tahoma"/>
        </w:rPr>
      </w:pPr>
      <w:r w:rsidRPr="00E2526E">
        <w:rPr>
          <w:rFonts w:ascii="Calibri" w:hAnsi="Calibri" w:cs="Tahoma"/>
        </w:rPr>
        <w:t>dokazila o izvedeni aktivnosti (štu</w:t>
      </w:r>
      <w:r w:rsidR="00692EEF" w:rsidRPr="00E2526E">
        <w:rPr>
          <w:rFonts w:ascii="Calibri" w:hAnsi="Calibri" w:cs="Tahoma"/>
        </w:rPr>
        <w:t>dije, raziskave, slikovno gradivo ipd.</w:t>
      </w:r>
      <w:r w:rsidR="00E16715" w:rsidRPr="00E2526E">
        <w:rPr>
          <w:rFonts w:ascii="Calibri" w:hAnsi="Calibri" w:cs="Tahoma"/>
        </w:rPr>
        <w:t>), označena z</w:t>
      </w:r>
      <w:r w:rsidRPr="00E2526E">
        <w:rPr>
          <w:rFonts w:ascii="Calibri" w:hAnsi="Calibri" w:cs="Tahoma"/>
        </w:rPr>
        <w:t xml:space="preserve"> zaporedno št. n/F,</w:t>
      </w:r>
      <w:r w:rsidR="00E2526E">
        <w:rPr>
          <w:rFonts w:ascii="Calibri" w:hAnsi="Calibri" w:cs="Tahoma"/>
        </w:rPr>
        <w:t xml:space="preserve"> </w:t>
      </w:r>
      <w:r w:rsidRPr="00E2526E">
        <w:rPr>
          <w:rFonts w:ascii="Calibri" w:hAnsi="Calibri" w:cs="Tahoma"/>
        </w:rPr>
        <w:t xml:space="preserve">G … (npr. </w:t>
      </w:r>
      <w:r w:rsidR="0036552A" w:rsidRPr="00E2526E">
        <w:rPr>
          <w:rFonts w:ascii="Calibri" w:hAnsi="Calibri" w:cs="Tahoma"/>
        </w:rPr>
        <w:t>8/F – študija, 8/G – slikovno gradivo</w:t>
      </w:r>
      <w:r w:rsidRPr="00E2526E">
        <w:rPr>
          <w:rFonts w:ascii="Calibri" w:hAnsi="Calibri" w:cs="Tahoma"/>
        </w:rPr>
        <w:t xml:space="preserve"> …)</w:t>
      </w:r>
      <w:r w:rsidR="00E16715" w:rsidRPr="00E2526E">
        <w:rPr>
          <w:rFonts w:ascii="Calibri" w:hAnsi="Calibri" w:cs="Tahoma"/>
        </w:rPr>
        <w:t>;</w:t>
      </w:r>
    </w:p>
    <w:p w:rsidR="00F85AAE" w:rsidRPr="00E2526E" w:rsidRDefault="00F85AAE" w:rsidP="00070EAA">
      <w:pPr>
        <w:pStyle w:val="Odstavekseznama"/>
        <w:numPr>
          <w:ilvl w:val="0"/>
          <w:numId w:val="5"/>
        </w:numPr>
        <w:shd w:val="clear" w:color="auto" w:fill="DBE5F1" w:themeFill="accent1" w:themeFillTint="33"/>
        <w:spacing w:line="288" w:lineRule="auto"/>
        <w:rPr>
          <w:rFonts w:ascii="Calibri" w:hAnsi="Calibri"/>
        </w:rPr>
      </w:pPr>
      <w:r w:rsidRPr="00E2526E">
        <w:rPr>
          <w:rFonts w:ascii="Calibri" w:hAnsi="Calibri"/>
        </w:rPr>
        <w:t>dokazilo oz</w:t>
      </w:r>
      <w:r w:rsidR="006B3E9F">
        <w:rPr>
          <w:rFonts w:ascii="Calibri" w:hAnsi="Calibri"/>
        </w:rPr>
        <w:t>iroma</w:t>
      </w:r>
      <w:r w:rsidRPr="00E2526E">
        <w:rPr>
          <w:rFonts w:ascii="Calibri" w:hAnsi="Calibri"/>
        </w:rPr>
        <w:t xml:space="preserve"> specifikacija z razvidnim deležem dela na projektu ter pojasnilom za višino deleža (</w:t>
      </w:r>
      <w:r w:rsidR="00E2526E">
        <w:rPr>
          <w:rFonts w:ascii="Calibri" w:hAnsi="Calibri"/>
        </w:rPr>
        <w:t>če</w:t>
      </w:r>
      <w:r w:rsidRPr="00E2526E">
        <w:rPr>
          <w:rFonts w:ascii="Calibri" w:hAnsi="Calibri"/>
        </w:rPr>
        <w:t xml:space="preserve"> zunanji strokovnjak ni izključno najet za delo na projektu)</w:t>
      </w:r>
      <w:r w:rsidRPr="00E2526E">
        <w:rPr>
          <w:rFonts w:ascii="Calibri" w:hAnsi="Calibri" w:cs="Tahoma"/>
        </w:rPr>
        <w:t xml:space="preserve"> zgolj za program sodelovanja V-B Podonavje</w:t>
      </w:r>
      <w:r w:rsidR="00E16715" w:rsidRPr="00E2526E">
        <w:rPr>
          <w:rFonts w:ascii="Calibri" w:hAnsi="Calibri"/>
        </w:rPr>
        <w:t>,</w:t>
      </w:r>
      <w:r w:rsidRPr="00E2526E">
        <w:rPr>
          <w:rFonts w:ascii="Calibri" w:hAnsi="Calibri"/>
        </w:rPr>
        <w:t xml:space="preserve"> označeno z zaporedno št. n/G (npr. 6/G).</w:t>
      </w:r>
    </w:p>
    <w:p w:rsidR="001944B0" w:rsidRPr="00E2526E" w:rsidRDefault="001944B0" w:rsidP="00D7541B">
      <w:pPr>
        <w:spacing w:line="288" w:lineRule="auto"/>
        <w:ind w:left="567"/>
        <w:rPr>
          <w:rFonts w:ascii="Calibri" w:hAnsi="Calibri" w:cs="Tahoma"/>
        </w:rPr>
      </w:pPr>
    </w:p>
    <w:p w:rsidR="00864082" w:rsidRPr="00070EAA" w:rsidRDefault="00864082" w:rsidP="00070EAA">
      <w:pPr>
        <w:pStyle w:val="Naslov3"/>
        <w:rPr>
          <w:rFonts w:ascii="Calibri Light" w:hAnsi="Calibri Light"/>
          <w:b/>
          <w:color w:val="365F91" w:themeColor="accent1" w:themeShade="BF"/>
        </w:rPr>
      </w:pPr>
      <w:bookmarkStart w:id="75" w:name="_Toc250469410"/>
      <w:bookmarkStart w:id="76" w:name="_Toc361141890"/>
      <w:bookmarkStart w:id="77" w:name="_Toc443375356"/>
      <w:bookmarkStart w:id="78" w:name="_Toc460241999"/>
      <w:bookmarkStart w:id="79" w:name="_Toc460242622"/>
      <w:r w:rsidRPr="00070EAA">
        <w:rPr>
          <w:rFonts w:ascii="Calibri Light" w:hAnsi="Calibri Light"/>
          <w:b/>
          <w:color w:val="365F91" w:themeColor="accent1" w:themeShade="BF"/>
        </w:rPr>
        <w:t>Izdatki za študentsko delo</w:t>
      </w:r>
      <w:bookmarkEnd w:id="75"/>
      <w:bookmarkEnd w:id="76"/>
      <w:bookmarkEnd w:id="77"/>
      <w:bookmarkEnd w:id="78"/>
      <w:bookmarkEnd w:id="79"/>
    </w:p>
    <w:p w:rsidR="00864082" w:rsidRPr="00E2526E" w:rsidRDefault="00864082" w:rsidP="00D7541B">
      <w:pPr>
        <w:spacing w:line="288" w:lineRule="auto"/>
        <w:rPr>
          <w:rFonts w:ascii="Calibri" w:hAnsi="Calibri" w:cs="Tahoma"/>
        </w:rPr>
      </w:pPr>
    </w:p>
    <w:p w:rsidR="00864082" w:rsidRPr="00E2526E" w:rsidRDefault="00864082" w:rsidP="00D7541B">
      <w:pPr>
        <w:spacing w:line="288" w:lineRule="auto"/>
        <w:rPr>
          <w:rFonts w:ascii="Calibri" w:hAnsi="Calibri" w:cs="Tahoma"/>
        </w:rPr>
      </w:pPr>
      <w:r w:rsidRPr="00E2526E">
        <w:rPr>
          <w:rFonts w:ascii="Calibri" w:hAnsi="Calibri" w:cs="Tahoma"/>
        </w:rPr>
        <w:t>Urna postavk</w:t>
      </w:r>
      <w:r w:rsidR="00F30B5F" w:rsidRPr="00E2526E">
        <w:rPr>
          <w:rFonts w:ascii="Calibri" w:hAnsi="Calibri" w:cs="Tahoma"/>
        </w:rPr>
        <w:t>a</w:t>
      </w:r>
      <w:r w:rsidR="00EE57F5" w:rsidRPr="00E2526E">
        <w:rPr>
          <w:rFonts w:ascii="Calibri" w:hAnsi="Calibri" w:cs="Tahoma"/>
        </w:rPr>
        <w:t xml:space="preserve"> </w:t>
      </w:r>
      <w:r w:rsidR="00F30B5F" w:rsidRPr="00E2526E">
        <w:rPr>
          <w:rFonts w:ascii="Calibri" w:hAnsi="Calibri" w:cs="Tahoma"/>
        </w:rPr>
        <w:t>za študenta mora biti skladna</w:t>
      </w:r>
      <w:r w:rsidRPr="00E2526E">
        <w:rPr>
          <w:rFonts w:ascii="Calibri" w:hAnsi="Calibri" w:cs="Tahoma"/>
        </w:rPr>
        <w:t xml:space="preserve"> </w:t>
      </w:r>
      <w:r w:rsidR="007A75D5" w:rsidRPr="00E2526E">
        <w:rPr>
          <w:rFonts w:ascii="Calibri" w:hAnsi="Calibri" w:cs="Tahoma"/>
        </w:rPr>
        <w:t>z urnimi postavkami</w:t>
      </w:r>
      <w:r w:rsidRPr="00E2526E">
        <w:rPr>
          <w:rFonts w:ascii="Calibri" w:hAnsi="Calibri" w:cs="Tahoma"/>
        </w:rPr>
        <w:t xml:space="preserve"> š</w:t>
      </w:r>
      <w:r w:rsidR="00504603" w:rsidRPr="00E2526E">
        <w:rPr>
          <w:rFonts w:ascii="Calibri" w:hAnsi="Calibri" w:cs="Tahoma"/>
        </w:rPr>
        <w:t xml:space="preserve">tudentskega servisa </w:t>
      </w:r>
      <w:r w:rsidR="00EE57F5" w:rsidRPr="00E2526E">
        <w:rPr>
          <w:rFonts w:ascii="Calibri" w:hAnsi="Calibri" w:cs="Tahoma"/>
        </w:rPr>
        <w:t xml:space="preserve">za določeno storitev </w:t>
      </w:r>
      <w:r w:rsidR="00504603" w:rsidRPr="00E2526E">
        <w:rPr>
          <w:rFonts w:ascii="Calibri" w:hAnsi="Calibri" w:cs="Tahoma"/>
        </w:rPr>
        <w:t>(preračun</w:t>
      </w:r>
      <w:r w:rsidR="00E2526E">
        <w:rPr>
          <w:rFonts w:ascii="Calibri" w:hAnsi="Calibri" w:cs="Tahoma"/>
        </w:rPr>
        <w:t>,</w:t>
      </w:r>
      <w:r w:rsidR="00504603" w:rsidRPr="00E2526E">
        <w:rPr>
          <w:rFonts w:ascii="Calibri" w:hAnsi="Calibri" w:cs="Tahoma"/>
        </w:rPr>
        <w:t xml:space="preserve"> skladen z veljavno nacionalno zakonodajo</w:t>
      </w:r>
      <w:r w:rsidRPr="00E2526E">
        <w:rPr>
          <w:rFonts w:ascii="Calibri" w:hAnsi="Calibri" w:cs="Tahoma"/>
        </w:rPr>
        <w:t>).</w:t>
      </w:r>
    </w:p>
    <w:p w:rsidR="00251A52" w:rsidRPr="00E2526E" w:rsidRDefault="00251A52" w:rsidP="00D7541B">
      <w:pPr>
        <w:spacing w:line="288" w:lineRule="auto"/>
        <w:rPr>
          <w:rFonts w:ascii="Calibri" w:hAnsi="Calibri" w:cs="Tahoma"/>
        </w:rPr>
      </w:pPr>
    </w:p>
    <w:p w:rsidR="00F30B5F" w:rsidRPr="00070EAA" w:rsidRDefault="009639EE" w:rsidP="00070EAA">
      <w:pPr>
        <w:shd w:val="clear" w:color="auto" w:fill="DBE5F1" w:themeFill="accent1" w:themeFillTint="33"/>
        <w:spacing w:line="288" w:lineRule="auto"/>
        <w:rPr>
          <w:rFonts w:ascii="Calibri" w:hAnsi="Calibri" w:cs="Tahoma"/>
          <w:b/>
          <w:i/>
          <w:iCs/>
        </w:rPr>
      </w:pPr>
      <w:r w:rsidRPr="00070EAA">
        <w:rPr>
          <w:rFonts w:ascii="Calibri" w:hAnsi="Calibri" w:cs="Tahoma"/>
          <w:b/>
          <w:i/>
          <w:iCs/>
        </w:rPr>
        <w:t>D</w:t>
      </w:r>
      <w:r w:rsidR="00251A52" w:rsidRPr="00070EAA">
        <w:rPr>
          <w:rFonts w:ascii="Calibri" w:hAnsi="Calibri" w:cs="Tahoma"/>
          <w:b/>
          <w:i/>
          <w:iCs/>
        </w:rPr>
        <w:t>okumentacija, ki jo mora upravičenec priložiti poročilu:</w:t>
      </w:r>
    </w:p>
    <w:p w:rsidR="00864082" w:rsidRPr="00E2526E" w:rsidRDefault="002641E9" w:rsidP="00070EAA">
      <w:pPr>
        <w:numPr>
          <w:ilvl w:val="0"/>
          <w:numId w:val="6"/>
        </w:numPr>
        <w:shd w:val="clear" w:color="auto" w:fill="DBE5F1" w:themeFill="accent1" w:themeFillTint="33"/>
        <w:spacing w:line="288" w:lineRule="auto"/>
        <w:rPr>
          <w:rFonts w:ascii="Calibri" w:hAnsi="Calibri" w:cs="Tahoma"/>
        </w:rPr>
      </w:pPr>
      <w:r w:rsidRPr="00E2526E">
        <w:rPr>
          <w:rFonts w:ascii="Calibri" w:hAnsi="Calibri" w:cs="Tahoma"/>
        </w:rPr>
        <w:t>kopij</w:t>
      </w:r>
      <w:r>
        <w:rPr>
          <w:rFonts w:ascii="Calibri" w:hAnsi="Calibri" w:cs="Tahoma"/>
        </w:rPr>
        <w:t>a</w:t>
      </w:r>
      <w:r w:rsidRPr="00E2526E">
        <w:rPr>
          <w:rFonts w:ascii="Calibri" w:hAnsi="Calibri" w:cs="Tahoma"/>
        </w:rPr>
        <w:t xml:space="preserve"> </w:t>
      </w:r>
      <w:r w:rsidR="00864082" w:rsidRPr="00E2526E">
        <w:rPr>
          <w:rFonts w:ascii="Calibri" w:hAnsi="Calibri" w:cs="Tahoma"/>
        </w:rPr>
        <w:t>račun</w:t>
      </w:r>
      <w:r w:rsidR="00F30B5F" w:rsidRPr="00E2526E">
        <w:rPr>
          <w:rFonts w:ascii="Calibri" w:hAnsi="Calibri" w:cs="Tahoma"/>
        </w:rPr>
        <w:t>a</w:t>
      </w:r>
      <w:r w:rsidR="00B72308" w:rsidRPr="00E2526E">
        <w:rPr>
          <w:rFonts w:ascii="Calibri" w:hAnsi="Calibri" w:cs="Tahoma"/>
        </w:rPr>
        <w:t>,</w:t>
      </w:r>
      <w:r w:rsidR="00864082" w:rsidRPr="00E2526E">
        <w:rPr>
          <w:rFonts w:ascii="Calibri" w:hAnsi="Calibri" w:cs="Tahoma"/>
        </w:rPr>
        <w:t xml:space="preserve"> ozna</w:t>
      </w:r>
      <w:r w:rsidR="00B72308" w:rsidRPr="00E2526E">
        <w:rPr>
          <w:rFonts w:ascii="Calibri" w:hAnsi="Calibri" w:cs="Tahoma"/>
        </w:rPr>
        <w:t>čen</w:t>
      </w:r>
      <w:r w:rsidR="006B3E9F">
        <w:rPr>
          <w:rFonts w:ascii="Calibri" w:hAnsi="Calibri" w:cs="Tahoma"/>
        </w:rPr>
        <w:t>a</w:t>
      </w:r>
      <w:r w:rsidR="00B72308" w:rsidRPr="00E2526E">
        <w:rPr>
          <w:rFonts w:ascii="Calibri" w:hAnsi="Calibri" w:cs="Tahoma"/>
        </w:rPr>
        <w:t xml:space="preserve"> z zaporedno št. n (npr. 10);</w:t>
      </w:r>
    </w:p>
    <w:p w:rsidR="00864082" w:rsidRPr="00E2526E" w:rsidRDefault="002641E9" w:rsidP="00070EAA">
      <w:pPr>
        <w:numPr>
          <w:ilvl w:val="0"/>
          <w:numId w:val="6"/>
        </w:numPr>
        <w:shd w:val="clear" w:color="auto" w:fill="DBE5F1" w:themeFill="accent1" w:themeFillTint="33"/>
        <w:spacing w:line="288" w:lineRule="auto"/>
        <w:rPr>
          <w:rFonts w:ascii="Calibri" w:hAnsi="Calibri" w:cs="Tahoma"/>
        </w:rPr>
      </w:pPr>
      <w:r w:rsidRPr="00E2526E">
        <w:rPr>
          <w:rFonts w:ascii="Calibri" w:hAnsi="Calibri" w:cs="Tahoma"/>
        </w:rPr>
        <w:t>kopij</w:t>
      </w:r>
      <w:r>
        <w:rPr>
          <w:rFonts w:ascii="Calibri" w:hAnsi="Calibri" w:cs="Tahoma"/>
        </w:rPr>
        <w:t>a</w:t>
      </w:r>
      <w:r w:rsidRPr="00E2526E">
        <w:rPr>
          <w:rFonts w:ascii="Calibri" w:hAnsi="Calibri" w:cs="Tahoma"/>
        </w:rPr>
        <w:t xml:space="preserve"> </w:t>
      </w:r>
      <w:r w:rsidR="00864082" w:rsidRPr="00E2526E">
        <w:rPr>
          <w:rFonts w:ascii="Calibri" w:hAnsi="Calibri" w:cs="Tahoma"/>
        </w:rPr>
        <w:t>obračun</w:t>
      </w:r>
      <w:r w:rsidR="00F30B5F" w:rsidRPr="00E2526E">
        <w:rPr>
          <w:rFonts w:ascii="Calibri" w:hAnsi="Calibri" w:cs="Tahoma"/>
        </w:rPr>
        <w:t>a</w:t>
      </w:r>
      <w:r w:rsidR="00B72308" w:rsidRPr="00E2526E">
        <w:rPr>
          <w:rFonts w:ascii="Calibri" w:hAnsi="Calibri" w:cs="Tahoma"/>
        </w:rPr>
        <w:t xml:space="preserve"> študentskega dela, označen</w:t>
      </w:r>
      <w:r w:rsidR="006B3E9F">
        <w:rPr>
          <w:rFonts w:ascii="Calibri" w:hAnsi="Calibri" w:cs="Tahoma"/>
        </w:rPr>
        <w:t>a</w:t>
      </w:r>
      <w:r w:rsidR="00B72308" w:rsidRPr="00E2526E">
        <w:rPr>
          <w:rFonts w:ascii="Calibri" w:hAnsi="Calibri" w:cs="Tahoma"/>
        </w:rPr>
        <w:t xml:space="preserve"> z zaporedno št. n/A (npr. 10/A);</w:t>
      </w:r>
    </w:p>
    <w:p w:rsidR="00864082" w:rsidRPr="00E2526E" w:rsidRDefault="00025C7E" w:rsidP="00070EAA">
      <w:pPr>
        <w:numPr>
          <w:ilvl w:val="0"/>
          <w:numId w:val="6"/>
        </w:numPr>
        <w:shd w:val="clear" w:color="auto" w:fill="DBE5F1" w:themeFill="accent1" w:themeFillTint="33"/>
        <w:spacing w:line="288" w:lineRule="auto"/>
        <w:rPr>
          <w:rFonts w:ascii="Calibri" w:hAnsi="Calibri" w:cs="Tahoma"/>
        </w:rPr>
      </w:pPr>
      <w:r w:rsidRPr="00E2526E">
        <w:rPr>
          <w:rFonts w:ascii="Calibri" w:hAnsi="Calibri" w:cs="Tahoma"/>
        </w:rPr>
        <w:t>s strani up</w:t>
      </w:r>
      <w:r w:rsidR="00974D61" w:rsidRPr="00E2526E">
        <w:rPr>
          <w:rFonts w:ascii="Calibri" w:hAnsi="Calibri" w:cs="Tahoma"/>
        </w:rPr>
        <w:t>ravičenca in študenta podpisano podrobno</w:t>
      </w:r>
      <w:r w:rsidR="00864082" w:rsidRPr="00E2526E">
        <w:rPr>
          <w:rFonts w:ascii="Calibri" w:hAnsi="Calibri" w:cs="Tahoma"/>
        </w:rPr>
        <w:t xml:space="preserve"> poročilo o izvedenih aktivnostih</w:t>
      </w:r>
      <w:r w:rsidR="00F30B5F" w:rsidRPr="00E2526E">
        <w:rPr>
          <w:rFonts w:ascii="Calibri" w:hAnsi="Calibri" w:cs="Tahoma"/>
        </w:rPr>
        <w:t xml:space="preserve"> študenta</w:t>
      </w:r>
      <w:r w:rsidR="00974D61" w:rsidRPr="00E2526E">
        <w:rPr>
          <w:rFonts w:ascii="Calibri" w:hAnsi="Calibri" w:cs="Tahoma"/>
        </w:rPr>
        <w:t xml:space="preserve"> s finančnim preračunom</w:t>
      </w:r>
      <w:r w:rsidR="00B72308" w:rsidRPr="00E2526E">
        <w:rPr>
          <w:rFonts w:ascii="Calibri" w:hAnsi="Calibri" w:cs="Tahoma"/>
        </w:rPr>
        <w:t>, označeno z zaporedno št. n/B (npr. 10/B);</w:t>
      </w:r>
    </w:p>
    <w:p w:rsidR="00864082" w:rsidRPr="00E2526E" w:rsidRDefault="00B0361F" w:rsidP="00070EAA">
      <w:pPr>
        <w:numPr>
          <w:ilvl w:val="0"/>
          <w:numId w:val="6"/>
        </w:numPr>
        <w:shd w:val="clear" w:color="auto" w:fill="DBE5F1" w:themeFill="accent1" w:themeFillTint="33"/>
        <w:spacing w:line="288" w:lineRule="auto"/>
        <w:rPr>
          <w:rFonts w:ascii="Calibri" w:hAnsi="Calibri" w:cs="Tahoma"/>
        </w:rPr>
      </w:pPr>
      <w:r w:rsidRPr="00E2526E">
        <w:rPr>
          <w:rFonts w:ascii="Calibri" w:hAnsi="Calibri" w:cs="Tahoma"/>
        </w:rPr>
        <w:t>kopij</w:t>
      </w:r>
      <w:r>
        <w:rPr>
          <w:rFonts w:ascii="Calibri" w:hAnsi="Calibri" w:cs="Tahoma"/>
        </w:rPr>
        <w:t>a</w:t>
      </w:r>
      <w:r w:rsidRPr="00E2526E">
        <w:rPr>
          <w:rFonts w:ascii="Calibri" w:hAnsi="Calibri" w:cs="Tahoma"/>
        </w:rPr>
        <w:t xml:space="preserve"> </w:t>
      </w:r>
      <w:r w:rsidR="00B72308" w:rsidRPr="00E2526E">
        <w:rPr>
          <w:rFonts w:ascii="Calibri" w:hAnsi="Calibri" w:cs="Tahoma"/>
        </w:rPr>
        <w:t>študentske napotnice,</w:t>
      </w:r>
      <w:r w:rsidR="00864082" w:rsidRPr="00E2526E">
        <w:rPr>
          <w:rFonts w:ascii="Calibri" w:hAnsi="Calibri" w:cs="Tahoma"/>
        </w:rPr>
        <w:t xml:space="preserve"> označena </w:t>
      </w:r>
      <w:r w:rsidR="00B72308" w:rsidRPr="00E2526E">
        <w:rPr>
          <w:rFonts w:ascii="Calibri" w:hAnsi="Calibri" w:cs="Tahoma"/>
        </w:rPr>
        <w:t>z zaporedno št. n/C (npr. 10/C);</w:t>
      </w:r>
    </w:p>
    <w:p w:rsidR="00864082" w:rsidRPr="00E2526E" w:rsidRDefault="00B72308" w:rsidP="00070EAA">
      <w:pPr>
        <w:numPr>
          <w:ilvl w:val="0"/>
          <w:numId w:val="6"/>
        </w:numPr>
        <w:shd w:val="clear" w:color="auto" w:fill="DBE5F1" w:themeFill="accent1" w:themeFillTint="33"/>
        <w:spacing w:line="288" w:lineRule="auto"/>
        <w:rPr>
          <w:rFonts w:ascii="Calibri" w:hAnsi="Calibri" w:cs="Tahoma"/>
        </w:rPr>
      </w:pPr>
      <w:r w:rsidRPr="00E2526E">
        <w:rPr>
          <w:rFonts w:ascii="Calibri" w:hAnsi="Calibri" w:cs="Tahoma"/>
        </w:rPr>
        <w:t>dokazilo o plačilu, označeno</w:t>
      </w:r>
      <w:r w:rsidR="00864082" w:rsidRPr="00E2526E">
        <w:rPr>
          <w:rFonts w:ascii="Calibri" w:hAnsi="Calibri" w:cs="Tahoma"/>
        </w:rPr>
        <w:t xml:space="preserve"> z zap</w:t>
      </w:r>
      <w:r w:rsidRPr="00E2526E">
        <w:rPr>
          <w:rFonts w:ascii="Calibri" w:hAnsi="Calibri" w:cs="Tahoma"/>
        </w:rPr>
        <w:t>oredno št. n/D (npr. 10/D);</w:t>
      </w:r>
    </w:p>
    <w:p w:rsidR="00A73477" w:rsidRPr="00E2526E" w:rsidRDefault="00864082" w:rsidP="00070EAA">
      <w:pPr>
        <w:numPr>
          <w:ilvl w:val="0"/>
          <w:numId w:val="6"/>
        </w:numPr>
        <w:shd w:val="clear" w:color="auto" w:fill="DBE5F1" w:themeFill="accent1" w:themeFillTint="33"/>
        <w:spacing w:line="288" w:lineRule="auto"/>
        <w:rPr>
          <w:rFonts w:ascii="Calibri" w:hAnsi="Calibri" w:cs="Tahoma"/>
        </w:rPr>
      </w:pPr>
      <w:r w:rsidRPr="00E2526E">
        <w:rPr>
          <w:rFonts w:ascii="Calibri" w:hAnsi="Calibri" w:cs="Tahoma"/>
        </w:rPr>
        <w:t>dokazila o izveden</w:t>
      </w:r>
      <w:r w:rsidR="00F30B5F" w:rsidRPr="00E2526E">
        <w:rPr>
          <w:rFonts w:ascii="Calibri" w:hAnsi="Calibri" w:cs="Tahoma"/>
        </w:rPr>
        <w:t>i aktivnosti (ankete, slikovno gradivo ipd.</w:t>
      </w:r>
      <w:r w:rsidRPr="00E2526E">
        <w:rPr>
          <w:rFonts w:ascii="Calibri" w:hAnsi="Calibri" w:cs="Tahoma"/>
        </w:rPr>
        <w:t>)</w:t>
      </w:r>
      <w:r w:rsidR="006B3E9F">
        <w:rPr>
          <w:rFonts w:ascii="Calibri" w:hAnsi="Calibri" w:cs="Tahoma"/>
        </w:rPr>
        <w:t>,</w:t>
      </w:r>
      <w:r w:rsidRPr="00E2526E">
        <w:rPr>
          <w:rFonts w:ascii="Calibri" w:hAnsi="Calibri" w:cs="Tahoma"/>
        </w:rPr>
        <w:t xml:space="preserve"> označena pod zaporedno št. n/E,</w:t>
      </w:r>
      <w:r w:rsidR="00B0361F">
        <w:rPr>
          <w:rFonts w:ascii="Calibri" w:hAnsi="Calibri" w:cs="Tahoma"/>
        </w:rPr>
        <w:t xml:space="preserve"> </w:t>
      </w:r>
      <w:r w:rsidRPr="00E2526E">
        <w:rPr>
          <w:rFonts w:ascii="Calibri" w:hAnsi="Calibri" w:cs="Tahoma"/>
        </w:rPr>
        <w:t xml:space="preserve">F … (npr. 10/E – anketa, </w:t>
      </w:r>
      <w:r w:rsidR="0036552A" w:rsidRPr="00E2526E">
        <w:rPr>
          <w:rFonts w:ascii="Calibri" w:hAnsi="Calibri" w:cs="Tahoma"/>
        </w:rPr>
        <w:t>10/F – slikovno gradivo</w:t>
      </w:r>
      <w:r w:rsidR="00E2526E">
        <w:rPr>
          <w:rFonts w:ascii="Calibri" w:hAnsi="Calibri" w:cs="Tahoma"/>
        </w:rPr>
        <w:t xml:space="preserve"> </w:t>
      </w:r>
      <w:r w:rsidRPr="00E2526E">
        <w:rPr>
          <w:rFonts w:ascii="Calibri" w:hAnsi="Calibri" w:cs="Tahoma"/>
        </w:rPr>
        <w:t xml:space="preserve">…). </w:t>
      </w:r>
    </w:p>
    <w:p w:rsidR="00B72308" w:rsidRDefault="00B72308" w:rsidP="00D7541B">
      <w:pPr>
        <w:spacing w:line="288" w:lineRule="auto"/>
        <w:rPr>
          <w:rFonts w:ascii="Calibri" w:hAnsi="Calibri" w:cs="Tahoma"/>
        </w:rPr>
      </w:pPr>
    </w:p>
    <w:p w:rsidR="005F404F" w:rsidRDefault="005F404F" w:rsidP="00D7541B">
      <w:pPr>
        <w:spacing w:line="288" w:lineRule="auto"/>
        <w:rPr>
          <w:rFonts w:ascii="Calibri" w:hAnsi="Calibri" w:cs="Tahoma"/>
        </w:rPr>
      </w:pPr>
    </w:p>
    <w:p w:rsidR="005F404F" w:rsidRPr="00E2526E" w:rsidRDefault="005F404F" w:rsidP="00D7541B">
      <w:pPr>
        <w:spacing w:line="288" w:lineRule="auto"/>
        <w:rPr>
          <w:rFonts w:ascii="Calibri" w:hAnsi="Calibri" w:cs="Tahoma"/>
        </w:rPr>
      </w:pPr>
    </w:p>
    <w:p w:rsidR="00A7458E" w:rsidRPr="007E7175" w:rsidRDefault="007D2F3C" w:rsidP="00070EAA">
      <w:pPr>
        <w:pStyle w:val="Naslov2"/>
        <w:numPr>
          <w:ilvl w:val="1"/>
          <w:numId w:val="20"/>
        </w:numPr>
        <w:spacing w:line="288" w:lineRule="auto"/>
        <w:rPr>
          <w:rFonts w:ascii="Calibri Light" w:hAnsi="Calibri Light" w:cs="Tahoma"/>
          <w:color w:val="365F91" w:themeColor="accent1" w:themeShade="BF"/>
          <w:sz w:val="28"/>
          <w:szCs w:val="28"/>
        </w:rPr>
      </w:pPr>
      <w:bookmarkStart w:id="80" w:name="_Toc443375357"/>
      <w:bookmarkStart w:id="81" w:name="_Toc460242000"/>
      <w:bookmarkStart w:id="82" w:name="_Toc460242623"/>
      <w:bookmarkStart w:id="83" w:name="_Toc250469411"/>
      <w:r w:rsidRPr="007E7175">
        <w:rPr>
          <w:rFonts w:ascii="Calibri Light" w:hAnsi="Calibri Light" w:cs="Tahoma"/>
          <w:color w:val="365F91" w:themeColor="accent1" w:themeShade="BF"/>
          <w:sz w:val="28"/>
          <w:szCs w:val="28"/>
        </w:rPr>
        <w:lastRenderedPageBreak/>
        <w:t>Izdatki za opremo</w:t>
      </w:r>
      <w:bookmarkEnd w:id="80"/>
      <w:bookmarkEnd w:id="81"/>
      <w:bookmarkEnd w:id="82"/>
    </w:p>
    <w:p w:rsidR="007D2F3C" w:rsidRPr="00E2526E" w:rsidRDefault="007D2F3C" w:rsidP="00D7541B">
      <w:pPr>
        <w:spacing w:line="288" w:lineRule="auto"/>
      </w:pPr>
    </w:p>
    <w:p w:rsidR="000A024A" w:rsidRDefault="00F64D07" w:rsidP="00D7541B">
      <w:pPr>
        <w:spacing w:line="288" w:lineRule="auto"/>
        <w:rPr>
          <w:rFonts w:ascii="Calibri" w:hAnsi="Calibri"/>
        </w:rPr>
      </w:pPr>
      <w:r w:rsidRPr="00E2526E">
        <w:rPr>
          <w:rFonts w:ascii="Calibri" w:hAnsi="Calibri"/>
        </w:rPr>
        <w:t xml:space="preserve">Ta stroškovna kategorija se nanaša na izdatke za opremo, ki jo </w:t>
      </w:r>
      <w:r w:rsidR="00FA440D" w:rsidRPr="00E2526E">
        <w:rPr>
          <w:rFonts w:ascii="Calibri" w:hAnsi="Calibri"/>
        </w:rPr>
        <w:t xml:space="preserve">upravičenec </w:t>
      </w:r>
      <w:r w:rsidRPr="00E2526E">
        <w:rPr>
          <w:rFonts w:ascii="Calibri" w:hAnsi="Calibri"/>
        </w:rPr>
        <w:t>naba</w:t>
      </w:r>
      <w:r w:rsidR="00A527BA" w:rsidRPr="00E2526E">
        <w:rPr>
          <w:rFonts w:ascii="Calibri" w:hAnsi="Calibri"/>
        </w:rPr>
        <w:t>vi</w:t>
      </w:r>
      <w:r w:rsidR="00C5076D" w:rsidRPr="00E2526E">
        <w:rPr>
          <w:rFonts w:ascii="Calibri" w:hAnsi="Calibri"/>
        </w:rPr>
        <w:t>, zakupi</w:t>
      </w:r>
      <w:r w:rsidR="00FA440D" w:rsidRPr="00E2526E">
        <w:rPr>
          <w:rFonts w:ascii="Calibri" w:hAnsi="Calibri"/>
        </w:rPr>
        <w:t xml:space="preserve"> ali najame</w:t>
      </w:r>
      <w:r w:rsidR="00A527BA" w:rsidRPr="00E2526E">
        <w:rPr>
          <w:rFonts w:ascii="Calibri" w:hAnsi="Calibri"/>
        </w:rPr>
        <w:t xml:space="preserve"> in je nujna za izvajanje </w:t>
      </w:r>
      <w:r w:rsidR="00922ED2" w:rsidRPr="00E2526E">
        <w:rPr>
          <w:rFonts w:ascii="Calibri" w:hAnsi="Calibri"/>
        </w:rPr>
        <w:t xml:space="preserve">oziroma za uresničitev ciljev </w:t>
      </w:r>
      <w:r w:rsidR="00A527BA" w:rsidRPr="00E2526E">
        <w:rPr>
          <w:rFonts w:ascii="Calibri" w:hAnsi="Calibri"/>
        </w:rPr>
        <w:t>projekta, z izjemo</w:t>
      </w:r>
      <w:r w:rsidRPr="00E2526E">
        <w:rPr>
          <w:rFonts w:ascii="Calibri" w:hAnsi="Calibri"/>
        </w:rPr>
        <w:t xml:space="preserve"> opreme, ki </w:t>
      </w:r>
      <w:r w:rsidR="00A527BA" w:rsidRPr="00E2526E">
        <w:rPr>
          <w:rFonts w:ascii="Calibri" w:hAnsi="Calibri"/>
        </w:rPr>
        <w:t>sodi v druge stroškovne kategorije</w:t>
      </w:r>
      <w:r w:rsidRPr="00E2526E">
        <w:rPr>
          <w:rFonts w:ascii="Calibri" w:hAnsi="Calibri"/>
        </w:rPr>
        <w:t>.</w:t>
      </w:r>
      <w:r w:rsidR="008F165D" w:rsidRPr="00E2526E">
        <w:rPr>
          <w:rFonts w:ascii="Calibri" w:hAnsi="Calibri"/>
        </w:rPr>
        <w:t xml:space="preserve"> </w:t>
      </w:r>
      <w:r w:rsidR="002E560B" w:rsidRPr="00E2526E">
        <w:rPr>
          <w:rFonts w:ascii="Calibri" w:hAnsi="Calibri" w:cs="Tahoma"/>
        </w:rPr>
        <w:t xml:space="preserve">Pri </w:t>
      </w:r>
      <w:r w:rsidR="009F6E83" w:rsidRPr="00E2526E">
        <w:rPr>
          <w:rFonts w:ascii="Calibri" w:hAnsi="Calibri" w:cs="Tahoma"/>
        </w:rPr>
        <w:t xml:space="preserve">izdatkih </w:t>
      </w:r>
      <w:r w:rsidR="001E24DA" w:rsidRPr="00E2526E">
        <w:rPr>
          <w:rFonts w:ascii="Calibri" w:hAnsi="Calibri" w:cs="Tahoma"/>
        </w:rPr>
        <w:t>za</w:t>
      </w:r>
      <w:r w:rsidR="002E560B" w:rsidRPr="00E2526E">
        <w:rPr>
          <w:rFonts w:ascii="Calibri" w:hAnsi="Calibri" w:cs="Tahoma"/>
        </w:rPr>
        <w:t xml:space="preserve"> opremo je lahko upravičen strošek nabavna vrednost opreme ali strošek amortizacije</w:t>
      </w:r>
      <w:r w:rsidR="00FA440D" w:rsidRPr="00E2526E">
        <w:rPr>
          <w:rFonts w:ascii="Calibri" w:hAnsi="Calibri" w:cs="Tahoma"/>
        </w:rPr>
        <w:t xml:space="preserve"> ter</w:t>
      </w:r>
      <w:r w:rsidR="00000F63" w:rsidRPr="00E2526E">
        <w:rPr>
          <w:rFonts w:ascii="Calibri" w:hAnsi="Calibri" w:cs="Tahoma"/>
        </w:rPr>
        <w:t xml:space="preserve"> strošek</w:t>
      </w:r>
      <w:r w:rsidR="00FA440D" w:rsidRPr="00E2526E">
        <w:rPr>
          <w:rFonts w:ascii="Calibri" w:hAnsi="Calibri" w:cs="Tahoma"/>
        </w:rPr>
        <w:t xml:space="preserve"> zakup</w:t>
      </w:r>
      <w:r w:rsidR="00000F63" w:rsidRPr="00E2526E">
        <w:rPr>
          <w:rFonts w:ascii="Calibri" w:hAnsi="Calibri" w:cs="Tahoma"/>
        </w:rPr>
        <w:t>a</w:t>
      </w:r>
      <w:r w:rsidR="00FA440D" w:rsidRPr="00E2526E">
        <w:rPr>
          <w:rFonts w:ascii="Calibri" w:hAnsi="Calibri" w:cs="Tahoma"/>
        </w:rPr>
        <w:t xml:space="preserve"> ali najem</w:t>
      </w:r>
      <w:r w:rsidR="00000F63" w:rsidRPr="00E2526E">
        <w:rPr>
          <w:rFonts w:ascii="Calibri" w:hAnsi="Calibri" w:cs="Tahoma"/>
        </w:rPr>
        <w:t>a</w:t>
      </w:r>
      <w:r w:rsidR="002E560B" w:rsidRPr="00E2526E">
        <w:rPr>
          <w:rFonts w:ascii="Calibri" w:hAnsi="Calibri" w:cs="Tahoma"/>
        </w:rPr>
        <w:t xml:space="preserve">. </w:t>
      </w:r>
      <w:r w:rsidR="001E24DA" w:rsidRPr="00E2526E">
        <w:rPr>
          <w:rFonts w:ascii="Calibri" w:hAnsi="Calibri" w:cs="Tahoma"/>
        </w:rPr>
        <w:t xml:space="preserve">V primeru </w:t>
      </w:r>
      <w:r w:rsidR="00115BDF" w:rsidRPr="00E2526E">
        <w:rPr>
          <w:rFonts w:ascii="Calibri" w:hAnsi="Calibri"/>
        </w:rPr>
        <w:t>kupljene opreme</w:t>
      </w:r>
      <w:r w:rsidR="001E24DA" w:rsidRPr="00E2526E">
        <w:rPr>
          <w:rFonts w:ascii="Calibri" w:hAnsi="Calibri"/>
        </w:rPr>
        <w:t xml:space="preserve"> je treba</w:t>
      </w:r>
      <w:r w:rsidR="008F165D" w:rsidRPr="00E2526E">
        <w:rPr>
          <w:rFonts w:ascii="Calibri" w:hAnsi="Calibri"/>
        </w:rPr>
        <w:t xml:space="preserve"> upoštevati ustrezne zahteve gled</w:t>
      </w:r>
      <w:r w:rsidR="001E24DA" w:rsidRPr="00E2526E">
        <w:rPr>
          <w:rFonts w:ascii="Calibri" w:hAnsi="Calibri"/>
        </w:rPr>
        <w:t>e informiranja in obveščanja. Oprema</w:t>
      </w:r>
      <w:r w:rsidR="008F165D" w:rsidRPr="00E2526E">
        <w:rPr>
          <w:rFonts w:ascii="Calibri" w:hAnsi="Calibri"/>
        </w:rPr>
        <w:t xml:space="preserve"> mora biti zavedena v register osnovnih sredstev.</w:t>
      </w:r>
      <w:r w:rsidR="00312975" w:rsidRPr="00E2526E">
        <w:rPr>
          <w:rFonts w:ascii="Calibri" w:hAnsi="Calibri"/>
        </w:rPr>
        <w:t xml:space="preserve"> Stroški nakupa opreme so upravičeni le, če sam nakup ne bo sofinanciran s strani katerega drugega </w:t>
      </w:r>
      <w:r w:rsidR="00E2526E">
        <w:rPr>
          <w:rFonts w:ascii="Calibri" w:hAnsi="Calibri"/>
        </w:rPr>
        <w:t>evropskega</w:t>
      </w:r>
      <w:r w:rsidR="00E2526E" w:rsidRPr="00E2526E">
        <w:rPr>
          <w:rFonts w:ascii="Calibri" w:hAnsi="Calibri"/>
        </w:rPr>
        <w:t xml:space="preserve"> </w:t>
      </w:r>
      <w:r w:rsidR="00312975" w:rsidRPr="00E2526E">
        <w:rPr>
          <w:rFonts w:ascii="Calibri" w:hAnsi="Calibri"/>
        </w:rPr>
        <w:t xml:space="preserve">sklada ali javnega sklada. V ta namen se priloži obrazec </w:t>
      </w:r>
      <w:r w:rsidR="00F3158B" w:rsidRPr="00E2526E">
        <w:rPr>
          <w:rFonts w:ascii="Calibri" w:hAnsi="Calibri"/>
        </w:rPr>
        <w:t>'Izjava</w:t>
      </w:r>
      <w:r w:rsidR="00312975" w:rsidRPr="00E2526E">
        <w:rPr>
          <w:rFonts w:ascii="Calibri" w:hAnsi="Calibri"/>
        </w:rPr>
        <w:t xml:space="preserve"> projektnega partnerja za nakup nove opreme</w:t>
      </w:r>
      <w:r w:rsidR="00F3158B" w:rsidRPr="00E2526E">
        <w:rPr>
          <w:rFonts w:ascii="Calibri" w:hAnsi="Calibri"/>
        </w:rPr>
        <w:t>'</w:t>
      </w:r>
      <w:r w:rsidR="00E2526E">
        <w:rPr>
          <w:rFonts w:ascii="Calibri" w:hAnsi="Calibri"/>
        </w:rPr>
        <w:t>.</w:t>
      </w:r>
      <w:r w:rsidR="00312975" w:rsidRPr="00E2526E">
        <w:rPr>
          <w:rStyle w:val="Sprotnaopomba-sklic"/>
          <w:rFonts w:ascii="Calibri" w:hAnsi="Calibri"/>
        </w:rPr>
        <w:footnoteReference w:id="18"/>
      </w:r>
    </w:p>
    <w:p w:rsidR="00070EAA" w:rsidRPr="00E2526E" w:rsidRDefault="00070EAA" w:rsidP="00D7541B">
      <w:pPr>
        <w:spacing w:line="288" w:lineRule="auto"/>
        <w:rPr>
          <w:rFonts w:ascii="Calibri" w:hAnsi="Calibri"/>
        </w:rPr>
      </w:pPr>
      <w:r>
        <w:rPr>
          <w:rFonts w:ascii="Calibri" w:hAnsi="Calibri" w:cs="Tahoma"/>
          <w:noProof/>
        </w:rPr>
        <w:drawing>
          <wp:inline distT="0" distB="0" distL="0" distR="0" wp14:anchorId="24B766F5" wp14:editId="2AF59C26">
            <wp:extent cx="558141" cy="558141"/>
            <wp:effectExtent l="0" t="0" r="0" b="0"/>
            <wp:docPr id="54" name="Slika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9">
                      <a:extLst>
                        <a:ext uri="{28A0092B-C50C-407E-A947-70E740481C1C}">
                          <a14:useLocalDpi xmlns:a14="http://schemas.microsoft.com/office/drawing/2010/main" val="0"/>
                        </a:ext>
                      </a:extLst>
                    </a:blip>
                    <a:stretch>
                      <a:fillRect/>
                    </a:stretch>
                  </pic:blipFill>
                  <pic:spPr>
                    <a:xfrm>
                      <a:off x="0" y="0"/>
                      <a:ext cx="561492" cy="561492"/>
                    </a:xfrm>
                    <a:prstGeom prst="rect">
                      <a:avLst/>
                    </a:prstGeom>
                  </pic:spPr>
                </pic:pic>
              </a:graphicData>
            </a:graphic>
          </wp:inline>
        </w:drawing>
      </w:r>
    </w:p>
    <w:p w:rsidR="00FC1126" w:rsidRPr="00E2526E" w:rsidRDefault="00FF3C48" w:rsidP="00070EAA">
      <w:pPr>
        <w:pBdr>
          <w:top w:val="single" w:sz="4" w:space="1" w:color="auto"/>
          <w:left w:val="single" w:sz="4" w:space="4" w:color="auto"/>
          <w:bottom w:val="single" w:sz="4" w:space="1" w:color="auto"/>
          <w:right w:val="single" w:sz="4" w:space="4" w:color="auto"/>
        </w:pBdr>
        <w:shd w:val="clear" w:color="auto" w:fill="FFFF99"/>
        <w:spacing w:line="288" w:lineRule="auto"/>
        <w:rPr>
          <w:rFonts w:ascii="Calibri" w:hAnsi="Calibri" w:cs="Tahoma"/>
          <w:b/>
          <w:bCs/>
          <w:i/>
          <w:szCs w:val="26"/>
        </w:rPr>
      </w:pPr>
      <w:r w:rsidRPr="00E2526E">
        <w:rPr>
          <w:rFonts w:ascii="Calibri" w:hAnsi="Calibri" w:cs="Tahoma"/>
          <w:b/>
          <w:bCs/>
          <w:i/>
          <w:szCs w:val="26"/>
        </w:rPr>
        <w:t>Strošek nakupa rabljene opreme</w:t>
      </w:r>
      <w:r w:rsidR="000A024A" w:rsidRPr="00E2526E">
        <w:rPr>
          <w:rFonts w:ascii="Calibri" w:hAnsi="Calibri" w:cs="Tahoma"/>
          <w:b/>
          <w:bCs/>
          <w:i/>
          <w:szCs w:val="26"/>
        </w:rPr>
        <w:t xml:space="preserve"> ni upravičen strošek na projektu. </w:t>
      </w:r>
      <w:r w:rsidR="000A024A" w:rsidRPr="00E2526E">
        <w:rPr>
          <w:rFonts w:ascii="Calibri" w:hAnsi="Calibri"/>
          <w:b/>
          <w:i/>
        </w:rPr>
        <w:t>Opreme ni mogoče kupiti</w:t>
      </w:r>
      <w:r w:rsidR="001E24DA" w:rsidRPr="00E2526E">
        <w:rPr>
          <w:rFonts w:ascii="Calibri" w:hAnsi="Calibri"/>
          <w:b/>
          <w:i/>
        </w:rPr>
        <w:t>, zakupiti</w:t>
      </w:r>
      <w:r w:rsidR="000A024A" w:rsidRPr="00E2526E">
        <w:rPr>
          <w:rFonts w:ascii="Calibri" w:hAnsi="Calibri"/>
          <w:b/>
          <w:i/>
        </w:rPr>
        <w:t xml:space="preserve"> ali najeti pri drugem </w:t>
      </w:r>
      <w:r w:rsidR="001B5FE0" w:rsidRPr="00E2526E">
        <w:rPr>
          <w:rFonts w:ascii="Calibri" w:hAnsi="Calibri"/>
          <w:b/>
          <w:i/>
        </w:rPr>
        <w:t>projektnem</w:t>
      </w:r>
      <w:r w:rsidR="00221981" w:rsidRPr="00E2526E">
        <w:rPr>
          <w:rFonts w:ascii="Calibri" w:hAnsi="Calibri"/>
          <w:b/>
          <w:i/>
        </w:rPr>
        <w:t xml:space="preserve"> </w:t>
      </w:r>
      <w:r w:rsidR="000A024A" w:rsidRPr="00E2526E">
        <w:rPr>
          <w:rFonts w:ascii="Calibri" w:hAnsi="Calibri"/>
          <w:b/>
          <w:i/>
        </w:rPr>
        <w:t>partnerju, zaposlenih ali povezanih osebah tega</w:t>
      </w:r>
      <w:r w:rsidR="00221981" w:rsidRPr="00E2526E">
        <w:rPr>
          <w:rFonts w:ascii="Calibri" w:hAnsi="Calibri"/>
          <w:b/>
          <w:i/>
        </w:rPr>
        <w:t xml:space="preserve"> projektnega</w:t>
      </w:r>
      <w:r w:rsidR="000A024A" w:rsidRPr="00E2526E">
        <w:rPr>
          <w:rFonts w:ascii="Calibri" w:hAnsi="Calibri"/>
          <w:b/>
          <w:i/>
        </w:rPr>
        <w:t xml:space="preserve"> partnerja v</w:t>
      </w:r>
      <w:r w:rsidR="00221981" w:rsidRPr="00E2526E">
        <w:rPr>
          <w:rFonts w:ascii="Calibri" w:hAnsi="Calibri"/>
          <w:b/>
          <w:i/>
        </w:rPr>
        <w:t xml:space="preserve"> okviru projekta</w:t>
      </w:r>
      <w:r w:rsidR="000A024A" w:rsidRPr="00E2526E">
        <w:rPr>
          <w:rFonts w:ascii="Calibri" w:hAnsi="Calibri"/>
          <w:b/>
          <w:i/>
        </w:rPr>
        <w:t>.</w:t>
      </w:r>
    </w:p>
    <w:p w:rsidR="00783B66" w:rsidRPr="00E2526E" w:rsidRDefault="00783B66" w:rsidP="00D7541B">
      <w:pPr>
        <w:spacing w:line="288" w:lineRule="auto"/>
        <w:rPr>
          <w:rFonts w:ascii="Calibri" w:hAnsi="Calibri" w:cs="Tahoma"/>
          <w:i/>
          <w:color w:val="943634" w:themeColor="accent2" w:themeShade="BF"/>
        </w:rPr>
      </w:pPr>
    </w:p>
    <w:p w:rsidR="00EF3269" w:rsidRPr="00E2526E" w:rsidRDefault="003C7232" w:rsidP="00070EAA">
      <w:pPr>
        <w:pBdr>
          <w:top w:val="single" w:sz="4" w:space="1" w:color="auto"/>
          <w:left w:val="single" w:sz="4" w:space="4" w:color="auto"/>
          <w:bottom w:val="single" w:sz="4" w:space="1" w:color="auto"/>
          <w:right w:val="single" w:sz="4" w:space="4" w:color="auto"/>
        </w:pBdr>
        <w:shd w:val="clear" w:color="auto" w:fill="C4BC96" w:themeFill="background2" w:themeFillShade="BF"/>
        <w:spacing w:line="288" w:lineRule="auto"/>
        <w:rPr>
          <w:rFonts w:ascii="Calibri" w:hAnsi="Calibri" w:cs="Tahoma"/>
          <w:bCs/>
          <w:i/>
          <w:szCs w:val="26"/>
        </w:rPr>
      </w:pPr>
      <w:r w:rsidRPr="00E2526E">
        <w:rPr>
          <w:rFonts w:ascii="Calibri" w:hAnsi="Calibri" w:cs="Tahoma"/>
          <w:b/>
          <w:i/>
          <w:noProof/>
        </w:rPr>
        <w:drawing>
          <wp:inline distT="0" distB="0" distL="0" distR="0" wp14:anchorId="2B741ACC" wp14:editId="2034D868">
            <wp:extent cx="1076325" cy="403624"/>
            <wp:effectExtent l="0" t="0" r="0" b="0"/>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81372" cy="405517"/>
                    </a:xfrm>
                    <a:prstGeom prst="rect">
                      <a:avLst/>
                    </a:prstGeom>
                  </pic:spPr>
                </pic:pic>
              </a:graphicData>
            </a:graphic>
          </wp:inline>
        </w:drawing>
      </w:r>
      <w:r w:rsidR="00750A06">
        <w:rPr>
          <w:rFonts w:cs="Tahoma"/>
          <w:b/>
          <w:i/>
          <w:noProof/>
        </w:rPr>
        <w:drawing>
          <wp:inline distT="0" distB="0" distL="0" distR="0" wp14:anchorId="265ECE85" wp14:editId="1E259BC3">
            <wp:extent cx="1285423" cy="400050"/>
            <wp:effectExtent l="0" t="0" r="0" b="0"/>
            <wp:docPr id="32" name="Sl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0708" cy="401695"/>
                    </a:xfrm>
                    <a:prstGeom prst="rect">
                      <a:avLst/>
                    </a:prstGeom>
                    <a:noFill/>
                    <a:ln>
                      <a:noFill/>
                    </a:ln>
                  </pic:spPr>
                </pic:pic>
              </a:graphicData>
            </a:graphic>
          </wp:inline>
        </w:drawing>
      </w:r>
      <w:r w:rsidRPr="00E2526E">
        <w:rPr>
          <w:rFonts w:ascii="Calibri" w:hAnsi="Calibri" w:cs="Tahoma"/>
          <w:b/>
          <w:i/>
          <w:noProof/>
        </w:rPr>
        <w:drawing>
          <wp:inline distT="0" distB="0" distL="0" distR="0" wp14:anchorId="23D53A58" wp14:editId="462C05C7">
            <wp:extent cx="1209675" cy="399193"/>
            <wp:effectExtent l="0" t="0" r="0" b="1270"/>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210986" cy="399626"/>
                    </a:xfrm>
                    <a:prstGeom prst="rect">
                      <a:avLst/>
                    </a:prstGeom>
                  </pic:spPr>
                </pic:pic>
              </a:graphicData>
            </a:graphic>
          </wp:inline>
        </w:drawing>
      </w:r>
      <w:r w:rsidR="00E921C0">
        <w:rPr>
          <w:rFonts w:ascii="Calibri" w:hAnsi="Calibri" w:cs="Tahoma"/>
          <w:b/>
          <w:i/>
        </w:rPr>
        <w:t xml:space="preserve"> </w:t>
      </w:r>
      <w:r w:rsidR="00D4181C" w:rsidRPr="00E2526E">
        <w:rPr>
          <w:rFonts w:ascii="Calibri" w:hAnsi="Calibri" w:cs="Tahoma"/>
          <w:i/>
        </w:rPr>
        <w:t>predpisuje</w:t>
      </w:r>
      <w:r w:rsidR="00711341" w:rsidRPr="00E2526E">
        <w:rPr>
          <w:rFonts w:ascii="Calibri" w:hAnsi="Calibri" w:cs="Tahoma"/>
          <w:i/>
        </w:rPr>
        <w:t>jo</w:t>
      </w:r>
      <w:r w:rsidR="009A4063" w:rsidRPr="00E2526E">
        <w:rPr>
          <w:rFonts w:ascii="Calibri" w:hAnsi="Calibri" w:cs="Tahoma"/>
          <w:i/>
        </w:rPr>
        <w:t xml:space="preserve">, </w:t>
      </w:r>
      <w:r w:rsidR="00837B15" w:rsidRPr="00E2526E">
        <w:rPr>
          <w:rFonts w:ascii="Calibri" w:hAnsi="Calibri" w:cs="Tahoma"/>
          <w:i/>
        </w:rPr>
        <w:t>da je strošek nakupa rabljene opreme</w:t>
      </w:r>
      <w:r w:rsidR="00312975" w:rsidRPr="00E2526E">
        <w:rPr>
          <w:rStyle w:val="Sprotnaopomba-sklic"/>
          <w:rFonts w:ascii="Calibri" w:hAnsi="Calibri" w:cs="Tahoma"/>
          <w:i/>
        </w:rPr>
        <w:footnoteReference w:id="19"/>
      </w:r>
      <w:r w:rsidR="00C25457" w:rsidRPr="00E2526E">
        <w:rPr>
          <w:rFonts w:ascii="Calibri" w:hAnsi="Calibri" w:cs="Tahoma"/>
          <w:i/>
        </w:rPr>
        <w:t xml:space="preserve"> </w:t>
      </w:r>
      <w:r w:rsidR="00837B15" w:rsidRPr="00E2526E">
        <w:rPr>
          <w:rFonts w:ascii="Calibri" w:hAnsi="Calibri" w:cs="Tahoma"/>
          <w:i/>
        </w:rPr>
        <w:t>lahko upravičen strošek</w:t>
      </w:r>
      <w:r w:rsidR="00615F18" w:rsidRPr="00E2526E">
        <w:rPr>
          <w:rFonts w:ascii="Calibri" w:hAnsi="Calibri" w:cs="Tahoma"/>
          <w:i/>
        </w:rPr>
        <w:t xml:space="preserve"> </w:t>
      </w:r>
      <w:r w:rsidR="00BA2471" w:rsidRPr="00E2526E">
        <w:rPr>
          <w:rFonts w:ascii="Calibri" w:hAnsi="Calibri" w:cs="Tahoma"/>
          <w:i/>
        </w:rPr>
        <w:t>na projektu.</w:t>
      </w:r>
    </w:p>
    <w:p w:rsidR="00BA2471" w:rsidRPr="00E2526E" w:rsidRDefault="00BA2471" w:rsidP="00D7541B">
      <w:pPr>
        <w:spacing w:line="288" w:lineRule="auto"/>
        <w:rPr>
          <w:rFonts w:ascii="Calibri" w:hAnsi="Calibri"/>
          <w:sz w:val="20"/>
          <w:szCs w:val="20"/>
        </w:rPr>
      </w:pPr>
    </w:p>
    <w:p w:rsidR="00DC5E7B" w:rsidRPr="00D24166" w:rsidRDefault="00D24166" w:rsidP="00D24166">
      <w:pPr>
        <w:pStyle w:val="Napis"/>
        <w:shd w:val="clear" w:color="auto" w:fill="DBE5F1" w:themeFill="accent1" w:themeFillTint="33"/>
        <w:spacing w:line="288" w:lineRule="auto"/>
        <w:rPr>
          <w:rFonts w:ascii="Calibri Light" w:hAnsi="Calibri Light"/>
          <w:color w:val="17365D" w:themeColor="text2" w:themeShade="BF"/>
          <w:sz w:val="20"/>
          <w:szCs w:val="20"/>
        </w:rPr>
      </w:pPr>
      <w:bookmarkStart w:id="84" w:name="_Toc458690468"/>
      <w:r>
        <w:rPr>
          <w:rFonts w:ascii="Calibri Light" w:hAnsi="Calibri Light"/>
          <w:color w:val="17365D" w:themeColor="text2" w:themeShade="BF"/>
          <w:sz w:val="20"/>
          <w:szCs w:val="20"/>
        </w:rPr>
        <w:t>SLIKA</w:t>
      </w:r>
      <w:r w:rsidR="00DC5E7B" w:rsidRPr="00D24166">
        <w:rPr>
          <w:rFonts w:ascii="Calibri Light" w:hAnsi="Calibri Light"/>
          <w:color w:val="17365D" w:themeColor="text2" w:themeShade="BF"/>
          <w:sz w:val="20"/>
          <w:szCs w:val="20"/>
        </w:rPr>
        <w:t xml:space="preserve"> </w:t>
      </w:r>
      <w:r w:rsidR="00ED6169" w:rsidRPr="00D24166">
        <w:rPr>
          <w:rFonts w:ascii="Calibri Light" w:hAnsi="Calibri Light"/>
          <w:color w:val="17365D" w:themeColor="text2" w:themeShade="BF"/>
          <w:sz w:val="20"/>
          <w:szCs w:val="20"/>
        </w:rPr>
        <w:fldChar w:fldCharType="begin"/>
      </w:r>
      <w:r w:rsidR="00ED6169" w:rsidRPr="00D24166">
        <w:rPr>
          <w:rFonts w:ascii="Calibri Light" w:hAnsi="Calibri Light"/>
          <w:color w:val="17365D" w:themeColor="text2" w:themeShade="BF"/>
          <w:sz w:val="20"/>
          <w:szCs w:val="20"/>
        </w:rPr>
        <w:instrText xml:space="preserve"> SEQ Slika \* ARABIC </w:instrText>
      </w:r>
      <w:r w:rsidR="00ED6169" w:rsidRPr="00D24166">
        <w:rPr>
          <w:rFonts w:ascii="Calibri Light" w:hAnsi="Calibri Light"/>
          <w:color w:val="17365D" w:themeColor="text2" w:themeShade="BF"/>
          <w:sz w:val="20"/>
          <w:szCs w:val="20"/>
        </w:rPr>
        <w:fldChar w:fldCharType="separate"/>
      </w:r>
      <w:r w:rsidR="008A3D5C">
        <w:rPr>
          <w:rFonts w:ascii="Calibri Light" w:hAnsi="Calibri Light"/>
          <w:noProof/>
          <w:color w:val="17365D" w:themeColor="text2" w:themeShade="BF"/>
          <w:sz w:val="20"/>
          <w:szCs w:val="20"/>
        </w:rPr>
        <w:t>4</w:t>
      </w:r>
      <w:r w:rsidR="00ED6169" w:rsidRPr="00D24166">
        <w:rPr>
          <w:rFonts w:ascii="Calibri Light" w:hAnsi="Calibri Light"/>
          <w:color w:val="17365D" w:themeColor="text2" w:themeShade="BF"/>
          <w:sz w:val="20"/>
          <w:szCs w:val="20"/>
        </w:rPr>
        <w:fldChar w:fldCharType="end"/>
      </w:r>
      <w:r>
        <w:rPr>
          <w:rFonts w:ascii="Calibri Light" w:hAnsi="Calibri Light"/>
          <w:color w:val="17365D" w:themeColor="text2" w:themeShade="BF"/>
          <w:sz w:val="20"/>
          <w:szCs w:val="20"/>
        </w:rPr>
        <w:t xml:space="preserve">: </w:t>
      </w:r>
      <w:r w:rsidR="00DC5E7B" w:rsidRPr="00D24166">
        <w:rPr>
          <w:rFonts w:ascii="Calibri Light" w:hAnsi="Calibri Light"/>
          <w:color w:val="17365D" w:themeColor="text2" w:themeShade="BF"/>
          <w:sz w:val="20"/>
          <w:szCs w:val="20"/>
        </w:rPr>
        <w:t>Lastništvo opreme po posameznih programih</w:t>
      </w:r>
      <w:bookmarkEnd w:id="84"/>
    </w:p>
    <w:p w:rsidR="002C7091" w:rsidRPr="00E2526E" w:rsidRDefault="00D24166" w:rsidP="00D53815">
      <w:pPr>
        <w:spacing w:line="288" w:lineRule="auto"/>
        <w:jc w:val="center"/>
        <w:rPr>
          <w:rFonts w:ascii="Calibri" w:hAnsi="Calibri"/>
          <w:sz w:val="20"/>
          <w:szCs w:val="20"/>
        </w:rPr>
      </w:pPr>
      <w:r w:rsidRPr="00D24166">
        <w:rPr>
          <w:noProof/>
        </w:rPr>
        <w:drawing>
          <wp:inline distT="0" distB="0" distL="0" distR="0" wp14:anchorId="21E68BE5" wp14:editId="2491998C">
            <wp:extent cx="5557923" cy="2693410"/>
            <wp:effectExtent l="0" t="0" r="5080" b="0"/>
            <wp:docPr id="55" name="Slika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61101" cy="2694950"/>
                    </a:xfrm>
                    <a:prstGeom prst="rect">
                      <a:avLst/>
                    </a:prstGeom>
                    <a:noFill/>
                    <a:ln>
                      <a:noFill/>
                    </a:ln>
                  </pic:spPr>
                </pic:pic>
              </a:graphicData>
            </a:graphic>
          </wp:inline>
        </w:drawing>
      </w:r>
    </w:p>
    <w:p w:rsidR="006B4AD7" w:rsidRPr="0038116D" w:rsidRDefault="00654C28" w:rsidP="00D7541B">
      <w:pPr>
        <w:spacing w:line="288" w:lineRule="auto"/>
        <w:rPr>
          <w:rFonts w:ascii="Calibri" w:hAnsi="Calibri"/>
          <w:sz w:val="18"/>
          <w:szCs w:val="18"/>
        </w:rPr>
      </w:pPr>
      <w:r w:rsidRPr="00202486">
        <w:rPr>
          <w:rFonts w:ascii="Calibri" w:hAnsi="Calibri"/>
          <w:sz w:val="18"/>
          <w:szCs w:val="18"/>
        </w:rPr>
        <w:t>Vir: SVRK</w:t>
      </w:r>
    </w:p>
    <w:p w:rsidR="00870ABC" w:rsidRPr="0038116D" w:rsidRDefault="00870ABC" w:rsidP="0038116D">
      <w:pPr>
        <w:pStyle w:val="Naslov3"/>
        <w:rPr>
          <w:rFonts w:ascii="Calibri Light" w:hAnsi="Calibri Light"/>
          <w:b/>
          <w:color w:val="365F91" w:themeColor="accent1" w:themeShade="BF"/>
        </w:rPr>
      </w:pPr>
      <w:bookmarkStart w:id="85" w:name="_Toc460242001"/>
      <w:bookmarkStart w:id="86" w:name="_Toc460242624"/>
      <w:r w:rsidRPr="0038116D">
        <w:rPr>
          <w:rFonts w:ascii="Calibri Light" w:hAnsi="Calibri Light"/>
          <w:b/>
          <w:color w:val="365F91" w:themeColor="accent1" w:themeShade="BF"/>
        </w:rPr>
        <w:lastRenderedPageBreak/>
        <w:t xml:space="preserve">Investicija v </w:t>
      </w:r>
      <w:r w:rsidR="00FC27C7" w:rsidRPr="0038116D">
        <w:rPr>
          <w:rFonts w:ascii="Calibri Light" w:hAnsi="Calibri Light"/>
          <w:b/>
          <w:color w:val="365F91" w:themeColor="accent1" w:themeShade="BF"/>
        </w:rPr>
        <w:t xml:space="preserve">(tematsko) </w:t>
      </w:r>
      <w:r w:rsidRPr="0038116D">
        <w:rPr>
          <w:rFonts w:ascii="Calibri Light" w:hAnsi="Calibri Light"/>
          <w:b/>
          <w:color w:val="365F91" w:themeColor="accent1" w:themeShade="BF"/>
        </w:rPr>
        <w:t>opremo</w:t>
      </w:r>
      <w:bookmarkEnd w:id="85"/>
      <w:bookmarkEnd w:id="86"/>
      <w:r w:rsidR="00441C64" w:rsidRPr="0038116D">
        <w:rPr>
          <w:rFonts w:ascii="Calibri Light" w:hAnsi="Calibri Light"/>
          <w:b/>
          <w:color w:val="365F91" w:themeColor="accent1" w:themeShade="BF"/>
        </w:rPr>
        <w:t xml:space="preserve"> </w:t>
      </w:r>
    </w:p>
    <w:p w:rsidR="00441C64" w:rsidRPr="00E2526E" w:rsidRDefault="00441C64" w:rsidP="00D7541B">
      <w:pPr>
        <w:autoSpaceDE w:val="0"/>
        <w:autoSpaceDN w:val="0"/>
        <w:adjustRightInd w:val="0"/>
        <w:spacing w:line="288" w:lineRule="auto"/>
        <w:jc w:val="left"/>
        <w:rPr>
          <w:rFonts w:ascii="Calibri" w:hAnsi="Calibri" w:cs="Calibri"/>
          <w:color w:val="000000"/>
        </w:rPr>
      </w:pPr>
    </w:p>
    <w:p w:rsidR="008A3801" w:rsidRPr="00E2526E" w:rsidRDefault="00FC27C7" w:rsidP="00D7541B">
      <w:pPr>
        <w:spacing w:line="288" w:lineRule="auto"/>
        <w:rPr>
          <w:rFonts w:ascii="Calibri" w:hAnsi="Calibri"/>
        </w:rPr>
      </w:pPr>
      <w:r w:rsidRPr="00E2526E">
        <w:rPr>
          <w:rFonts w:ascii="Calibri" w:hAnsi="Calibri" w:cs="Calibri"/>
          <w:color w:val="000000"/>
        </w:rPr>
        <w:t>Med investicije v tematsko opremo sodi</w:t>
      </w:r>
      <w:r w:rsidR="002570F5" w:rsidRPr="00E2526E">
        <w:rPr>
          <w:rFonts w:ascii="Calibri" w:hAnsi="Calibri" w:cs="Calibri"/>
          <w:color w:val="000000"/>
        </w:rPr>
        <w:t xml:space="preserve"> oprem</w:t>
      </w:r>
      <w:r w:rsidRPr="00E2526E">
        <w:rPr>
          <w:rFonts w:ascii="Calibri" w:hAnsi="Calibri" w:cs="Calibri"/>
          <w:color w:val="000000"/>
        </w:rPr>
        <w:t>a</w:t>
      </w:r>
      <w:r w:rsidR="00441C64" w:rsidRPr="00E2526E">
        <w:rPr>
          <w:rFonts w:ascii="Calibri" w:hAnsi="Calibri" w:cs="Calibri"/>
          <w:color w:val="000000"/>
        </w:rPr>
        <w:t>, ki je neposredno povezana s cilji projekta oz</w:t>
      </w:r>
      <w:r w:rsidR="006B3E9F">
        <w:rPr>
          <w:rFonts w:ascii="Calibri" w:hAnsi="Calibri" w:cs="Calibri"/>
          <w:color w:val="000000"/>
        </w:rPr>
        <w:t>iroma</w:t>
      </w:r>
      <w:r w:rsidR="00441C64" w:rsidRPr="00E2526E">
        <w:rPr>
          <w:rFonts w:ascii="Calibri" w:hAnsi="Calibri" w:cs="Calibri"/>
          <w:color w:val="000000"/>
        </w:rPr>
        <w:t xml:space="preserve"> je cilj projekta. </w:t>
      </w:r>
      <w:r w:rsidR="009C07D1" w:rsidRPr="00E2526E">
        <w:rPr>
          <w:rFonts w:ascii="Calibri" w:hAnsi="Calibri"/>
        </w:rPr>
        <w:t xml:space="preserve">Oprema mora biti nujna za doseganje ciljev, rezultatov projekta, uporabljena v ta namen in nabavljena v upravičenem obdobju trajanja projekta. </w:t>
      </w:r>
      <w:r w:rsidR="00441C64" w:rsidRPr="00E2526E">
        <w:rPr>
          <w:rFonts w:ascii="Calibri" w:hAnsi="Calibri" w:cs="Calibri"/>
          <w:color w:val="000000"/>
        </w:rPr>
        <w:t xml:space="preserve">V tem primeru je upravičena polna nabavna cena opreme, pri čemer je </w:t>
      </w:r>
      <w:r w:rsidR="00E2526E" w:rsidRPr="00E2526E">
        <w:rPr>
          <w:rFonts w:ascii="Calibri" w:hAnsi="Calibri" w:cs="Calibri"/>
          <w:color w:val="000000"/>
        </w:rPr>
        <w:t>treba</w:t>
      </w:r>
      <w:r w:rsidR="00441C64" w:rsidRPr="00E2526E">
        <w:rPr>
          <w:rFonts w:ascii="Calibri" w:hAnsi="Calibri" w:cs="Calibri"/>
          <w:color w:val="000000"/>
        </w:rPr>
        <w:t xml:space="preserve"> zagotoviti, da se nabavljena oprema vzdržuje ali upravlja za namene projekta tudi po zaključku izvajanja projekta.</w:t>
      </w:r>
      <w:r w:rsidR="002C64B7" w:rsidRPr="00E2526E">
        <w:rPr>
          <w:rFonts w:ascii="Calibri" w:hAnsi="Calibri"/>
        </w:rPr>
        <w:t xml:space="preserve"> Če se nabavljena oprema ne uporablja izključno za namene projekta, se projektu lahko sorazmerno dodeli samo delež</w:t>
      </w:r>
      <w:r w:rsidR="00240E6C" w:rsidRPr="00E2526E">
        <w:rPr>
          <w:rStyle w:val="Sprotnaopomba-sklic"/>
          <w:rFonts w:ascii="Calibri" w:hAnsi="Calibri"/>
        </w:rPr>
        <w:footnoteReference w:id="20"/>
      </w:r>
      <w:r w:rsidR="002C64B7" w:rsidRPr="00E2526E">
        <w:rPr>
          <w:rFonts w:ascii="Calibri" w:hAnsi="Calibri"/>
        </w:rPr>
        <w:t xml:space="preserve"> dejanskih stroškov. Ta delež je treba izračunati po pošteni, utemeljeni in nepristranski metodi. </w:t>
      </w:r>
    </w:p>
    <w:p w:rsidR="00153B86" w:rsidRPr="00E2526E" w:rsidRDefault="00153B86" w:rsidP="00D7541B">
      <w:pPr>
        <w:tabs>
          <w:tab w:val="num" w:pos="720"/>
        </w:tabs>
        <w:spacing w:line="288" w:lineRule="auto"/>
        <w:rPr>
          <w:rFonts w:ascii="Calibri" w:hAnsi="Calibri" w:cs="Tahoma"/>
        </w:rPr>
      </w:pPr>
    </w:p>
    <w:p w:rsidR="00364087" w:rsidRPr="0038116D" w:rsidRDefault="009771B6" w:rsidP="0038116D">
      <w:pPr>
        <w:shd w:val="clear" w:color="auto" w:fill="C6D9F1" w:themeFill="text2" w:themeFillTint="33"/>
        <w:spacing w:line="288" w:lineRule="auto"/>
        <w:rPr>
          <w:rFonts w:ascii="Calibri" w:hAnsi="Calibri" w:cs="Tahoma"/>
          <w:b/>
          <w:i/>
          <w:iCs/>
        </w:rPr>
      </w:pPr>
      <w:r w:rsidRPr="0038116D">
        <w:rPr>
          <w:rFonts w:ascii="Calibri" w:hAnsi="Calibri" w:cs="Tahoma"/>
          <w:b/>
          <w:i/>
          <w:iCs/>
        </w:rPr>
        <w:t>D</w:t>
      </w:r>
      <w:r w:rsidR="00EF3269" w:rsidRPr="0038116D">
        <w:rPr>
          <w:rFonts w:ascii="Calibri" w:hAnsi="Calibri" w:cs="Tahoma"/>
          <w:b/>
          <w:i/>
          <w:iCs/>
        </w:rPr>
        <w:t>okumentacija, ki jo mora upravičenec priložiti poročilu:</w:t>
      </w:r>
    </w:p>
    <w:p w:rsidR="00364087" w:rsidRPr="00E2526E" w:rsidRDefault="00B0361F" w:rsidP="0038116D">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t>kopij</w:t>
      </w:r>
      <w:r>
        <w:rPr>
          <w:rFonts w:ascii="Calibri" w:hAnsi="Calibri" w:cs="Tahoma"/>
        </w:rPr>
        <w:t>a</w:t>
      </w:r>
      <w:r w:rsidRPr="00E2526E">
        <w:rPr>
          <w:rFonts w:ascii="Calibri" w:hAnsi="Calibri" w:cs="Tahoma"/>
        </w:rPr>
        <w:t xml:space="preserve"> </w:t>
      </w:r>
      <w:r w:rsidR="00364087" w:rsidRPr="00E2526E">
        <w:rPr>
          <w:rFonts w:ascii="Calibri" w:hAnsi="Calibri" w:cs="Tahoma"/>
        </w:rPr>
        <w:t>račun</w:t>
      </w:r>
      <w:r w:rsidR="00703CFA" w:rsidRPr="00E2526E">
        <w:rPr>
          <w:rFonts w:ascii="Calibri" w:hAnsi="Calibri" w:cs="Tahoma"/>
        </w:rPr>
        <w:t>a</w:t>
      </w:r>
      <w:r w:rsidR="009F7467" w:rsidRPr="00E2526E">
        <w:rPr>
          <w:rFonts w:ascii="Calibri" w:hAnsi="Calibri" w:cs="Tahoma"/>
        </w:rPr>
        <w:t>,</w:t>
      </w:r>
      <w:r w:rsidR="00364087" w:rsidRPr="00E2526E">
        <w:rPr>
          <w:rFonts w:ascii="Calibri" w:hAnsi="Calibri" w:cs="Tahoma"/>
        </w:rPr>
        <w:t xml:space="preserve"> ozna</w:t>
      </w:r>
      <w:r w:rsidR="009F7467" w:rsidRPr="00E2526E">
        <w:rPr>
          <w:rFonts w:ascii="Calibri" w:hAnsi="Calibri" w:cs="Tahoma"/>
        </w:rPr>
        <w:t>čen</w:t>
      </w:r>
      <w:r w:rsidR="006B3E9F">
        <w:rPr>
          <w:rFonts w:ascii="Calibri" w:hAnsi="Calibri" w:cs="Tahoma"/>
        </w:rPr>
        <w:t>a</w:t>
      </w:r>
      <w:r w:rsidR="009F7467" w:rsidRPr="00E2526E">
        <w:rPr>
          <w:rFonts w:ascii="Calibri" w:hAnsi="Calibri" w:cs="Tahoma"/>
        </w:rPr>
        <w:t xml:space="preserve"> z zaporedno št. n (npr. 13);</w:t>
      </w:r>
    </w:p>
    <w:p w:rsidR="00364087" w:rsidRPr="00E2526E" w:rsidRDefault="00B0361F" w:rsidP="0038116D">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t>kopij</w:t>
      </w:r>
      <w:r>
        <w:rPr>
          <w:rFonts w:ascii="Calibri" w:hAnsi="Calibri" w:cs="Tahoma"/>
        </w:rPr>
        <w:t>a</w:t>
      </w:r>
      <w:r w:rsidRPr="00E2526E">
        <w:rPr>
          <w:rFonts w:ascii="Calibri" w:hAnsi="Calibri" w:cs="Tahoma"/>
        </w:rPr>
        <w:t xml:space="preserve"> </w:t>
      </w:r>
      <w:r w:rsidR="009F7467" w:rsidRPr="00E2526E">
        <w:rPr>
          <w:rFonts w:ascii="Calibri" w:hAnsi="Calibri" w:cs="Tahoma"/>
        </w:rPr>
        <w:t>pogodbe oziroma naročilnice,</w:t>
      </w:r>
      <w:r w:rsidR="00364087" w:rsidRPr="00E2526E">
        <w:rPr>
          <w:rFonts w:ascii="Calibri" w:hAnsi="Calibri" w:cs="Tahoma"/>
        </w:rPr>
        <w:t xml:space="preserve"> označena </w:t>
      </w:r>
      <w:r w:rsidR="009F7467" w:rsidRPr="00E2526E">
        <w:rPr>
          <w:rFonts w:ascii="Calibri" w:hAnsi="Calibri" w:cs="Tahoma"/>
        </w:rPr>
        <w:t>z zaporedno št. n/A (npr. 13/A);</w:t>
      </w:r>
    </w:p>
    <w:p w:rsidR="00364087" w:rsidRPr="00E2526E" w:rsidRDefault="009F7467" w:rsidP="0038116D">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t>dokazilo o plačilu,</w:t>
      </w:r>
      <w:r w:rsidR="00364087" w:rsidRPr="00E2526E">
        <w:rPr>
          <w:rFonts w:ascii="Calibri" w:hAnsi="Calibri" w:cs="Tahoma"/>
        </w:rPr>
        <w:t xml:space="preserve"> </w:t>
      </w:r>
      <w:r w:rsidRPr="00E2526E">
        <w:rPr>
          <w:rFonts w:ascii="Calibri" w:hAnsi="Calibri" w:cs="Tahoma"/>
        </w:rPr>
        <w:t>označeno</w:t>
      </w:r>
      <w:r w:rsidR="00364087" w:rsidRPr="00E2526E">
        <w:rPr>
          <w:rFonts w:ascii="Calibri" w:hAnsi="Calibri" w:cs="Tahoma"/>
        </w:rPr>
        <w:t xml:space="preserve"> z zap</w:t>
      </w:r>
      <w:r w:rsidRPr="00E2526E">
        <w:rPr>
          <w:rFonts w:ascii="Calibri" w:hAnsi="Calibri" w:cs="Tahoma"/>
        </w:rPr>
        <w:t>oredno št. n/B (npr. 13/B);</w:t>
      </w:r>
    </w:p>
    <w:p w:rsidR="00364087" w:rsidRPr="00E2526E" w:rsidRDefault="00364087" w:rsidP="0038116D">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t>kopija dokumentacije</w:t>
      </w:r>
      <w:r w:rsidR="009F7467" w:rsidRPr="00E2526E">
        <w:rPr>
          <w:rFonts w:ascii="Calibri" w:hAnsi="Calibri" w:cs="Tahoma"/>
        </w:rPr>
        <w:t xml:space="preserve"> o izvedbi javnega naročila, </w:t>
      </w:r>
      <w:r w:rsidR="006B3E9F" w:rsidRPr="00E2526E">
        <w:rPr>
          <w:rFonts w:ascii="Calibri" w:hAnsi="Calibri" w:cs="Tahoma"/>
        </w:rPr>
        <w:t>označen</w:t>
      </w:r>
      <w:r w:rsidR="006B3E9F">
        <w:rPr>
          <w:rFonts w:ascii="Calibri" w:hAnsi="Calibri" w:cs="Tahoma"/>
        </w:rPr>
        <w:t>a</w:t>
      </w:r>
      <w:r w:rsidR="006B3E9F" w:rsidRPr="00E2526E">
        <w:rPr>
          <w:rFonts w:ascii="Calibri" w:hAnsi="Calibri" w:cs="Tahoma"/>
        </w:rPr>
        <w:t xml:space="preserve"> </w:t>
      </w:r>
      <w:r w:rsidR="009F7467" w:rsidRPr="00E2526E">
        <w:rPr>
          <w:rFonts w:ascii="Calibri" w:hAnsi="Calibri" w:cs="Tahoma"/>
        </w:rPr>
        <w:t>z zaporedno št.</w:t>
      </w:r>
      <w:r w:rsidR="006B3E9F">
        <w:rPr>
          <w:rFonts w:ascii="Calibri" w:hAnsi="Calibri" w:cs="Tahoma"/>
        </w:rPr>
        <w:t> </w:t>
      </w:r>
      <w:r w:rsidR="009F7467" w:rsidRPr="00E2526E">
        <w:rPr>
          <w:rFonts w:ascii="Calibri" w:hAnsi="Calibri" w:cs="Tahoma"/>
        </w:rPr>
        <w:t>n/C (npr.</w:t>
      </w:r>
      <w:r w:rsidR="00B0361F">
        <w:rPr>
          <w:rFonts w:ascii="Calibri" w:hAnsi="Calibri" w:cs="Tahoma"/>
        </w:rPr>
        <w:t> </w:t>
      </w:r>
      <w:r w:rsidR="009F7467" w:rsidRPr="00E2526E">
        <w:rPr>
          <w:rFonts w:ascii="Calibri" w:hAnsi="Calibri" w:cs="Tahoma"/>
        </w:rPr>
        <w:t>13/C);</w:t>
      </w:r>
    </w:p>
    <w:p w:rsidR="00364087" w:rsidRPr="00E2526E" w:rsidRDefault="00364087" w:rsidP="0038116D">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t>dokazila o izvedeni dobavi</w:t>
      </w:r>
      <w:r w:rsidR="00191BD3" w:rsidRPr="00E2526E">
        <w:rPr>
          <w:rFonts w:ascii="Calibri" w:hAnsi="Calibri" w:cs="Tahoma"/>
        </w:rPr>
        <w:t xml:space="preserve"> (npr. kopija dobavnice)</w:t>
      </w:r>
      <w:r w:rsidR="009A4063" w:rsidRPr="00E2526E">
        <w:rPr>
          <w:rFonts w:ascii="Calibri" w:hAnsi="Calibri" w:cs="Tahoma"/>
        </w:rPr>
        <w:t>, ustrezno dokazilo o obstoju</w:t>
      </w:r>
      <w:r w:rsidR="009F7467" w:rsidRPr="00E2526E">
        <w:rPr>
          <w:rFonts w:ascii="Calibri" w:hAnsi="Calibri" w:cs="Tahoma"/>
        </w:rPr>
        <w:t>, označena z</w:t>
      </w:r>
      <w:r w:rsidRPr="00E2526E">
        <w:rPr>
          <w:rFonts w:ascii="Calibri" w:hAnsi="Calibri" w:cs="Tahoma"/>
        </w:rPr>
        <w:t xml:space="preserve"> zaporedno št. n/D (npr. 13/D)</w:t>
      </w:r>
      <w:r w:rsidR="009F7467" w:rsidRPr="00E2526E">
        <w:rPr>
          <w:rFonts w:ascii="Calibri" w:hAnsi="Calibri" w:cs="Tahoma"/>
        </w:rPr>
        <w:t>;</w:t>
      </w:r>
    </w:p>
    <w:p w:rsidR="00703CFA" w:rsidRPr="00E2526E" w:rsidRDefault="00703CFA" w:rsidP="0038116D">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t>izpis</w:t>
      </w:r>
      <w:r w:rsidR="009F7467" w:rsidRPr="00E2526E">
        <w:rPr>
          <w:rFonts w:ascii="Calibri" w:hAnsi="Calibri" w:cs="Tahoma"/>
        </w:rPr>
        <w:t xml:space="preserve"> iz registra osnovnih sredstev, označen</w:t>
      </w:r>
      <w:r w:rsidR="00F12226" w:rsidRPr="00E2526E">
        <w:rPr>
          <w:rFonts w:ascii="Calibri" w:hAnsi="Calibri" w:cs="Tahoma"/>
        </w:rPr>
        <w:t xml:space="preserve"> z</w:t>
      </w:r>
      <w:r w:rsidRPr="00E2526E">
        <w:rPr>
          <w:rFonts w:ascii="Calibri" w:hAnsi="Calibri" w:cs="Tahoma"/>
        </w:rPr>
        <w:t xml:space="preserve"> zaporedno št. n/E (npr. 13/E).</w:t>
      </w:r>
    </w:p>
    <w:p w:rsidR="008A3801" w:rsidRPr="00E2526E" w:rsidRDefault="008A3801" w:rsidP="00D7541B">
      <w:pPr>
        <w:spacing w:line="288" w:lineRule="auto"/>
        <w:rPr>
          <w:rFonts w:ascii="Calibri" w:hAnsi="Calibri"/>
          <w:color w:val="00B0F0"/>
        </w:rPr>
      </w:pPr>
    </w:p>
    <w:p w:rsidR="00870ABC" w:rsidRPr="0038116D" w:rsidRDefault="003606A7" w:rsidP="0038116D">
      <w:pPr>
        <w:pStyle w:val="Naslov3"/>
        <w:rPr>
          <w:rFonts w:ascii="Calibri Light" w:hAnsi="Calibri Light"/>
          <w:b/>
          <w:color w:val="365F91" w:themeColor="accent1" w:themeShade="BF"/>
        </w:rPr>
      </w:pPr>
      <w:bookmarkStart w:id="87" w:name="_Toc460242002"/>
      <w:bookmarkStart w:id="88" w:name="_Toc460242625"/>
      <w:r w:rsidRPr="0038116D">
        <w:rPr>
          <w:rFonts w:ascii="Calibri Light" w:hAnsi="Calibri Light"/>
          <w:b/>
          <w:color w:val="365F91" w:themeColor="accent1" w:themeShade="BF"/>
        </w:rPr>
        <w:t>Nakup opreme</w:t>
      </w:r>
      <w:r w:rsidR="007A532F" w:rsidRPr="0038116D">
        <w:rPr>
          <w:rFonts w:ascii="Calibri Light" w:hAnsi="Calibri Light"/>
          <w:b/>
          <w:color w:val="365F91" w:themeColor="accent1" w:themeShade="BF"/>
        </w:rPr>
        <w:t>, ki se uporablja kot podpora</w:t>
      </w:r>
      <w:r w:rsidR="00F06BAC" w:rsidRPr="0038116D">
        <w:rPr>
          <w:rFonts w:ascii="Calibri Light" w:hAnsi="Calibri Light"/>
          <w:b/>
          <w:color w:val="365F91" w:themeColor="accent1" w:themeShade="BF"/>
        </w:rPr>
        <w:t xml:space="preserve"> pri izvajanju projekta</w:t>
      </w:r>
      <w:bookmarkEnd w:id="87"/>
      <w:bookmarkEnd w:id="88"/>
    </w:p>
    <w:p w:rsidR="00870ABC" w:rsidRPr="00E2526E" w:rsidRDefault="00870ABC" w:rsidP="00D7541B">
      <w:pPr>
        <w:pStyle w:val="Odstavekseznama"/>
        <w:spacing w:line="288" w:lineRule="auto"/>
        <w:ind w:left="0"/>
        <w:rPr>
          <w:rFonts w:ascii="Calibri" w:hAnsi="Calibri"/>
        </w:rPr>
      </w:pPr>
    </w:p>
    <w:p w:rsidR="007330EA" w:rsidRPr="00E2526E" w:rsidRDefault="005D043B" w:rsidP="00D7541B">
      <w:pPr>
        <w:spacing w:line="288" w:lineRule="auto"/>
        <w:rPr>
          <w:rFonts w:ascii="Calibri" w:hAnsi="Calibri" w:cs="Calibri"/>
          <w:color w:val="000000"/>
        </w:rPr>
      </w:pPr>
      <w:r w:rsidRPr="00E2526E">
        <w:rPr>
          <w:rFonts w:ascii="Calibri" w:hAnsi="Calibri" w:cs="Calibri"/>
          <w:color w:val="000000"/>
        </w:rPr>
        <w:t>V primeru nakupa podporne opreme z ekonomsko življenjsko dobo, ki je dalj</w:t>
      </w:r>
      <w:r w:rsidR="00F06BAC" w:rsidRPr="00E2526E">
        <w:rPr>
          <w:rFonts w:ascii="Calibri" w:hAnsi="Calibri" w:cs="Calibri"/>
          <w:color w:val="000000"/>
        </w:rPr>
        <w:t>ša od trajanja projekta</w:t>
      </w:r>
      <w:r w:rsidRPr="00E2526E">
        <w:rPr>
          <w:rFonts w:ascii="Calibri" w:hAnsi="Calibri" w:cs="Calibri"/>
          <w:color w:val="000000"/>
        </w:rPr>
        <w:t xml:space="preserve"> je upravičen strošek le strošek amortizacije</w:t>
      </w:r>
      <w:r w:rsidR="001D138B" w:rsidRPr="00E2526E">
        <w:rPr>
          <w:rFonts w:ascii="Calibri" w:hAnsi="Calibri" w:cs="Calibri"/>
          <w:color w:val="000000"/>
        </w:rPr>
        <w:t>,</w:t>
      </w:r>
      <w:r w:rsidR="0085777D" w:rsidRPr="00E2526E">
        <w:rPr>
          <w:rFonts w:ascii="Calibri" w:hAnsi="Calibri" w:cs="Calibri"/>
          <w:color w:val="000000"/>
        </w:rPr>
        <w:t xml:space="preserve"> obračunan v času trajanja projekta</w:t>
      </w:r>
      <w:r w:rsidR="008A0888" w:rsidRPr="00E2526E">
        <w:rPr>
          <w:rFonts w:ascii="Calibri" w:hAnsi="Calibri" w:cs="Calibri"/>
          <w:color w:val="000000"/>
        </w:rPr>
        <w:t>. V nasprotnem primeru</w:t>
      </w:r>
      <w:r w:rsidR="00443CAE" w:rsidRPr="00E2526E">
        <w:rPr>
          <w:rFonts w:ascii="Calibri" w:hAnsi="Calibri" w:cs="Calibri"/>
          <w:color w:val="000000"/>
        </w:rPr>
        <w:t xml:space="preserve"> lahko upravičenec uveljavlja </w:t>
      </w:r>
      <w:r w:rsidR="00E434EB" w:rsidRPr="00E2526E">
        <w:rPr>
          <w:rFonts w:ascii="Calibri" w:hAnsi="Calibri" w:cs="Calibri"/>
          <w:color w:val="000000"/>
        </w:rPr>
        <w:t>celotno nabavno vrednost</w:t>
      </w:r>
      <w:r w:rsidR="00443CAE" w:rsidRPr="00E2526E">
        <w:rPr>
          <w:rFonts w:ascii="Calibri" w:hAnsi="Calibri" w:cs="Calibri"/>
          <w:color w:val="000000"/>
        </w:rPr>
        <w:t>.</w:t>
      </w:r>
      <w:r w:rsidR="00D00B0E" w:rsidRPr="00E2526E">
        <w:rPr>
          <w:rFonts w:ascii="Calibri" w:hAnsi="Calibri" w:cs="Calibri"/>
          <w:color w:val="000000"/>
        </w:rPr>
        <w:t xml:space="preserve"> </w:t>
      </w:r>
    </w:p>
    <w:p w:rsidR="000B69B6" w:rsidRPr="00E2526E" w:rsidRDefault="000B69B6" w:rsidP="00D7541B">
      <w:pPr>
        <w:autoSpaceDE w:val="0"/>
        <w:autoSpaceDN w:val="0"/>
        <w:adjustRightInd w:val="0"/>
        <w:spacing w:line="288" w:lineRule="auto"/>
        <w:rPr>
          <w:rFonts w:ascii="Calibri" w:hAnsi="Calibri" w:cs="Calibri"/>
          <w:color w:val="000000"/>
          <w:highlight w:val="yellow"/>
        </w:rPr>
      </w:pPr>
    </w:p>
    <w:p w:rsidR="00794E2D" w:rsidRPr="00E2526E" w:rsidRDefault="00794E2D" w:rsidP="00D7541B">
      <w:pPr>
        <w:spacing w:line="288" w:lineRule="auto"/>
        <w:rPr>
          <w:rFonts w:ascii="Calibri" w:hAnsi="Calibri" w:cs="Calibri"/>
          <w:color w:val="000000"/>
        </w:rPr>
      </w:pPr>
      <w:r w:rsidRPr="00E2526E">
        <w:rPr>
          <w:rFonts w:ascii="Calibri" w:hAnsi="Calibri" w:cs="Calibri"/>
          <w:color w:val="000000"/>
        </w:rPr>
        <w:t>V primeru, ko se oprema n</w:t>
      </w:r>
      <w:r w:rsidR="004A5B05" w:rsidRPr="00E2526E">
        <w:rPr>
          <w:rFonts w:ascii="Calibri" w:hAnsi="Calibri" w:cs="Calibri"/>
          <w:color w:val="000000"/>
        </w:rPr>
        <w:t>e</w:t>
      </w:r>
      <w:r w:rsidRPr="00E2526E">
        <w:rPr>
          <w:rFonts w:ascii="Calibri" w:hAnsi="Calibri" w:cs="Calibri"/>
          <w:color w:val="000000"/>
        </w:rPr>
        <w:t xml:space="preserve"> uporablja i</w:t>
      </w:r>
      <w:r w:rsidR="004A5B05" w:rsidRPr="00E2526E">
        <w:rPr>
          <w:rFonts w:ascii="Calibri" w:hAnsi="Calibri" w:cs="Calibri"/>
          <w:color w:val="000000"/>
        </w:rPr>
        <w:t>zključno za namene projekta</w:t>
      </w:r>
      <w:r w:rsidR="00E2526E">
        <w:rPr>
          <w:rFonts w:ascii="Calibri" w:hAnsi="Calibri" w:cs="Calibri"/>
          <w:color w:val="000000"/>
        </w:rPr>
        <w:t>,</w:t>
      </w:r>
      <w:r w:rsidR="004A5B05" w:rsidRPr="00E2526E">
        <w:rPr>
          <w:rFonts w:ascii="Calibri" w:hAnsi="Calibri" w:cs="Calibri"/>
          <w:color w:val="000000"/>
        </w:rPr>
        <w:t xml:space="preserve"> </w:t>
      </w:r>
      <w:r w:rsidR="00695880" w:rsidRPr="00E2526E">
        <w:rPr>
          <w:rFonts w:ascii="Calibri" w:hAnsi="Calibri" w:cs="Calibri"/>
          <w:color w:val="000000"/>
        </w:rPr>
        <w:t>je do sofinanciranja upravičen le sorazmerni delež (dele</w:t>
      </w:r>
      <w:r w:rsidR="00A3278D" w:rsidRPr="00E2526E">
        <w:rPr>
          <w:rFonts w:ascii="Calibri" w:hAnsi="Calibri" w:cs="Calibri"/>
          <w:color w:val="000000"/>
        </w:rPr>
        <w:t>ž</w:t>
      </w:r>
      <w:r w:rsidR="00695880" w:rsidRPr="00E2526E">
        <w:rPr>
          <w:rFonts w:ascii="Calibri" w:hAnsi="Calibri" w:cs="Calibri"/>
          <w:color w:val="000000"/>
        </w:rPr>
        <w:t>/ključ delitve je treba izračunati po pošteni, utemeljeni in nepristranski metodi)</w:t>
      </w:r>
      <w:r w:rsidR="004A5B05" w:rsidRPr="00E2526E">
        <w:rPr>
          <w:rFonts w:ascii="Calibri" w:hAnsi="Calibri" w:cs="Calibri"/>
          <w:color w:val="000000"/>
        </w:rPr>
        <w:t xml:space="preserve"> amortizacije ali celotne nabavne vrednosti</w:t>
      </w:r>
      <w:r w:rsidR="001D138B" w:rsidRPr="00E2526E">
        <w:rPr>
          <w:rFonts w:ascii="Calibri" w:hAnsi="Calibri" w:cs="Calibri"/>
          <w:color w:val="000000"/>
        </w:rPr>
        <w:t xml:space="preserve">. </w:t>
      </w:r>
    </w:p>
    <w:p w:rsidR="00CF2AEC" w:rsidRPr="00E2526E" w:rsidRDefault="00CF2AEC" w:rsidP="00D7541B">
      <w:pPr>
        <w:spacing w:line="288" w:lineRule="auto"/>
        <w:rPr>
          <w:rFonts w:ascii="Calibri" w:hAnsi="Calibri" w:cs="Tahoma"/>
        </w:rPr>
      </w:pPr>
    </w:p>
    <w:p w:rsidR="00695880" w:rsidRPr="00E2526E" w:rsidRDefault="00695880" w:rsidP="00D7541B">
      <w:pPr>
        <w:spacing w:line="288" w:lineRule="auto"/>
        <w:rPr>
          <w:rFonts w:ascii="Calibri" w:hAnsi="Calibri" w:cs="Calibri"/>
          <w:color w:val="000000"/>
        </w:rPr>
      </w:pPr>
      <w:r w:rsidRPr="00E2526E">
        <w:rPr>
          <w:rFonts w:ascii="Calibri" w:hAnsi="Calibri" w:cs="Calibri"/>
          <w:color w:val="000000"/>
        </w:rPr>
        <w:t xml:space="preserve">Upravičenec uveljavlja stroške amortizacije na podlagi izdelanega amortizacijskega načrta. Amortizacijo lahko uveljavlja pri vsakem poročilu za mesece poročevalskega obdobja ali konec leta za celotno preteklo leto. Amortizacijski načrt mora biti v skladu z računovodskimi standardi. Vsebovati mora podatke o nabavni vrednosti, datum nabave, datum začetka uporabe in amortizacijsko stopnjo. </w:t>
      </w:r>
    </w:p>
    <w:p w:rsidR="004374D1" w:rsidRPr="00E2526E" w:rsidRDefault="004374D1" w:rsidP="00D7541B">
      <w:pPr>
        <w:autoSpaceDE w:val="0"/>
        <w:autoSpaceDN w:val="0"/>
        <w:adjustRightInd w:val="0"/>
        <w:spacing w:line="288" w:lineRule="auto"/>
        <w:rPr>
          <w:rFonts w:ascii="Calibri" w:hAnsi="Calibri" w:cs="Calibri"/>
          <w:color w:val="000000"/>
        </w:rPr>
      </w:pPr>
    </w:p>
    <w:p w:rsidR="000B69B6" w:rsidRPr="0038116D" w:rsidRDefault="00236C96" w:rsidP="0038116D">
      <w:pPr>
        <w:shd w:val="clear" w:color="auto" w:fill="C6D9F1" w:themeFill="text2" w:themeFillTint="33"/>
        <w:spacing w:line="288" w:lineRule="auto"/>
        <w:rPr>
          <w:rFonts w:ascii="Calibri" w:hAnsi="Calibri" w:cs="Tahoma"/>
          <w:b/>
          <w:i/>
          <w:iCs/>
        </w:rPr>
      </w:pPr>
      <w:r w:rsidRPr="0038116D">
        <w:rPr>
          <w:rFonts w:ascii="Calibri" w:hAnsi="Calibri" w:cs="Tahoma"/>
          <w:b/>
          <w:i/>
          <w:iCs/>
        </w:rPr>
        <w:t>D</w:t>
      </w:r>
      <w:r w:rsidR="00EF3269" w:rsidRPr="0038116D">
        <w:rPr>
          <w:rFonts w:ascii="Calibri" w:hAnsi="Calibri" w:cs="Tahoma"/>
          <w:b/>
          <w:i/>
          <w:iCs/>
        </w:rPr>
        <w:t>okumentacija, ki jo mora upravičenec priložiti poročilu:</w:t>
      </w:r>
    </w:p>
    <w:p w:rsidR="000B69B6" w:rsidRPr="00E2526E" w:rsidRDefault="00B0361F" w:rsidP="0038116D">
      <w:pPr>
        <w:numPr>
          <w:ilvl w:val="0"/>
          <w:numId w:val="6"/>
        </w:numPr>
        <w:shd w:val="clear" w:color="auto" w:fill="C6D9F1" w:themeFill="text2" w:themeFillTint="33"/>
        <w:spacing w:line="288" w:lineRule="auto"/>
        <w:rPr>
          <w:rFonts w:ascii="Calibri" w:hAnsi="Calibri" w:cs="Tahoma"/>
        </w:rPr>
      </w:pPr>
      <w:r w:rsidRPr="00E2526E">
        <w:rPr>
          <w:rFonts w:ascii="Calibri" w:hAnsi="Calibri" w:cs="Tahoma"/>
        </w:rPr>
        <w:t>kopij</w:t>
      </w:r>
      <w:r>
        <w:rPr>
          <w:rFonts w:ascii="Calibri" w:hAnsi="Calibri" w:cs="Tahoma"/>
        </w:rPr>
        <w:t>a</w:t>
      </w:r>
      <w:r w:rsidRPr="00E2526E">
        <w:rPr>
          <w:rFonts w:ascii="Calibri" w:hAnsi="Calibri" w:cs="Tahoma"/>
        </w:rPr>
        <w:t xml:space="preserve"> </w:t>
      </w:r>
      <w:r w:rsidR="000B69B6" w:rsidRPr="00E2526E">
        <w:rPr>
          <w:rFonts w:ascii="Calibri" w:hAnsi="Calibri" w:cs="Tahoma"/>
        </w:rPr>
        <w:t>računa</w:t>
      </w:r>
      <w:r w:rsidR="007E4AD5" w:rsidRPr="00E2526E">
        <w:rPr>
          <w:rFonts w:ascii="Calibri" w:hAnsi="Calibri" w:cs="Tahoma"/>
        </w:rPr>
        <w:t>,</w:t>
      </w:r>
      <w:r w:rsidR="000B69B6" w:rsidRPr="00E2526E">
        <w:rPr>
          <w:rFonts w:ascii="Calibri" w:hAnsi="Calibri" w:cs="Tahoma"/>
        </w:rPr>
        <w:t xml:space="preserve"> </w:t>
      </w:r>
      <w:r w:rsidR="006B3E9F" w:rsidRPr="00E2526E">
        <w:rPr>
          <w:rFonts w:ascii="Calibri" w:hAnsi="Calibri" w:cs="Tahoma"/>
        </w:rPr>
        <w:t>označen</w:t>
      </w:r>
      <w:r w:rsidR="006B3E9F">
        <w:rPr>
          <w:rFonts w:ascii="Calibri" w:hAnsi="Calibri" w:cs="Tahoma"/>
        </w:rPr>
        <w:t>a</w:t>
      </w:r>
      <w:r w:rsidR="006B3E9F" w:rsidRPr="00E2526E">
        <w:rPr>
          <w:rFonts w:ascii="Calibri" w:hAnsi="Calibri" w:cs="Tahoma"/>
        </w:rPr>
        <w:t xml:space="preserve"> </w:t>
      </w:r>
      <w:r w:rsidR="007E4AD5" w:rsidRPr="00E2526E">
        <w:rPr>
          <w:rFonts w:ascii="Calibri" w:hAnsi="Calibri" w:cs="Tahoma"/>
        </w:rPr>
        <w:t>z zaporedno št. n (npr. 15);</w:t>
      </w:r>
    </w:p>
    <w:p w:rsidR="000B69B6" w:rsidRPr="00E2526E" w:rsidRDefault="000B69B6" w:rsidP="0038116D">
      <w:pPr>
        <w:numPr>
          <w:ilvl w:val="0"/>
          <w:numId w:val="6"/>
        </w:numPr>
        <w:shd w:val="clear" w:color="auto" w:fill="C6D9F1" w:themeFill="text2" w:themeFillTint="33"/>
        <w:spacing w:line="288" w:lineRule="auto"/>
        <w:rPr>
          <w:rFonts w:ascii="Calibri" w:hAnsi="Calibri" w:cs="Tahoma"/>
        </w:rPr>
      </w:pPr>
      <w:r w:rsidRPr="00E2526E">
        <w:rPr>
          <w:rFonts w:ascii="Calibri" w:hAnsi="Calibri" w:cs="Tahoma"/>
        </w:rPr>
        <w:t>obračun amortizacije</w:t>
      </w:r>
      <w:r w:rsidR="00E41C86" w:rsidRPr="00E2526E">
        <w:rPr>
          <w:rFonts w:ascii="Calibri" w:hAnsi="Calibri" w:cs="Tahoma"/>
        </w:rPr>
        <w:t xml:space="preserve"> za tekoče obdobje poročanja</w:t>
      </w:r>
      <w:r w:rsidR="007E4AD5" w:rsidRPr="00E2526E">
        <w:rPr>
          <w:rFonts w:ascii="Calibri" w:hAnsi="Calibri" w:cs="Tahoma"/>
        </w:rPr>
        <w:t>,</w:t>
      </w:r>
      <w:r w:rsidRPr="00E2526E">
        <w:rPr>
          <w:rFonts w:ascii="Calibri" w:hAnsi="Calibri" w:cs="Tahoma"/>
        </w:rPr>
        <w:t xml:space="preserve"> označen </w:t>
      </w:r>
      <w:r w:rsidR="007E4AD5" w:rsidRPr="00E2526E">
        <w:rPr>
          <w:rFonts w:ascii="Calibri" w:hAnsi="Calibri" w:cs="Tahoma"/>
        </w:rPr>
        <w:t>z zaporedno št. n/A (npr.</w:t>
      </w:r>
      <w:r w:rsidR="00B0361F">
        <w:rPr>
          <w:rFonts w:ascii="Calibri" w:hAnsi="Calibri" w:cs="Tahoma"/>
        </w:rPr>
        <w:t> </w:t>
      </w:r>
      <w:r w:rsidR="007E4AD5" w:rsidRPr="00E2526E">
        <w:rPr>
          <w:rFonts w:ascii="Calibri" w:hAnsi="Calibri" w:cs="Tahoma"/>
        </w:rPr>
        <w:t>15/A);</w:t>
      </w:r>
    </w:p>
    <w:p w:rsidR="003A05FA" w:rsidRPr="00E2526E" w:rsidRDefault="007E4AD5" w:rsidP="0038116D">
      <w:pPr>
        <w:numPr>
          <w:ilvl w:val="0"/>
          <w:numId w:val="6"/>
        </w:numPr>
        <w:shd w:val="clear" w:color="auto" w:fill="C6D9F1" w:themeFill="text2" w:themeFillTint="33"/>
        <w:spacing w:line="288" w:lineRule="auto"/>
        <w:rPr>
          <w:rFonts w:ascii="Calibri" w:hAnsi="Calibri" w:cs="Tahoma"/>
        </w:rPr>
      </w:pPr>
      <w:r w:rsidRPr="00E2526E">
        <w:rPr>
          <w:rFonts w:ascii="Calibri" w:hAnsi="Calibri" w:cs="Tahoma"/>
        </w:rPr>
        <w:t>amortizacijski načrt,</w:t>
      </w:r>
      <w:r w:rsidR="003A05FA" w:rsidRPr="00E2526E">
        <w:rPr>
          <w:rFonts w:ascii="Calibri" w:hAnsi="Calibri" w:cs="Tahoma"/>
        </w:rPr>
        <w:t xml:space="preserve"> označen z zaporedno št. n/B (npr. 15/B</w:t>
      </w:r>
      <w:r w:rsidRPr="00E2526E">
        <w:rPr>
          <w:rFonts w:ascii="Calibri" w:hAnsi="Calibri" w:cs="Tahoma"/>
        </w:rPr>
        <w:t>);</w:t>
      </w:r>
    </w:p>
    <w:p w:rsidR="000B69B6" w:rsidRPr="00E2526E" w:rsidRDefault="000B69B6" w:rsidP="0038116D">
      <w:pPr>
        <w:numPr>
          <w:ilvl w:val="0"/>
          <w:numId w:val="6"/>
        </w:numPr>
        <w:shd w:val="clear" w:color="auto" w:fill="C6D9F1" w:themeFill="text2" w:themeFillTint="33"/>
        <w:spacing w:line="288" w:lineRule="auto"/>
        <w:rPr>
          <w:rFonts w:ascii="Calibri" w:hAnsi="Calibri" w:cs="Tahoma"/>
        </w:rPr>
      </w:pPr>
      <w:r w:rsidRPr="00E2526E">
        <w:rPr>
          <w:rFonts w:ascii="Calibri" w:hAnsi="Calibri" w:cs="Tahoma"/>
        </w:rPr>
        <w:t>dokazilo o plačilu</w:t>
      </w:r>
      <w:r w:rsidR="007E4AD5" w:rsidRPr="00E2526E">
        <w:rPr>
          <w:rFonts w:ascii="Calibri" w:hAnsi="Calibri" w:cs="Tahoma"/>
        </w:rPr>
        <w:t>,</w:t>
      </w:r>
      <w:r w:rsidR="003A05FA" w:rsidRPr="00E2526E">
        <w:rPr>
          <w:rFonts w:ascii="Calibri" w:hAnsi="Calibri" w:cs="Tahoma"/>
        </w:rPr>
        <w:t xml:space="preserve"> označeno z zaporedno št. n/C</w:t>
      </w:r>
      <w:r w:rsidR="00E2526E">
        <w:rPr>
          <w:rFonts w:ascii="Calibri" w:hAnsi="Calibri" w:cs="Tahoma"/>
        </w:rPr>
        <w:t xml:space="preserve"> </w:t>
      </w:r>
      <w:r w:rsidR="003A05FA" w:rsidRPr="00E2526E">
        <w:rPr>
          <w:rFonts w:ascii="Calibri" w:hAnsi="Calibri" w:cs="Tahoma"/>
        </w:rPr>
        <w:t>(npr. 15/C</w:t>
      </w:r>
      <w:r w:rsidR="007E4AD5" w:rsidRPr="00E2526E">
        <w:rPr>
          <w:rFonts w:ascii="Calibri" w:hAnsi="Calibri" w:cs="Tahoma"/>
        </w:rPr>
        <w:t>);</w:t>
      </w:r>
    </w:p>
    <w:p w:rsidR="00A6612E" w:rsidRPr="00E2526E" w:rsidRDefault="00A6612E" w:rsidP="0038116D">
      <w:pPr>
        <w:numPr>
          <w:ilvl w:val="0"/>
          <w:numId w:val="6"/>
        </w:numPr>
        <w:shd w:val="clear" w:color="auto" w:fill="C6D9F1" w:themeFill="text2" w:themeFillTint="33"/>
        <w:spacing w:line="288" w:lineRule="auto"/>
        <w:rPr>
          <w:rFonts w:ascii="Calibri" w:hAnsi="Calibri" w:cs="Tahoma"/>
        </w:rPr>
      </w:pPr>
      <w:r w:rsidRPr="00E2526E">
        <w:rPr>
          <w:rFonts w:ascii="Calibri" w:hAnsi="Calibri" w:cs="Tahoma"/>
        </w:rPr>
        <w:t>dokazila o izvedeni dobavi</w:t>
      </w:r>
      <w:r w:rsidR="008D32BD" w:rsidRPr="00E2526E">
        <w:rPr>
          <w:rFonts w:ascii="Calibri" w:hAnsi="Calibri" w:cs="Tahoma"/>
        </w:rPr>
        <w:t xml:space="preserve"> (npr. kopijo </w:t>
      </w:r>
      <w:r w:rsidRPr="00E2526E">
        <w:rPr>
          <w:rFonts w:ascii="Calibri" w:hAnsi="Calibri" w:cs="Tahoma"/>
        </w:rPr>
        <w:t>dobavni</w:t>
      </w:r>
      <w:r w:rsidR="008D32BD" w:rsidRPr="00E2526E">
        <w:rPr>
          <w:rFonts w:ascii="Calibri" w:hAnsi="Calibri" w:cs="Tahoma"/>
        </w:rPr>
        <w:t>ce)</w:t>
      </w:r>
      <w:r w:rsidR="007E4AD5" w:rsidRPr="00E2526E">
        <w:rPr>
          <w:rFonts w:ascii="Calibri" w:hAnsi="Calibri" w:cs="Tahoma"/>
        </w:rPr>
        <w:t>, ustrezno dokazilo o obstoju, označena z</w:t>
      </w:r>
      <w:r w:rsidRPr="00E2526E">
        <w:rPr>
          <w:rFonts w:ascii="Calibri" w:hAnsi="Calibri" w:cs="Tahoma"/>
        </w:rPr>
        <w:t xml:space="preserve"> zaporedno št. n/D (npr. 15/D).</w:t>
      </w:r>
    </w:p>
    <w:p w:rsidR="00A6612E" w:rsidRPr="00E2526E" w:rsidRDefault="00A6612E" w:rsidP="00D7541B">
      <w:pPr>
        <w:spacing w:line="288" w:lineRule="auto"/>
        <w:ind w:left="567"/>
        <w:rPr>
          <w:rFonts w:ascii="Calibri" w:hAnsi="Calibri" w:cs="Tahoma"/>
        </w:rPr>
      </w:pPr>
    </w:p>
    <w:p w:rsidR="00241246" w:rsidRPr="0038116D" w:rsidRDefault="00750A06" w:rsidP="0038116D">
      <w:pPr>
        <w:pStyle w:val="Pripombabesedilo"/>
        <w:pBdr>
          <w:top w:val="single" w:sz="4" w:space="1" w:color="auto"/>
          <w:left w:val="single" w:sz="4" w:space="4" w:color="auto"/>
          <w:bottom w:val="single" w:sz="4" w:space="1" w:color="auto"/>
          <w:right w:val="single" w:sz="4" w:space="4" w:color="auto"/>
        </w:pBdr>
        <w:shd w:val="clear" w:color="auto" w:fill="C4BC96" w:themeFill="background2" w:themeFillShade="BF"/>
        <w:spacing w:line="288" w:lineRule="auto"/>
        <w:rPr>
          <w:rFonts w:asciiTheme="minorHAnsi" w:hAnsiTheme="minorHAnsi" w:cs="Calibri"/>
          <w:b/>
          <w:i/>
          <w:color w:val="000000"/>
          <w:sz w:val="24"/>
          <w:szCs w:val="24"/>
        </w:rPr>
      </w:pPr>
      <w:r>
        <w:rPr>
          <w:noProof/>
        </w:rPr>
        <w:drawing>
          <wp:inline distT="0" distB="0" distL="0" distR="0" wp14:anchorId="00BC6309" wp14:editId="562FF535">
            <wp:extent cx="1295737" cy="447675"/>
            <wp:effectExtent l="0" t="0" r="0" b="0"/>
            <wp:docPr id="33"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10218" cy="452678"/>
                    </a:xfrm>
                    <a:prstGeom prst="rect">
                      <a:avLst/>
                    </a:prstGeom>
                    <a:noFill/>
                    <a:ln>
                      <a:noFill/>
                    </a:ln>
                  </pic:spPr>
                </pic:pic>
              </a:graphicData>
            </a:graphic>
          </wp:inline>
        </w:drawing>
      </w:r>
      <w:r w:rsidR="000356DE" w:rsidRPr="00E2526E">
        <w:rPr>
          <w:rFonts w:asciiTheme="minorHAnsi" w:hAnsiTheme="minorHAnsi" w:cs="Calibri"/>
          <w:b/>
          <w:i/>
          <w:noProof/>
          <w:color w:val="000000"/>
          <w:sz w:val="24"/>
          <w:szCs w:val="24"/>
        </w:rPr>
        <w:drawing>
          <wp:inline distT="0" distB="0" distL="0" distR="0" wp14:anchorId="08DEE127" wp14:editId="69704D83">
            <wp:extent cx="1298864" cy="428625"/>
            <wp:effectExtent l="0" t="0" r="0" b="0"/>
            <wp:docPr id="24"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rope.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20061" cy="435620"/>
                    </a:xfrm>
                    <a:prstGeom prst="rect">
                      <a:avLst/>
                    </a:prstGeom>
                  </pic:spPr>
                </pic:pic>
              </a:graphicData>
            </a:graphic>
          </wp:inline>
        </w:drawing>
      </w:r>
      <w:r w:rsidR="00F476D5">
        <w:rPr>
          <w:rFonts w:asciiTheme="minorHAnsi" w:hAnsiTheme="minorHAnsi" w:cs="Calibri"/>
          <w:b/>
          <w:i/>
          <w:color w:val="000000"/>
          <w:sz w:val="24"/>
          <w:szCs w:val="24"/>
        </w:rPr>
        <w:t xml:space="preserve"> </w:t>
      </w:r>
      <w:r w:rsidR="00F476D5">
        <w:rPr>
          <w:rFonts w:ascii="Calibri" w:hAnsi="Calibri" w:cs="Tahoma"/>
          <w:sz w:val="24"/>
          <w:szCs w:val="24"/>
        </w:rPr>
        <w:t>predpisuje</w:t>
      </w:r>
      <w:r w:rsidR="008B79CD">
        <w:rPr>
          <w:rFonts w:ascii="Calibri" w:hAnsi="Calibri" w:cs="Tahoma"/>
          <w:sz w:val="24"/>
          <w:szCs w:val="24"/>
        </w:rPr>
        <w:t>ta</w:t>
      </w:r>
      <w:r w:rsidR="004374D1" w:rsidRPr="00F15A42">
        <w:rPr>
          <w:rFonts w:ascii="Calibri" w:hAnsi="Calibri" w:cs="Tahoma"/>
          <w:sz w:val="24"/>
          <w:szCs w:val="24"/>
        </w:rPr>
        <w:t>, da</w:t>
      </w:r>
      <w:r w:rsidR="008E209A" w:rsidRPr="00F15A42">
        <w:rPr>
          <w:rFonts w:ascii="Calibri" w:hAnsi="Calibri" w:cs="Tahoma"/>
          <w:sz w:val="24"/>
          <w:szCs w:val="24"/>
        </w:rPr>
        <w:t xml:space="preserve"> je</w:t>
      </w:r>
      <w:r w:rsidR="004374D1" w:rsidRPr="00F15A42">
        <w:rPr>
          <w:rFonts w:ascii="Calibri" w:eastAsia="SimSun" w:hAnsi="Calibri" w:cs="Arial"/>
          <w:b/>
          <w:sz w:val="24"/>
          <w:szCs w:val="24"/>
          <w:lang w:eastAsia="zh-CN"/>
        </w:rPr>
        <w:t xml:space="preserve"> </w:t>
      </w:r>
      <w:r w:rsidR="004374D1" w:rsidRPr="00F15A42">
        <w:rPr>
          <w:rFonts w:ascii="Calibri" w:eastAsia="SimSun" w:hAnsi="Calibri" w:cs="Arial"/>
          <w:sz w:val="24"/>
          <w:szCs w:val="24"/>
          <w:lang w:eastAsia="zh-CN"/>
        </w:rPr>
        <w:t>amortizacija opreme upravičen strošek ne glede na to</w:t>
      </w:r>
      <w:r w:rsidR="00B0361F" w:rsidRPr="00F15A42">
        <w:rPr>
          <w:rFonts w:ascii="Calibri" w:eastAsia="SimSun" w:hAnsi="Calibri" w:cs="Arial"/>
          <w:sz w:val="24"/>
          <w:szCs w:val="24"/>
          <w:lang w:eastAsia="zh-CN"/>
        </w:rPr>
        <w:t>,</w:t>
      </w:r>
      <w:r w:rsidR="004374D1" w:rsidRPr="00F15A42">
        <w:rPr>
          <w:rFonts w:ascii="Calibri" w:eastAsia="SimSun" w:hAnsi="Calibri" w:cs="Arial"/>
          <w:sz w:val="24"/>
          <w:szCs w:val="24"/>
          <w:lang w:eastAsia="zh-CN"/>
        </w:rPr>
        <w:t xml:space="preserve"> ali je oprema kupljena pred</w:t>
      </w:r>
      <w:r w:rsidR="00B0361F" w:rsidRPr="00F15A42">
        <w:rPr>
          <w:rFonts w:ascii="Calibri" w:eastAsia="SimSun" w:hAnsi="Calibri" w:cs="Arial"/>
          <w:sz w:val="24"/>
          <w:szCs w:val="24"/>
          <w:lang w:eastAsia="zh-CN"/>
        </w:rPr>
        <w:t xml:space="preserve"> izvajanjem projekta</w:t>
      </w:r>
      <w:r w:rsidR="00B0361F" w:rsidRPr="00F15A42">
        <w:rPr>
          <w:rStyle w:val="Sprotnaopomba-sklic"/>
          <w:rFonts w:ascii="Calibri" w:eastAsia="SimSun" w:hAnsi="Calibri" w:cs="Arial"/>
          <w:sz w:val="24"/>
          <w:szCs w:val="24"/>
          <w:lang w:eastAsia="zh-CN"/>
        </w:rPr>
        <w:t xml:space="preserve"> </w:t>
      </w:r>
      <w:r w:rsidR="00F8757C" w:rsidRPr="00F15A42">
        <w:rPr>
          <w:rStyle w:val="Sprotnaopomba-sklic"/>
          <w:rFonts w:ascii="Calibri" w:eastAsia="SimSun" w:hAnsi="Calibri" w:cs="Arial"/>
          <w:sz w:val="24"/>
          <w:szCs w:val="24"/>
          <w:lang w:eastAsia="zh-CN"/>
        </w:rPr>
        <w:footnoteReference w:id="21"/>
      </w:r>
      <w:r w:rsidR="004374D1" w:rsidRPr="00F15A42">
        <w:rPr>
          <w:rFonts w:ascii="Calibri" w:eastAsia="SimSun" w:hAnsi="Calibri" w:cs="Arial"/>
          <w:sz w:val="24"/>
          <w:szCs w:val="24"/>
          <w:lang w:eastAsia="zh-CN"/>
        </w:rPr>
        <w:t xml:space="preserve"> ali v času</w:t>
      </w:r>
      <w:r w:rsidR="00B0361F" w:rsidRPr="00F15A42">
        <w:rPr>
          <w:rFonts w:ascii="Calibri" w:eastAsia="SimSun" w:hAnsi="Calibri" w:cs="Arial"/>
          <w:sz w:val="24"/>
          <w:szCs w:val="24"/>
          <w:lang w:eastAsia="zh-CN"/>
        </w:rPr>
        <w:t xml:space="preserve"> izvajanja le-tega</w:t>
      </w:r>
      <w:r w:rsidR="004374D1" w:rsidRPr="00F15A42">
        <w:rPr>
          <w:rFonts w:ascii="Calibri" w:eastAsia="SimSun" w:hAnsi="Calibri" w:cs="Arial"/>
          <w:sz w:val="24"/>
          <w:szCs w:val="24"/>
          <w:lang w:eastAsia="zh-CN"/>
        </w:rPr>
        <w:t xml:space="preserve">. </w:t>
      </w:r>
    </w:p>
    <w:p w:rsidR="00BD6165" w:rsidRPr="00F476D5" w:rsidRDefault="00750A06" w:rsidP="0038116D">
      <w:pPr>
        <w:pStyle w:val="Pripombabesedilo"/>
        <w:pBdr>
          <w:top w:val="single" w:sz="4" w:space="1" w:color="auto"/>
          <w:left w:val="single" w:sz="4" w:space="4" w:color="auto"/>
          <w:bottom w:val="single" w:sz="4" w:space="1" w:color="auto"/>
          <w:right w:val="single" w:sz="4" w:space="4" w:color="auto"/>
        </w:pBdr>
        <w:shd w:val="clear" w:color="auto" w:fill="C4BC96" w:themeFill="background2" w:themeFillShade="BF"/>
        <w:spacing w:line="288" w:lineRule="auto"/>
        <w:rPr>
          <w:rFonts w:ascii="Calibri" w:eastAsia="SimSun" w:hAnsi="Calibri" w:cs="Arial"/>
          <w:sz w:val="24"/>
          <w:szCs w:val="24"/>
          <w:lang w:eastAsia="zh-CN"/>
        </w:rPr>
      </w:pPr>
      <w:r>
        <w:rPr>
          <w:noProof/>
        </w:rPr>
        <w:drawing>
          <wp:inline distT="0" distB="0" distL="0" distR="0" wp14:anchorId="145A8B36" wp14:editId="709B4A51">
            <wp:extent cx="1295400" cy="385059"/>
            <wp:effectExtent l="0" t="0" r="0" b="0"/>
            <wp:docPr id="34" name="Slika 34" descr="C:\Users\akasas\Desktop\PREDLOGE\Maja\DTP_logo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akasas\Desktop\PREDLOGE\Maja\DTP_logo_Big.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304047" cy="387629"/>
                    </a:xfrm>
                    <a:prstGeom prst="rect">
                      <a:avLst/>
                    </a:prstGeom>
                    <a:noFill/>
                    <a:ln>
                      <a:noFill/>
                    </a:ln>
                  </pic:spPr>
                </pic:pic>
              </a:graphicData>
            </a:graphic>
          </wp:inline>
        </w:drawing>
      </w:r>
      <w:r w:rsidR="00F476D5">
        <w:rPr>
          <w:rFonts w:ascii="Calibri" w:eastAsia="SimSun" w:hAnsi="Calibri" w:cs="Arial"/>
          <w:sz w:val="24"/>
          <w:szCs w:val="24"/>
          <w:lang w:eastAsia="zh-CN"/>
        </w:rPr>
        <w:t xml:space="preserve"> </w:t>
      </w:r>
      <w:r w:rsidR="00BD6165" w:rsidRPr="00F15A42">
        <w:rPr>
          <w:rFonts w:ascii="Calibri" w:hAnsi="Calibri" w:cs="Tahoma"/>
          <w:sz w:val="24"/>
          <w:szCs w:val="24"/>
        </w:rPr>
        <w:t>predpisuje, da je</w:t>
      </w:r>
      <w:r w:rsidR="00BD6165" w:rsidRPr="00F15A42">
        <w:rPr>
          <w:rFonts w:ascii="Calibri" w:eastAsia="SimSun" w:hAnsi="Calibri" w:cs="Arial"/>
          <w:b/>
          <w:sz w:val="24"/>
          <w:szCs w:val="24"/>
          <w:lang w:eastAsia="zh-CN"/>
        </w:rPr>
        <w:t xml:space="preserve"> </w:t>
      </w:r>
      <w:r w:rsidR="00BD6165" w:rsidRPr="00F15A42">
        <w:rPr>
          <w:rFonts w:ascii="Calibri" w:hAnsi="Calibri"/>
          <w:sz w:val="24"/>
          <w:szCs w:val="24"/>
        </w:rPr>
        <w:t>oprema lahko kupljena tudi pred začetkom projekta, vendar je v te</w:t>
      </w:r>
      <w:r w:rsidR="00B65B01" w:rsidRPr="00F15A42">
        <w:rPr>
          <w:rFonts w:ascii="Calibri" w:hAnsi="Calibri"/>
          <w:sz w:val="24"/>
          <w:szCs w:val="24"/>
        </w:rPr>
        <w:t>m primeru upravičen strošek samo</w:t>
      </w:r>
      <w:r w:rsidR="00BD6165" w:rsidRPr="00F15A42">
        <w:rPr>
          <w:rFonts w:ascii="Calibri" w:hAnsi="Calibri"/>
          <w:sz w:val="24"/>
          <w:szCs w:val="24"/>
        </w:rPr>
        <w:t xml:space="preserve"> amortizacija.</w:t>
      </w:r>
    </w:p>
    <w:p w:rsidR="00F641B1" w:rsidRPr="00E2526E" w:rsidRDefault="00F641B1" w:rsidP="00D7541B">
      <w:pPr>
        <w:autoSpaceDE w:val="0"/>
        <w:autoSpaceDN w:val="0"/>
        <w:adjustRightInd w:val="0"/>
        <w:spacing w:line="288" w:lineRule="auto"/>
        <w:rPr>
          <w:rFonts w:ascii="Calibri" w:hAnsi="Calibri" w:cs="Calibri"/>
          <w:color w:val="000000"/>
        </w:rPr>
      </w:pPr>
    </w:p>
    <w:p w:rsidR="00870ABC" w:rsidRPr="007177EA" w:rsidRDefault="00FC27C7" w:rsidP="007177EA">
      <w:pPr>
        <w:pStyle w:val="Naslov3"/>
        <w:rPr>
          <w:rFonts w:ascii="Calibri Light" w:hAnsi="Calibri Light"/>
          <w:b/>
          <w:color w:val="365F91" w:themeColor="accent1" w:themeShade="BF"/>
        </w:rPr>
      </w:pPr>
      <w:r w:rsidRPr="00E2526E">
        <w:rPr>
          <w:rFonts w:ascii="Calibri" w:hAnsi="Calibri" w:cs="Calibri"/>
          <w:color w:val="000000"/>
        </w:rPr>
        <w:t xml:space="preserve"> </w:t>
      </w:r>
      <w:bookmarkStart w:id="89" w:name="_Toc460242003"/>
      <w:bookmarkStart w:id="90" w:name="_Toc460242626"/>
      <w:r w:rsidR="00870ABC" w:rsidRPr="007177EA">
        <w:rPr>
          <w:rFonts w:ascii="Calibri Light" w:hAnsi="Calibri Light"/>
          <w:b/>
          <w:color w:val="365F91" w:themeColor="accent1" w:themeShade="BF"/>
        </w:rPr>
        <w:t>Zakup (lizing) opreme</w:t>
      </w:r>
      <w:bookmarkEnd w:id="89"/>
      <w:bookmarkEnd w:id="90"/>
    </w:p>
    <w:p w:rsidR="00870ABC" w:rsidRPr="00E2526E" w:rsidRDefault="00870ABC" w:rsidP="00D7541B">
      <w:pPr>
        <w:spacing w:line="288" w:lineRule="auto"/>
        <w:rPr>
          <w:rFonts w:ascii="Calibri" w:hAnsi="Calibri"/>
        </w:rPr>
      </w:pPr>
    </w:p>
    <w:p w:rsidR="00B92E5F" w:rsidRPr="00E2526E" w:rsidRDefault="00FF3C48" w:rsidP="00D7541B">
      <w:pPr>
        <w:spacing w:line="288" w:lineRule="auto"/>
        <w:rPr>
          <w:rFonts w:ascii="Calibri" w:hAnsi="Calibri"/>
        </w:rPr>
      </w:pPr>
      <w:r w:rsidRPr="00E2526E">
        <w:rPr>
          <w:rFonts w:ascii="Calibri" w:hAnsi="Calibri"/>
        </w:rPr>
        <w:t xml:space="preserve">Upravičen strošek </w:t>
      </w:r>
      <w:r w:rsidR="00E5078A" w:rsidRPr="00E2526E">
        <w:rPr>
          <w:rFonts w:ascii="Calibri" w:hAnsi="Calibri"/>
        </w:rPr>
        <w:t xml:space="preserve">je znesek za zakup opreme, </w:t>
      </w:r>
      <w:r w:rsidR="00E2526E" w:rsidRPr="00E2526E">
        <w:rPr>
          <w:rFonts w:ascii="Calibri" w:hAnsi="Calibri"/>
        </w:rPr>
        <w:t>k</w:t>
      </w:r>
      <w:r w:rsidR="00E2526E">
        <w:rPr>
          <w:rFonts w:ascii="Calibri" w:hAnsi="Calibri"/>
        </w:rPr>
        <w:t>i jo</w:t>
      </w:r>
      <w:r w:rsidR="00E2526E" w:rsidRPr="00E2526E">
        <w:rPr>
          <w:rFonts w:ascii="Calibri" w:hAnsi="Calibri"/>
        </w:rPr>
        <w:t xml:space="preserve"> </w:t>
      </w:r>
      <w:r w:rsidR="00E5078A" w:rsidRPr="00E2526E">
        <w:rPr>
          <w:rFonts w:ascii="Calibri" w:hAnsi="Calibri"/>
        </w:rPr>
        <w:t xml:space="preserve">upravičenec vzame v zakup za potrebe izvajanja projekta. </w:t>
      </w:r>
      <w:r w:rsidR="00B92E5F" w:rsidRPr="00E2526E">
        <w:rPr>
          <w:rFonts w:ascii="Calibri" w:hAnsi="Calibri"/>
        </w:rPr>
        <w:t>Upravičenec mora dokazati, da je bil zakup opreme v primerjavi z najemom opreme stroškovno najbolj učinkovit način za uporabo opreme.</w:t>
      </w:r>
    </w:p>
    <w:bookmarkEnd w:id="83"/>
    <w:p w:rsidR="00F5405D" w:rsidRPr="00E2526E" w:rsidRDefault="00F5405D" w:rsidP="00D7541B">
      <w:pPr>
        <w:spacing w:line="288" w:lineRule="auto"/>
        <w:rPr>
          <w:rFonts w:ascii="Calibri" w:hAnsi="Calibri"/>
        </w:rPr>
      </w:pPr>
    </w:p>
    <w:p w:rsidR="00B92E5F" w:rsidRPr="007177EA" w:rsidRDefault="00BD7FC2" w:rsidP="007177EA">
      <w:pPr>
        <w:shd w:val="clear" w:color="auto" w:fill="C6D9F1" w:themeFill="text2" w:themeFillTint="33"/>
        <w:spacing w:line="288" w:lineRule="auto"/>
        <w:rPr>
          <w:rFonts w:ascii="Calibri" w:hAnsi="Calibri" w:cs="Tahoma"/>
          <w:b/>
          <w:i/>
          <w:iCs/>
        </w:rPr>
      </w:pPr>
      <w:r w:rsidRPr="007177EA">
        <w:rPr>
          <w:rFonts w:ascii="Calibri" w:hAnsi="Calibri" w:cs="Tahoma"/>
          <w:b/>
          <w:i/>
          <w:iCs/>
        </w:rPr>
        <w:t>D</w:t>
      </w:r>
      <w:r w:rsidR="005F147B" w:rsidRPr="007177EA">
        <w:rPr>
          <w:rFonts w:ascii="Calibri" w:hAnsi="Calibri" w:cs="Tahoma"/>
          <w:b/>
          <w:i/>
          <w:iCs/>
        </w:rPr>
        <w:t>okumentacija, ki jo mora upravičenec priložiti poročilu:</w:t>
      </w:r>
    </w:p>
    <w:p w:rsidR="00B92E5F" w:rsidRPr="00E2526E" w:rsidRDefault="00F46CC5" w:rsidP="007177EA">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t>kopij</w:t>
      </w:r>
      <w:r>
        <w:rPr>
          <w:rFonts w:ascii="Calibri" w:hAnsi="Calibri" w:cs="Tahoma"/>
        </w:rPr>
        <w:t>a</w:t>
      </w:r>
      <w:r w:rsidRPr="00E2526E">
        <w:rPr>
          <w:rFonts w:ascii="Calibri" w:hAnsi="Calibri" w:cs="Tahoma"/>
        </w:rPr>
        <w:t xml:space="preserve"> </w:t>
      </w:r>
      <w:r w:rsidR="00B92E5F" w:rsidRPr="00E2526E">
        <w:rPr>
          <w:rFonts w:ascii="Calibri" w:hAnsi="Calibri" w:cs="Tahoma"/>
        </w:rPr>
        <w:t>računa</w:t>
      </w:r>
      <w:r w:rsidR="00DF2137" w:rsidRPr="00E2526E">
        <w:rPr>
          <w:rFonts w:ascii="Calibri" w:hAnsi="Calibri" w:cs="Tahoma"/>
        </w:rPr>
        <w:t>,</w:t>
      </w:r>
      <w:r w:rsidR="00B92E5F" w:rsidRPr="00E2526E">
        <w:rPr>
          <w:rFonts w:ascii="Calibri" w:hAnsi="Calibri" w:cs="Tahoma"/>
        </w:rPr>
        <w:t xml:space="preserve"> ozna</w:t>
      </w:r>
      <w:r w:rsidR="00DF2137" w:rsidRPr="00E2526E">
        <w:rPr>
          <w:rFonts w:ascii="Calibri" w:hAnsi="Calibri" w:cs="Tahoma"/>
        </w:rPr>
        <w:t>čen</w:t>
      </w:r>
      <w:r w:rsidR="006B3E9F">
        <w:rPr>
          <w:rFonts w:ascii="Calibri" w:hAnsi="Calibri" w:cs="Tahoma"/>
        </w:rPr>
        <w:t>a</w:t>
      </w:r>
      <w:r w:rsidR="00DF2137" w:rsidRPr="00E2526E">
        <w:rPr>
          <w:rFonts w:ascii="Calibri" w:hAnsi="Calibri" w:cs="Tahoma"/>
        </w:rPr>
        <w:t xml:space="preserve"> z zaporedno št. n (npr. 13);</w:t>
      </w:r>
    </w:p>
    <w:p w:rsidR="00B92E5F" w:rsidRPr="00E2526E" w:rsidRDefault="00F46CC5" w:rsidP="007177EA">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t>kopij</w:t>
      </w:r>
      <w:r>
        <w:rPr>
          <w:rFonts w:ascii="Calibri" w:hAnsi="Calibri" w:cs="Tahoma"/>
        </w:rPr>
        <w:t>a</w:t>
      </w:r>
      <w:r w:rsidRPr="00E2526E">
        <w:rPr>
          <w:rFonts w:ascii="Calibri" w:hAnsi="Calibri" w:cs="Tahoma"/>
        </w:rPr>
        <w:t xml:space="preserve"> </w:t>
      </w:r>
      <w:r w:rsidR="00DF2137" w:rsidRPr="00E2526E">
        <w:rPr>
          <w:rFonts w:ascii="Calibri" w:hAnsi="Calibri" w:cs="Tahoma"/>
        </w:rPr>
        <w:t>pogodbe oziroma naročilnice,</w:t>
      </w:r>
      <w:r w:rsidR="00B92E5F" w:rsidRPr="00E2526E">
        <w:rPr>
          <w:rFonts w:ascii="Calibri" w:hAnsi="Calibri" w:cs="Tahoma"/>
        </w:rPr>
        <w:t xml:space="preserve"> označena </w:t>
      </w:r>
      <w:r w:rsidR="00DF2137" w:rsidRPr="00E2526E">
        <w:rPr>
          <w:rFonts w:ascii="Calibri" w:hAnsi="Calibri" w:cs="Tahoma"/>
        </w:rPr>
        <w:t>z zaporedno št. n/A (npr. 13/A);</w:t>
      </w:r>
    </w:p>
    <w:p w:rsidR="00B92E5F" w:rsidRPr="00E2526E" w:rsidRDefault="00DF2137" w:rsidP="007177EA">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t>dokazilo o plačilu, označeno</w:t>
      </w:r>
      <w:r w:rsidR="00B92E5F" w:rsidRPr="00E2526E">
        <w:rPr>
          <w:rFonts w:ascii="Calibri" w:hAnsi="Calibri" w:cs="Tahoma"/>
        </w:rPr>
        <w:t xml:space="preserve"> z zap</w:t>
      </w:r>
      <w:r w:rsidRPr="00E2526E">
        <w:rPr>
          <w:rFonts w:ascii="Calibri" w:hAnsi="Calibri" w:cs="Tahoma"/>
        </w:rPr>
        <w:t>oredno št. n/B (npr. 13/B);</w:t>
      </w:r>
    </w:p>
    <w:p w:rsidR="00B92E5F" w:rsidRPr="00E2526E" w:rsidRDefault="00B92E5F" w:rsidP="007177EA">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t xml:space="preserve">kopija dokumentacije </w:t>
      </w:r>
      <w:r w:rsidR="007B358F" w:rsidRPr="00E2526E">
        <w:rPr>
          <w:rFonts w:ascii="Calibri" w:hAnsi="Calibri" w:cs="Tahoma"/>
        </w:rPr>
        <w:t>o učinkovitosti zakupa v primerjavi z</w:t>
      </w:r>
      <w:r w:rsidRPr="00E2526E">
        <w:rPr>
          <w:rFonts w:ascii="Calibri" w:hAnsi="Calibri" w:cs="Tahoma"/>
        </w:rPr>
        <w:t xml:space="preserve"> najem</w:t>
      </w:r>
      <w:r w:rsidR="007B358F" w:rsidRPr="00E2526E">
        <w:rPr>
          <w:rFonts w:ascii="Calibri" w:hAnsi="Calibri" w:cs="Tahoma"/>
        </w:rPr>
        <w:t>om</w:t>
      </w:r>
      <w:r w:rsidR="00DF2137" w:rsidRPr="00E2526E">
        <w:rPr>
          <w:rFonts w:ascii="Calibri" w:hAnsi="Calibri" w:cs="Tahoma"/>
        </w:rPr>
        <w:t>,</w:t>
      </w:r>
      <w:r w:rsidRPr="00E2526E">
        <w:rPr>
          <w:rFonts w:ascii="Calibri" w:hAnsi="Calibri" w:cs="Tahoma"/>
        </w:rPr>
        <w:t xml:space="preserve"> označena </w:t>
      </w:r>
      <w:r w:rsidR="00DF2137" w:rsidRPr="00E2526E">
        <w:rPr>
          <w:rFonts w:ascii="Calibri" w:hAnsi="Calibri" w:cs="Tahoma"/>
        </w:rPr>
        <w:t>z zaporedno št. n/C (npr. 13/C);</w:t>
      </w:r>
    </w:p>
    <w:p w:rsidR="00B04FD2" w:rsidRPr="00E2526E" w:rsidRDefault="00B92E5F" w:rsidP="007177EA">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t>dokazila o izvedeni dobavi</w:t>
      </w:r>
      <w:r w:rsidR="00215500" w:rsidRPr="00E2526E">
        <w:rPr>
          <w:rFonts w:ascii="Calibri" w:hAnsi="Calibri" w:cs="Tahoma"/>
        </w:rPr>
        <w:t xml:space="preserve"> (npr. kopijo </w:t>
      </w:r>
      <w:r w:rsidRPr="00E2526E">
        <w:rPr>
          <w:rFonts w:ascii="Calibri" w:hAnsi="Calibri" w:cs="Tahoma"/>
        </w:rPr>
        <w:t>dobavnic</w:t>
      </w:r>
      <w:r w:rsidR="00215500" w:rsidRPr="00E2526E">
        <w:rPr>
          <w:rFonts w:ascii="Calibri" w:hAnsi="Calibri" w:cs="Tahoma"/>
        </w:rPr>
        <w:t>e)</w:t>
      </w:r>
      <w:r w:rsidR="009A26CE" w:rsidRPr="00E2526E">
        <w:rPr>
          <w:rFonts w:ascii="Calibri" w:hAnsi="Calibri" w:cs="Tahoma"/>
        </w:rPr>
        <w:t>, ustrezno dokazilo o obstoju</w:t>
      </w:r>
      <w:r w:rsidR="00DF2137" w:rsidRPr="00E2526E">
        <w:rPr>
          <w:rFonts w:ascii="Calibri" w:hAnsi="Calibri" w:cs="Tahoma"/>
        </w:rPr>
        <w:t>,</w:t>
      </w:r>
      <w:r w:rsidRPr="00E2526E">
        <w:rPr>
          <w:rFonts w:ascii="Calibri" w:hAnsi="Calibri" w:cs="Tahoma"/>
        </w:rPr>
        <w:t xml:space="preserve"> označena pod zaporedno št. n/D (npr. 13/D).</w:t>
      </w:r>
    </w:p>
    <w:p w:rsidR="00000D7D" w:rsidRDefault="00000D7D" w:rsidP="00D7541B">
      <w:pPr>
        <w:spacing w:line="288" w:lineRule="auto"/>
        <w:rPr>
          <w:rFonts w:ascii="Calibri" w:hAnsi="Calibri" w:cs="Tahoma"/>
        </w:rPr>
      </w:pPr>
    </w:p>
    <w:p w:rsidR="005F404F" w:rsidRPr="00E2526E" w:rsidRDefault="005F404F" w:rsidP="00D7541B">
      <w:pPr>
        <w:spacing w:line="288" w:lineRule="auto"/>
        <w:rPr>
          <w:rFonts w:ascii="Calibri" w:hAnsi="Calibri" w:cs="Tahoma"/>
        </w:rPr>
      </w:pPr>
    </w:p>
    <w:p w:rsidR="00864082" w:rsidRPr="007E7175" w:rsidRDefault="00864082" w:rsidP="00070EAA">
      <w:pPr>
        <w:pStyle w:val="Naslov2"/>
        <w:numPr>
          <w:ilvl w:val="1"/>
          <w:numId w:val="20"/>
        </w:numPr>
        <w:spacing w:line="288" w:lineRule="auto"/>
        <w:rPr>
          <w:rFonts w:ascii="Calibri Light" w:hAnsi="Calibri Light" w:cs="Tahoma"/>
          <w:color w:val="365F91" w:themeColor="accent1" w:themeShade="BF"/>
          <w:sz w:val="28"/>
          <w:szCs w:val="28"/>
        </w:rPr>
      </w:pPr>
      <w:bookmarkStart w:id="91" w:name="_Toc250469413"/>
      <w:bookmarkStart w:id="92" w:name="_Toc443375358"/>
      <w:bookmarkStart w:id="93" w:name="_Toc460242004"/>
      <w:bookmarkStart w:id="94" w:name="_Toc460242627"/>
      <w:r w:rsidRPr="007E7175">
        <w:rPr>
          <w:rFonts w:ascii="Calibri Light" w:hAnsi="Calibri Light" w:cs="Tahoma"/>
          <w:color w:val="365F91" w:themeColor="accent1" w:themeShade="BF"/>
          <w:sz w:val="28"/>
          <w:szCs w:val="28"/>
        </w:rPr>
        <w:lastRenderedPageBreak/>
        <w:t xml:space="preserve">Izdatki za </w:t>
      </w:r>
      <w:r w:rsidR="0036552A" w:rsidRPr="007E7175">
        <w:rPr>
          <w:rFonts w:ascii="Calibri Light" w:hAnsi="Calibri Light" w:cs="Tahoma"/>
          <w:color w:val="365F91" w:themeColor="accent1" w:themeShade="BF"/>
          <w:sz w:val="28"/>
          <w:szCs w:val="28"/>
        </w:rPr>
        <w:t xml:space="preserve">infrastrukturo in </w:t>
      </w:r>
      <w:r w:rsidRPr="007E7175">
        <w:rPr>
          <w:rFonts w:ascii="Calibri Light" w:hAnsi="Calibri Light" w:cs="Tahoma"/>
          <w:color w:val="365F91" w:themeColor="accent1" w:themeShade="BF"/>
          <w:sz w:val="28"/>
          <w:szCs w:val="28"/>
        </w:rPr>
        <w:t>grad</w:t>
      </w:r>
      <w:bookmarkEnd w:id="91"/>
      <w:r w:rsidR="0036552A" w:rsidRPr="007E7175">
        <w:rPr>
          <w:rFonts w:ascii="Calibri Light" w:hAnsi="Calibri Light" w:cs="Tahoma"/>
          <w:color w:val="365F91" w:themeColor="accent1" w:themeShade="BF"/>
          <w:sz w:val="28"/>
          <w:szCs w:val="28"/>
        </w:rPr>
        <w:t>nje</w:t>
      </w:r>
      <w:bookmarkEnd w:id="92"/>
      <w:bookmarkEnd w:id="93"/>
      <w:bookmarkEnd w:id="94"/>
    </w:p>
    <w:p w:rsidR="00864082" w:rsidRPr="00E2526E" w:rsidRDefault="00864082" w:rsidP="00D7541B">
      <w:pPr>
        <w:spacing w:line="288" w:lineRule="auto"/>
        <w:rPr>
          <w:rFonts w:ascii="Calibri" w:hAnsi="Calibri" w:cs="Tahoma"/>
        </w:rPr>
      </w:pPr>
    </w:p>
    <w:p w:rsidR="00E62E88" w:rsidRPr="00E2526E" w:rsidRDefault="00DD7A52" w:rsidP="00D7541B">
      <w:pPr>
        <w:spacing w:line="288" w:lineRule="auto"/>
        <w:rPr>
          <w:rFonts w:ascii="Calibri" w:hAnsi="Calibri"/>
        </w:rPr>
      </w:pPr>
      <w:r w:rsidRPr="00E2526E">
        <w:rPr>
          <w:rFonts w:ascii="Calibri" w:hAnsi="Calibri"/>
        </w:rPr>
        <w:t xml:space="preserve">Izdatki za infrastrukturo in gradnje se lahko nanašajo </w:t>
      </w:r>
      <w:r w:rsidR="002A4ABC" w:rsidRPr="00E2526E">
        <w:rPr>
          <w:rFonts w:ascii="Calibri" w:hAnsi="Calibri"/>
        </w:rPr>
        <w:t xml:space="preserve">na gradnjo novega </w:t>
      </w:r>
      <w:r w:rsidR="00AC587E" w:rsidRPr="00E2526E">
        <w:rPr>
          <w:rFonts w:ascii="Calibri" w:hAnsi="Calibri"/>
        </w:rPr>
        <w:t>ali na prenovo obstoječega objekta/infrastrukture</w:t>
      </w:r>
      <w:r w:rsidRPr="00E2526E">
        <w:rPr>
          <w:rFonts w:ascii="Calibri" w:hAnsi="Calibri"/>
        </w:rPr>
        <w:t>.</w:t>
      </w:r>
      <w:r w:rsidR="003E7245" w:rsidRPr="00E2526E">
        <w:rPr>
          <w:rFonts w:ascii="Calibri" w:hAnsi="Calibri"/>
        </w:rPr>
        <w:t xml:space="preserve"> </w:t>
      </w:r>
      <w:r w:rsidR="00DE1F97" w:rsidRPr="00E2526E">
        <w:rPr>
          <w:rFonts w:ascii="Calibri" w:hAnsi="Calibri"/>
        </w:rPr>
        <w:t xml:space="preserve">Gradnje morajo biti jasno povezane s projektom in bistvene za uspešnost njegovega izvajanja. </w:t>
      </w:r>
    </w:p>
    <w:p w:rsidR="00E62E88" w:rsidRPr="00E2526E" w:rsidRDefault="00E62E88" w:rsidP="00D7541B">
      <w:pPr>
        <w:spacing w:line="288" w:lineRule="auto"/>
        <w:rPr>
          <w:rFonts w:ascii="Calibri" w:hAnsi="Calibri"/>
        </w:rPr>
      </w:pPr>
    </w:p>
    <w:p w:rsidR="00186F1C" w:rsidRPr="00610089" w:rsidRDefault="00DE1F97" w:rsidP="00D7541B">
      <w:pPr>
        <w:spacing w:line="288" w:lineRule="auto"/>
        <w:rPr>
          <w:rFonts w:ascii="Calibri" w:hAnsi="Calibri"/>
        </w:rPr>
      </w:pPr>
      <w:r w:rsidRPr="00610089">
        <w:rPr>
          <w:rFonts w:ascii="Calibri" w:hAnsi="Calibri"/>
        </w:rPr>
        <w:t>V okviru projekta so tako upravičeni celotni stroški za realizacijo infrastrukture in gradenj.</w:t>
      </w:r>
      <w:r w:rsidR="00E4268C" w:rsidRPr="00610089">
        <w:rPr>
          <w:rFonts w:ascii="Calibri" w:hAnsi="Calibri" w:cs="Tahoma"/>
        </w:rPr>
        <w:t xml:space="preserve"> Vključujej</w:t>
      </w:r>
      <w:r w:rsidR="00A07398" w:rsidRPr="00610089">
        <w:rPr>
          <w:rFonts w:ascii="Calibri" w:hAnsi="Calibri" w:cs="Tahoma"/>
        </w:rPr>
        <w:t xml:space="preserve">o </w:t>
      </w:r>
      <w:r w:rsidR="00AC587E" w:rsidRPr="00610089">
        <w:rPr>
          <w:rFonts w:ascii="Calibri" w:hAnsi="Calibri" w:cs="Tahoma"/>
        </w:rPr>
        <w:t>lahko plačila vseh aktivnosti</w:t>
      </w:r>
      <w:r w:rsidR="00E2526E" w:rsidRPr="00610089">
        <w:rPr>
          <w:rFonts w:ascii="Calibri" w:hAnsi="Calibri" w:cs="Tahoma"/>
        </w:rPr>
        <w:t>,</w:t>
      </w:r>
      <w:r w:rsidR="00E4268C" w:rsidRPr="00610089">
        <w:rPr>
          <w:rFonts w:ascii="Calibri" w:hAnsi="Calibri" w:cs="Tahoma"/>
        </w:rPr>
        <w:t xml:space="preserve"> povezanih s pripra</w:t>
      </w:r>
      <w:r w:rsidR="00E62E88" w:rsidRPr="00610089">
        <w:rPr>
          <w:rFonts w:ascii="Calibri" w:hAnsi="Calibri" w:cs="Tahoma"/>
        </w:rPr>
        <w:t xml:space="preserve">vo in izvedbo gradbenih del, </w:t>
      </w:r>
      <w:r w:rsidR="00E4268C" w:rsidRPr="00610089">
        <w:rPr>
          <w:rFonts w:ascii="Calibri" w:hAnsi="Calibri" w:cs="Tahoma"/>
        </w:rPr>
        <w:t>vključno z investicijsko in tehnično dokumentacijo.</w:t>
      </w:r>
      <w:r w:rsidR="00E62E88" w:rsidRPr="00610089">
        <w:rPr>
          <w:rFonts w:ascii="Calibri" w:hAnsi="Calibri" w:cs="Tahoma"/>
        </w:rPr>
        <w:t xml:space="preserve"> </w:t>
      </w:r>
      <w:r w:rsidR="00E62E88" w:rsidRPr="00610089">
        <w:rPr>
          <w:rFonts w:ascii="Calibri" w:hAnsi="Calibri"/>
        </w:rPr>
        <w:t>Infrastruktura in gradnje, izvedene s projektom, morajo upoštevati ustrezne zahteve glede informir</w:t>
      </w:r>
      <w:r w:rsidR="00A07398" w:rsidRPr="00610089">
        <w:rPr>
          <w:rFonts w:ascii="Calibri" w:hAnsi="Calibri"/>
        </w:rPr>
        <w:t xml:space="preserve">anja in obveščanja, zavedene </w:t>
      </w:r>
      <w:r w:rsidR="00E62E88" w:rsidRPr="00610089">
        <w:rPr>
          <w:rFonts w:ascii="Calibri" w:hAnsi="Calibri"/>
        </w:rPr>
        <w:t>morajo biti tudi v registru osnovnih sredstev.</w:t>
      </w:r>
      <w:r w:rsidR="00D27BAA" w:rsidRPr="00610089">
        <w:rPr>
          <w:rFonts w:ascii="Calibri" w:hAnsi="Calibri"/>
        </w:rPr>
        <w:t xml:space="preserve"> </w:t>
      </w:r>
    </w:p>
    <w:p w:rsidR="00186F1C" w:rsidRPr="00E2526E" w:rsidRDefault="00186F1C" w:rsidP="00D7541B">
      <w:pPr>
        <w:spacing w:line="288" w:lineRule="auto"/>
      </w:pPr>
    </w:p>
    <w:p w:rsidR="00E32A47" w:rsidRPr="00E2526E" w:rsidRDefault="00D27BAA" w:rsidP="00D7541B">
      <w:pPr>
        <w:spacing w:line="288" w:lineRule="auto"/>
        <w:rPr>
          <w:rFonts w:ascii="Calibri" w:hAnsi="Calibri"/>
        </w:rPr>
      </w:pPr>
      <w:r w:rsidRPr="00E2526E">
        <w:rPr>
          <w:rFonts w:ascii="Calibri" w:hAnsi="Calibri"/>
        </w:rPr>
        <w:t>Pri naročanju pogodbenih (infrastrukturnih</w:t>
      </w:r>
      <w:r w:rsidR="00387D13" w:rsidRPr="00E2526E">
        <w:rPr>
          <w:rFonts w:ascii="Calibri" w:hAnsi="Calibri"/>
        </w:rPr>
        <w:t>, gradbenih</w:t>
      </w:r>
      <w:r w:rsidRPr="00E2526E">
        <w:rPr>
          <w:rFonts w:ascii="Calibri" w:hAnsi="Calibri"/>
        </w:rPr>
        <w:t xml:space="preserve">) del oziroma izbiri najugodnejšega ponudnika je </w:t>
      </w:r>
      <w:r w:rsidR="00F46CC5">
        <w:rPr>
          <w:rFonts w:ascii="Calibri" w:hAnsi="Calibri"/>
        </w:rPr>
        <w:t>treba</w:t>
      </w:r>
      <w:r w:rsidR="00F46CC5" w:rsidRPr="00E2526E">
        <w:rPr>
          <w:rFonts w:ascii="Calibri" w:hAnsi="Calibri"/>
        </w:rPr>
        <w:t xml:space="preserve"> </w:t>
      </w:r>
      <w:r w:rsidRPr="00E2526E">
        <w:rPr>
          <w:rFonts w:ascii="Calibri" w:hAnsi="Calibri"/>
        </w:rPr>
        <w:t>upoštevati pravila javnega naročanja.</w:t>
      </w:r>
    </w:p>
    <w:p w:rsidR="00E32A47" w:rsidRPr="00E2526E" w:rsidRDefault="007177EA" w:rsidP="00D7541B">
      <w:pPr>
        <w:spacing w:line="288" w:lineRule="auto"/>
        <w:rPr>
          <w:rFonts w:ascii="Calibri" w:hAnsi="Calibri" w:cs="Tahoma"/>
        </w:rPr>
      </w:pPr>
      <w:r>
        <w:rPr>
          <w:rFonts w:ascii="Calibri" w:hAnsi="Calibri" w:cs="Tahoma"/>
          <w:noProof/>
        </w:rPr>
        <w:drawing>
          <wp:inline distT="0" distB="0" distL="0" distR="0" wp14:anchorId="107EEC01" wp14:editId="7030AF76">
            <wp:extent cx="558141" cy="558141"/>
            <wp:effectExtent l="0" t="0" r="0" b="0"/>
            <wp:docPr id="56" name="Slika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9">
                      <a:extLst>
                        <a:ext uri="{28A0092B-C50C-407E-A947-70E740481C1C}">
                          <a14:useLocalDpi xmlns:a14="http://schemas.microsoft.com/office/drawing/2010/main" val="0"/>
                        </a:ext>
                      </a:extLst>
                    </a:blip>
                    <a:stretch>
                      <a:fillRect/>
                    </a:stretch>
                  </pic:blipFill>
                  <pic:spPr>
                    <a:xfrm>
                      <a:off x="0" y="0"/>
                      <a:ext cx="561492" cy="561492"/>
                    </a:xfrm>
                    <a:prstGeom prst="rect">
                      <a:avLst/>
                    </a:prstGeom>
                  </pic:spPr>
                </pic:pic>
              </a:graphicData>
            </a:graphic>
          </wp:inline>
        </w:drawing>
      </w:r>
    </w:p>
    <w:p w:rsidR="007177EA" w:rsidRPr="007177EA" w:rsidRDefault="00E4268C" w:rsidP="007177EA">
      <w:pPr>
        <w:pBdr>
          <w:top w:val="single" w:sz="4" w:space="1" w:color="auto"/>
          <w:left w:val="single" w:sz="4" w:space="4" w:color="auto"/>
          <w:bottom w:val="single" w:sz="4" w:space="1" w:color="auto"/>
          <w:right w:val="single" w:sz="4" w:space="4" w:color="auto"/>
        </w:pBdr>
        <w:shd w:val="clear" w:color="auto" w:fill="FFFF99"/>
        <w:spacing w:line="288" w:lineRule="auto"/>
        <w:rPr>
          <w:rFonts w:ascii="Calibri" w:hAnsi="Calibri" w:cs="Tahoma"/>
          <w:b/>
          <w:bCs/>
          <w:i/>
          <w:szCs w:val="26"/>
        </w:rPr>
      </w:pPr>
      <w:r w:rsidRPr="007177EA">
        <w:rPr>
          <w:rFonts w:ascii="Calibri" w:hAnsi="Calibri" w:cs="Tahoma"/>
          <w:b/>
          <w:bCs/>
          <w:i/>
          <w:szCs w:val="26"/>
        </w:rPr>
        <w:t xml:space="preserve">Zemljišče in/ali poslopja, kjer se bodo izvajale gradnje, morajo biti v lasti upravičenca ali mora zanje obstajati pogodba o dolgoročnem najemu (ki velja še najmanj </w:t>
      </w:r>
      <w:r w:rsidR="00E2526E" w:rsidRPr="007177EA">
        <w:rPr>
          <w:rFonts w:ascii="Calibri" w:hAnsi="Calibri" w:cs="Tahoma"/>
          <w:b/>
          <w:bCs/>
          <w:i/>
          <w:szCs w:val="26"/>
        </w:rPr>
        <w:t xml:space="preserve">pet </w:t>
      </w:r>
      <w:r w:rsidRPr="007177EA">
        <w:rPr>
          <w:rFonts w:ascii="Calibri" w:hAnsi="Calibri" w:cs="Tahoma"/>
          <w:b/>
          <w:bCs/>
          <w:i/>
          <w:szCs w:val="26"/>
        </w:rPr>
        <w:t>let po zaključku projekta)</w:t>
      </w:r>
      <w:r w:rsidR="00E36A61" w:rsidRPr="007177EA">
        <w:rPr>
          <w:rFonts w:ascii="Calibri" w:hAnsi="Calibri" w:cs="Tahoma"/>
          <w:b/>
          <w:bCs/>
          <w:i/>
          <w:szCs w:val="26"/>
        </w:rPr>
        <w:t xml:space="preserve">. </w:t>
      </w:r>
    </w:p>
    <w:p w:rsidR="007177EA" w:rsidRDefault="007177EA" w:rsidP="00D7541B">
      <w:pPr>
        <w:spacing w:line="288" w:lineRule="auto"/>
        <w:rPr>
          <w:rFonts w:ascii="Calibri" w:hAnsi="Calibri"/>
        </w:rPr>
      </w:pPr>
    </w:p>
    <w:p w:rsidR="00E8393B" w:rsidRPr="00E2526E" w:rsidRDefault="00E36A61" w:rsidP="00D7541B">
      <w:pPr>
        <w:spacing w:line="288" w:lineRule="auto"/>
        <w:rPr>
          <w:rFonts w:ascii="Calibri" w:hAnsi="Calibri"/>
        </w:rPr>
      </w:pPr>
      <w:r w:rsidRPr="00E2526E">
        <w:rPr>
          <w:rFonts w:ascii="Calibri" w:hAnsi="Calibri"/>
        </w:rPr>
        <w:t xml:space="preserve">Izdatki </w:t>
      </w:r>
      <w:r w:rsidR="00D271FA" w:rsidRPr="00E2526E">
        <w:rPr>
          <w:rFonts w:ascii="Calibri" w:hAnsi="Calibri"/>
        </w:rPr>
        <w:t xml:space="preserve">za infrastrukturo in gradnje so upravičeni le v primeru, da niso bili </w:t>
      </w:r>
      <w:r w:rsidR="00E4268C" w:rsidRPr="00E2526E">
        <w:rPr>
          <w:rFonts w:ascii="Calibri" w:hAnsi="Calibri"/>
        </w:rPr>
        <w:t>financir</w:t>
      </w:r>
      <w:r w:rsidR="00D271FA" w:rsidRPr="00E2526E">
        <w:rPr>
          <w:rFonts w:ascii="Calibri" w:hAnsi="Calibri"/>
        </w:rPr>
        <w:t xml:space="preserve">ani </w:t>
      </w:r>
      <w:r w:rsidR="00E2526E">
        <w:rPr>
          <w:rFonts w:ascii="Calibri" w:hAnsi="Calibri"/>
        </w:rPr>
        <w:t>iz</w:t>
      </w:r>
      <w:r w:rsidR="00E2526E" w:rsidRPr="00E2526E">
        <w:rPr>
          <w:rFonts w:ascii="Calibri" w:hAnsi="Calibri"/>
        </w:rPr>
        <w:t xml:space="preserve"> </w:t>
      </w:r>
      <w:r w:rsidR="00D271FA" w:rsidRPr="00E2526E">
        <w:rPr>
          <w:rFonts w:ascii="Calibri" w:hAnsi="Calibri"/>
        </w:rPr>
        <w:t xml:space="preserve">katerega drugega </w:t>
      </w:r>
      <w:r w:rsidR="00860BA4" w:rsidRPr="00E2526E">
        <w:rPr>
          <w:rFonts w:ascii="Calibri" w:hAnsi="Calibri"/>
        </w:rPr>
        <w:t>sklada</w:t>
      </w:r>
      <w:r w:rsidR="00F46CC5" w:rsidRPr="00F46CC5">
        <w:rPr>
          <w:rFonts w:ascii="Calibri" w:hAnsi="Calibri"/>
        </w:rPr>
        <w:t xml:space="preserve"> </w:t>
      </w:r>
      <w:r w:rsidR="00F46CC5" w:rsidRPr="00E2526E">
        <w:rPr>
          <w:rFonts w:ascii="Calibri" w:hAnsi="Calibri"/>
        </w:rPr>
        <w:t>EU</w:t>
      </w:r>
      <w:r w:rsidR="00860BA4" w:rsidRPr="00E2526E">
        <w:rPr>
          <w:rFonts w:ascii="Calibri" w:hAnsi="Calibri"/>
        </w:rPr>
        <w:t xml:space="preserve"> </w:t>
      </w:r>
      <w:r w:rsidR="00D271FA" w:rsidRPr="00E2526E">
        <w:rPr>
          <w:rFonts w:ascii="Calibri" w:hAnsi="Calibri"/>
        </w:rPr>
        <w:t>ali javnega sklada</w:t>
      </w:r>
      <w:r w:rsidR="00E4268C" w:rsidRPr="00E2526E">
        <w:rPr>
          <w:rFonts w:ascii="Calibri" w:hAnsi="Calibri"/>
        </w:rPr>
        <w:t xml:space="preserve">. </w:t>
      </w:r>
    </w:p>
    <w:p w:rsidR="00463DFF" w:rsidRPr="00E2526E" w:rsidRDefault="00FF38AB" w:rsidP="00D7541B">
      <w:pPr>
        <w:spacing w:line="288" w:lineRule="auto"/>
        <w:rPr>
          <w:rFonts w:ascii="Calibri" w:hAnsi="Calibri" w:cs="Tahoma"/>
        </w:rPr>
      </w:pPr>
      <w:r w:rsidRPr="00E2526E">
        <w:rPr>
          <w:rFonts w:ascii="Calibri" w:hAnsi="Calibri"/>
        </w:rPr>
        <w:t>Infrastruktura in g</w:t>
      </w:r>
      <w:r w:rsidR="00721500" w:rsidRPr="00E2526E">
        <w:rPr>
          <w:rFonts w:ascii="Calibri" w:hAnsi="Calibri"/>
        </w:rPr>
        <w:t>radnje morajo biti ustrezno opisane v prijavnici ali</w:t>
      </w:r>
      <w:r w:rsidR="00F46CC5">
        <w:rPr>
          <w:rFonts w:ascii="Calibri" w:hAnsi="Calibri"/>
        </w:rPr>
        <w:t xml:space="preserve"> pa jih mora</w:t>
      </w:r>
      <w:r w:rsidR="00721500" w:rsidRPr="00E2526E">
        <w:rPr>
          <w:rFonts w:ascii="Calibri" w:hAnsi="Calibri"/>
        </w:rPr>
        <w:t xml:space="preserve">, če to ne velja, vnaprej odobriti </w:t>
      </w:r>
      <w:r w:rsidR="00F5575F">
        <w:rPr>
          <w:rFonts w:ascii="Calibri" w:hAnsi="Calibri"/>
        </w:rPr>
        <w:t>O</w:t>
      </w:r>
      <w:r w:rsidR="00F46CC5" w:rsidRPr="00E2526E">
        <w:rPr>
          <w:rFonts w:ascii="Calibri" w:hAnsi="Calibri"/>
        </w:rPr>
        <w:t xml:space="preserve">rgan </w:t>
      </w:r>
      <w:r w:rsidR="00721500" w:rsidRPr="00E2526E">
        <w:rPr>
          <w:rFonts w:ascii="Calibri" w:hAnsi="Calibri"/>
        </w:rPr>
        <w:t>up</w:t>
      </w:r>
      <w:r w:rsidR="00864CD8" w:rsidRPr="00E2526E">
        <w:rPr>
          <w:rFonts w:ascii="Calibri" w:hAnsi="Calibri"/>
        </w:rPr>
        <w:t>ravljanja</w:t>
      </w:r>
      <w:r w:rsidR="00A07398" w:rsidRPr="00E2526E">
        <w:rPr>
          <w:rFonts w:ascii="Calibri" w:hAnsi="Calibri"/>
        </w:rPr>
        <w:t xml:space="preserve"> oz</w:t>
      </w:r>
      <w:r w:rsidR="006B3E9F">
        <w:rPr>
          <w:rFonts w:ascii="Calibri" w:hAnsi="Calibri"/>
        </w:rPr>
        <w:t>iroma</w:t>
      </w:r>
      <w:r w:rsidR="00A07398" w:rsidRPr="00E2526E">
        <w:rPr>
          <w:rFonts w:ascii="Calibri" w:hAnsi="Calibri"/>
        </w:rPr>
        <w:t xml:space="preserve"> </w:t>
      </w:r>
      <w:r w:rsidR="00F5575F">
        <w:rPr>
          <w:rFonts w:ascii="Calibri" w:hAnsi="Calibri"/>
        </w:rPr>
        <w:t>S</w:t>
      </w:r>
      <w:r w:rsidR="00F46CC5" w:rsidRPr="00E2526E">
        <w:rPr>
          <w:rFonts w:ascii="Calibri" w:hAnsi="Calibri"/>
        </w:rPr>
        <w:t xml:space="preserve">kupni </w:t>
      </w:r>
      <w:r w:rsidR="00A07398" w:rsidRPr="00E2526E">
        <w:rPr>
          <w:rFonts w:ascii="Calibri" w:hAnsi="Calibri"/>
        </w:rPr>
        <w:t>sekretariat</w:t>
      </w:r>
      <w:r w:rsidR="00721500" w:rsidRPr="00E2526E">
        <w:rPr>
          <w:rFonts w:ascii="Calibri" w:hAnsi="Calibri"/>
        </w:rPr>
        <w:t>, da lahko veljajo za upravičene (pred nastankom stroškov). Stroški za</w:t>
      </w:r>
      <w:r w:rsidR="00E82F5C" w:rsidRPr="00E2526E">
        <w:rPr>
          <w:rFonts w:ascii="Calibri" w:hAnsi="Calibri"/>
        </w:rPr>
        <w:t xml:space="preserve"> infrastrukturo in gradnje izven</w:t>
      </w:r>
      <w:r w:rsidR="00721500" w:rsidRPr="00E2526E">
        <w:rPr>
          <w:rFonts w:ascii="Calibri" w:hAnsi="Calibri"/>
        </w:rPr>
        <w:t xml:space="preserve"> programskega območja niso upravičeni.</w:t>
      </w:r>
    </w:p>
    <w:p w:rsidR="00463DFF" w:rsidRPr="00E2526E" w:rsidRDefault="00463DFF" w:rsidP="00D7541B">
      <w:pPr>
        <w:spacing w:line="288" w:lineRule="auto"/>
        <w:rPr>
          <w:rFonts w:ascii="Calibri" w:hAnsi="Calibri" w:cs="Tahoma"/>
        </w:rPr>
      </w:pPr>
    </w:p>
    <w:p w:rsidR="00864082" w:rsidRPr="007177EA" w:rsidRDefault="00E4268C" w:rsidP="007177EA">
      <w:pPr>
        <w:shd w:val="clear" w:color="auto" w:fill="C6D9F1" w:themeFill="text2" w:themeFillTint="33"/>
        <w:spacing w:line="288" w:lineRule="auto"/>
        <w:rPr>
          <w:rFonts w:ascii="Calibri" w:hAnsi="Calibri" w:cs="Tahoma"/>
          <w:b/>
          <w:i/>
          <w:iCs/>
        </w:rPr>
      </w:pPr>
      <w:r w:rsidRPr="007177EA">
        <w:rPr>
          <w:rFonts w:ascii="Calibri" w:hAnsi="Calibri" w:cs="Tahoma"/>
          <w:b/>
          <w:i/>
          <w:iCs/>
        </w:rPr>
        <w:t xml:space="preserve">Upravičenec mora </w:t>
      </w:r>
      <w:r w:rsidR="00E1385F" w:rsidRPr="007177EA">
        <w:rPr>
          <w:rFonts w:ascii="Calibri" w:hAnsi="Calibri" w:cs="Tahoma"/>
          <w:b/>
          <w:i/>
          <w:iCs/>
          <w:u w:val="single"/>
        </w:rPr>
        <w:t>za gradnjo ali prenovo objekta</w:t>
      </w:r>
      <w:r w:rsidR="00E1385F" w:rsidRPr="007177EA">
        <w:rPr>
          <w:rFonts w:ascii="Calibri" w:hAnsi="Calibri" w:cs="Tahoma"/>
          <w:b/>
          <w:i/>
          <w:iCs/>
        </w:rPr>
        <w:t xml:space="preserve"> </w:t>
      </w:r>
      <w:r w:rsidRPr="007177EA">
        <w:rPr>
          <w:rFonts w:ascii="Calibri" w:hAnsi="Calibri" w:cs="Tahoma"/>
          <w:b/>
          <w:i/>
          <w:iCs/>
        </w:rPr>
        <w:t>priložiti</w:t>
      </w:r>
      <w:r w:rsidR="00864082" w:rsidRPr="007177EA">
        <w:rPr>
          <w:rFonts w:ascii="Calibri" w:hAnsi="Calibri" w:cs="Tahoma"/>
          <w:b/>
          <w:i/>
          <w:iCs/>
        </w:rPr>
        <w:t xml:space="preserve"> naslednjo dokumentacijo:</w:t>
      </w:r>
    </w:p>
    <w:p w:rsidR="00864082" w:rsidRPr="00E2526E" w:rsidRDefault="006B3E9F" w:rsidP="007177EA">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t>kopij</w:t>
      </w:r>
      <w:r>
        <w:rPr>
          <w:rFonts w:ascii="Calibri" w:hAnsi="Calibri" w:cs="Tahoma"/>
        </w:rPr>
        <w:t>a</w:t>
      </w:r>
      <w:r w:rsidRPr="00E2526E">
        <w:rPr>
          <w:rFonts w:ascii="Calibri" w:hAnsi="Calibri" w:cs="Tahoma"/>
        </w:rPr>
        <w:t xml:space="preserve"> </w:t>
      </w:r>
      <w:r w:rsidR="00864082" w:rsidRPr="00E2526E">
        <w:rPr>
          <w:rFonts w:ascii="Calibri" w:hAnsi="Calibri" w:cs="Tahoma"/>
        </w:rPr>
        <w:t>račun</w:t>
      </w:r>
      <w:r w:rsidR="00E4268C" w:rsidRPr="00E2526E">
        <w:rPr>
          <w:rFonts w:ascii="Calibri" w:hAnsi="Calibri" w:cs="Tahoma"/>
        </w:rPr>
        <w:t>a</w:t>
      </w:r>
      <w:r w:rsidR="00A07398" w:rsidRPr="00E2526E">
        <w:rPr>
          <w:rFonts w:ascii="Calibri" w:hAnsi="Calibri" w:cs="Tahoma"/>
        </w:rPr>
        <w:t xml:space="preserve"> s specifikacijo (situacije),</w:t>
      </w:r>
      <w:r w:rsidR="00864082" w:rsidRPr="00E2526E">
        <w:rPr>
          <w:rFonts w:ascii="Calibri" w:hAnsi="Calibri" w:cs="Tahoma"/>
        </w:rPr>
        <w:t xml:space="preserve"> ozna</w:t>
      </w:r>
      <w:r w:rsidR="00A07398" w:rsidRPr="00E2526E">
        <w:rPr>
          <w:rFonts w:ascii="Calibri" w:hAnsi="Calibri" w:cs="Tahoma"/>
        </w:rPr>
        <w:t>čen</w:t>
      </w:r>
      <w:r>
        <w:rPr>
          <w:rFonts w:ascii="Calibri" w:hAnsi="Calibri" w:cs="Tahoma"/>
        </w:rPr>
        <w:t>a</w:t>
      </w:r>
      <w:r w:rsidR="00A07398" w:rsidRPr="00E2526E">
        <w:rPr>
          <w:rFonts w:ascii="Calibri" w:hAnsi="Calibri" w:cs="Tahoma"/>
        </w:rPr>
        <w:t xml:space="preserve"> z zaporedno št. n (npr. 18);</w:t>
      </w:r>
    </w:p>
    <w:p w:rsidR="00864082" w:rsidRPr="00E2526E" w:rsidRDefault="006B3E9F" w:rsidP="007177EA">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t>kopij</w:t>
      </w:r>
      <w:r>
        <w:rPr>
          <w:rFonts w:ascii="Calibri" w:hAnsi="Calibri" w:cs="Tahoma"/>
        </w:rPr>
        <w:t>a</w:t>
      </w:r>
      <w:r w:rsidRPr="00E2526E">
        <w:rPr>
          <w:rFonts w:ascii="Calibri" w:hAnsi="Calibri" w:cs="Tahoma"/>
        </w:rPr>
        <w:t xml:space="preserve"> </w:t>
      </w:r>
      <w:r w:rsidR="00A07398" w:rsidRPr="00E2526E">
        <w:rPr>
          <w:rFonts w:ascii="Calibri" w:hAnsi="Calibri" w:cs="Tahoma"/>
        </w:rPr>
        <w:t>pogodbe oziroma naročilnice,</w:t>
      </w:r>
      <w:r w:rsidR="00864082" w:rsidRPr="00E2526E">
        <w:rPr>
          <w:rFonts w:ascii="Calibri" w:hAnsi="Calibri" w:cs="Tahoma"/>
        </w:rPr>
        <w:t xml:space="preserve"> označena </w:t>
      </w:r>
      <w:r w:rsidR="00A07398" w:rsidRPr="00E2526E">
        <w:rPr>
          <w:rFonts w:ascii="Calibri" w:hAnsi="Calibri" w:cs="Tahoma"/>
        </w:rPr>
        <w:t>z zaporedno št. n/A (npr. 18/A);</w:t>
      </w:r>
    </w:p>
    <w:p w:rsidR="00864082" w:rsidRPr="00E2526E" w:rsidRDefault="00A07398" w:rsidP="007177EA">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t>dokazilo o plačilu,</w:t>
      </w:r>
      <w:r w:rsidR="00864082" w:rsidRPr="00E2526E">
        <w:rPr>
          <w:rFonts w:ascii="Calibri" w:hAnsi="Calibri" w:cs="Tahoma"/>
        </w:rPr>
        <w:t xml:space="preserve"> </w:t>
      </w:r>
      <w:r w:rsidR="00F46CC5" w:rsidRPr="00E2526E">
        <w:rPr>
          <w:rFonts w:ascii="Calibri" w:hAnsi="Calibri" w:cs="Tahoma"/>
        </w:rPr>
        <w:t>označen</w:t>
      </w:r>
      <w:r w:rsidR="00F46CC5">
        <w:rPr>
          <w:rFonts w:ascii="Calibri" w:hAnsi="Calibri" w:cs="Tahoma"/>
        </w:rPr>
        <w:t>o</w:t>
      </w:r>
      <w:r w:rsidR="00F46CC5" w:rsidRPr="00E2526E">
        <w:rPr>
          <w:rFonts w:ascii="Calibri" w:hAnsi="Calibri" w:cs="Tahoma"/>
        </w:rPr>
        <w:t xml:space="preserve"> </w:t>
      </w:r>
      <w:r w:rsidR="00864082" w:rsidRPr="00E2526E">
        <w:rPr>
          <w:rFonts w:ascii="Calibri" w:hAnsi="Calibri" w:cs="Tahoma"/>
        </w:rPr>
        <w:t>z zap</w:t>
      </w:r>
      <w:r w:rsidRPr="00E2526E">
        <w:rPr>
          <w:rFonts w:ascii="Calibri" w:hAnsi="Calibri" w:cs="Tahoma"/>
        </w:rPr>
        <w:t>oredno št. n/B (npr. 18/B);</w:t>
      </w:r>
    </w:p>
    <w:p w:rsidR="00864082" w:rsidRPr="00E2526E" w:rsidRDefault="006B3E9F" w:rsidP="007177EA">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t>kopij</w:t>
      </w:r>
      <w:r>
        <w:rPr>
          <w:rFonts w:ascii="Calibri" w:hAnsi="Calibri" w:cs="Tahoma"/>
        </w:rPr>
        <w:t>a</w:t>
      </w:r>
      <w:r w:rsidRPr="00E2526E">
        <w:rPr>
          <w:rFonts w:ascii="Calibri" w:hAnsi="Calibri" w:cs="Tahoma"/>
        </w:rPr>
        <w:t xml:space="preserve"> </w:t>
      </w:r>
      <w:r w:rsidR="00786D35" w:rsidRPr="00E2526E">
        <w:rPr>
          <w:rFonts w:ascii="Calibri" w:hAnsi="Calibri" w:cs="Tahoma"/>
        </w:rPr>
        <w:t xml:space="preserve">dokumentacije </w:t>
      </w:r>
      <w:r w:rsidR="00A07398" w:rsidRPr="00E2526E">
        <w:rPr>
          <w:rFonts w:ascii="Calibri" w:hAnsi="Calibri" w:cs="Tahoma"/>
        </w:rPr>
        <w:t>o izvedbi javnega naročila,</w:t>
      </w:r>
      <w:r w:rsidR="00864082" w:rsidRPr="00E2526E">
        <w:rPr>
          <w:rFonts w:ascii="Calibri" w:hAnsi="Calibri" w:cs="Tahoma"/>
        </w:rPr>
        <w:t xml:space="preserve"> označena </w:t>
      </w:r>
      <w:r w:rsidR="00A07398" w:rsidRPr="00E2526E">
        <w:rPr>
          <w:rFonts w:ascii="Calibri" w:hAnsi="Calibri" w:cs="Tahoma"/>
        </w:rPr>
        <w:t>z zaporedno št. n/C (npr.</w:t>
      </w:r>
      <w:r w:rsidR="00F46CC5">
        <w:rPr>
          <w:rFonts w:ascii="Calibri" w:hAnsi="Calibri" w:cs="Tahoma"/>
        </w:rPr>
        <w:t> </w:t>
      </w:r>
      <w:r w:rsidR="00A07398" w:rsidRPr="00E2526E">
        <w:rPr>
          <w:rFonts w:ascii="Calibri" w:hAnsi="Calibri" w:cs="Tahoma"/>
        </w:rPr>
        <w:t>18/C);</w:t>
      </w:r>
    </w:p>
    <w:p w:rsidR="00A26272" w:rsidRPr="00E2526E" w:rsidRDefault="006B3E9F" w:rsidP="007177EA">
      <w:pPr>
        <w:numPr>
          <w:ilvl w:val="0"/>
          <w:numId w:val="4"/>
        </w:numPr>
        <w:shd w:val="clear" w:color="auto" w:fill="C6D9F1" w:themeFill="text2" w:themeFillTint="33"/>
        <w:spacing w:line="288" w:lineRule="auto"/>
        <w:rPr>
          <w:rFonts w:ascii="Calibri" w:hAnsi="Calibri" w:cs="Tahoma"/>
        </w:rPr>
      </w:pPr>
      <w:r w:rsidRPr="00E2526E">
        <w:rPr>
          <w:rFonts w:ascii="Calibri" w:hAnsi="Calibri"/>
        </w:rPr>
        <w:t>kopij</w:t>
      </w:r>
      <w:r>
        <w:rPr>
          <w:rFonts w:ascii="Calibri" w:hAnsi="Calibri"/>
        </w:rPr>
        <w:t>a</w:t>
      </w:r>
      <w:r w:rsidRPr="00E2526E">
        <w:rPr>
          <w:rFonts w:ascii="Calibri" w:hAnsi="Calibri"/>
        </w:rPr>
        <w:t xml:space="preserve"> </w:t>
      </w:r>
      <w:r w:rsidR="00000D7D" w:rsidRPr="00E2526E">
        <w:rPr>
          <w:rFonts w:ascii="Calibri" w:hAnsi="Calibri"/>
        </w:rPr>
        <w:t>pravnih</w:t>
      </w:r>
      <w:r w:rsidR="00A26272" w:rsidRPr="00E2526E">
        <w:rPr>
          <w:rFonts w:ascii="Calibri" w:hAnsi="Calibri"/>
        </w:rPr>
        <w:t xml:space="preserve"> dokument</w:t>
      </w:r>
      <w:r w:rsidR="00000D7D" w:rsidRPr="00E2526E">
        <w:rPr>
          <w:rFonts w:ascii="Calibri" w:hAnsi="Calibri"/>
        </w:rPr>
        <w:t>ov</w:t>
      </w:r>
      <w:r w:rsidR="00A26272" w:rsidRPr="00E2526E">
        <w:rPr>
          <w:rFonts w:ascii="Calibri" w:hAnsi="Calibri"/>
        </w:rPr>
        <w:t>, ki določajo lastništvo ali dolgoročni najem zemljišča in/ali poslopij, kjer se bodo izvajala dela</w:t>
      </w:r>
      <w:r w:rsidR="00A07398" w:rsidRPr="00E2526E">
        <w:rPr>
          <w:rFonts w:ascii="Calibri" w:hAnsi="Calibri"/>
        </w:rPr>
        <w:t>,</w:t>
      </w:r>
      <w:r w:rsidR="00A26272" w:rsidRPr="00E2526E">
        <w:rPr>
          <w:rFonts w:ascii="Calibri" w:hAnsi="Calibri"/>
        </w:rPr>
        <w:t xml:space="preserve"> </w:t>
      </w:r>
      <w:r w:rsidRPr="00E2526E">
        <w:rPr>
          <w:rFonts w:ascii="Calibri" w:hAnsi="Calibri"/>
        </w:rPr>
        <w:t>označen</w:t>
      </w:r>
      <w:r>
        <w:rPr>
          <w:rFonts w:ascii="Calibri" w:hAnsi="Calibri"/>
        </w:rPr>
        <w:t>a</w:t>
      </w:r>
      <w:r w:rsidRPr="00E2526E">
        <w:rPr>
          <w:rFonts w:ascii="Calibri" w:hAnsi="Calibri"/>
        </w:rPr>
        <w:t xml:space="preserve"> </w:t>
      </w:r>
      <w:r w:rsidR="00A07398" w:rsidRPr="00E2526E">
        <w:rPr>
          <w:rFonts w:ascii="Calibri" w:hAnsi="Calibri"/>
        </w:rPr>
        <w:t>z zaporedno št. n/D (npr. 18/D);</w:t>
      </w:r>
    </w:p>
    <w:p w:rsidR="00A26272" w:rsidRPr="00E2526E" w:rsidRDefault="00A26272" w:rsidP="007177EA">
      <w:pPr>
        <w:numPr>
          <w:ilvl w:val="0"/>
          <w:numId w:val="4"/>
        </w:numPr>
        <w:shd w:val="clear" w:color="auto" w:fill="C6D9F1" w:themeFill="text2" w:themeFillTint="33"/>
        <w:spacing w:line="288" w:lineRule="auto"/>
        <w:rPr>
          <w:rFonts w:ascii="Calibri" w:hAnsi="Calibri" w:cs="Tahoma"/>
        </w:rPr>
      </w:pPr>
      <w:r w:rsidRPr="00E2526E">
        <w:rPr>
          <w:rFonts w:ascii="Calibri" w:hAnsi="Calibri"/>
        </w:rPr>
        <w:t xml:space="preserve">kjer je primerno, </w:t>
      </w:r>
      <w:r w:rsidR="006B3E9F" w:rsidRPr="00E2526E">
        <w:rPr>
          <w:rFonts w:ascii="Calibri" w:hAnsi="Calibri"/>
        </w:rPr>
        <w:t>kopij</w:t>
      </w:r>
      <w:r w:rsidR="006B3E9F">
        <w:rPr>
          <w:rFonts w:ascii="Calibri" w:hAnsi="Calibri"/>
        </w:rPr>
        <w:t>a</w:t>
      </w:r>
      <w:r w:rsidR="006B3E9F" w:rsidRPr="00E2526E">
        <w:rPr>
          <w:rFonts w:ascii="Calibri" w:hAnsi="Calibri"/>
        </w:rPr>
        <w:t xml:space="preserve"> </w:t>
      </w:r>
      <w:r w:rsidR="005C6C90" w:rsidRPr="00E2526E">
        <w:rPr>
          <w:rFonts w:ascii="Calibri" w:hAnsi="Calibri"/>
        </w:rPr>
        <w:t>potrebnih</w:t>
      </w:r>
      <w:r w:rsidRPr="00E2526E">
        <w:rPr>
          <w:rFonts w:ascii="Calibri" w:hAnsi="Calibri"/>
        </w:rPr>
        <w:t xml:space="preserve"> dovo</w:t>
      </w:r>
      <w:r w:rsidR="005C6C90" w:rsidRPr="00E2526E">
        <w:rPr>
          <w:rFonts w:ascii="Calibri" w:hAnsi="Calibri"/>
        </w:rPr>
        <w:t>ljenj</w:t>
      </w:r>
      <w:r w:rsidRPr="00E2526E">
        <w:rPr>
          <w:rFonts w:ascii="Calibri" w:hAnsi="Calibri"/>
        </w:rPr>
        <w:t xml:space="preserve"> za izvajanje del, ki jih izdajo ustrezni nacionalni/regional</w:t>
      </w:r>
      <w:r w:rsidR="00A07398" w:rsidRPr="00E2526E">
        <w:rPr>
          <w:rFonts w:ascii="Calibri" w:hAnsi="Calibri"/>
        </w:rPr>
        <w:t>ni/lokalni organi,</w:t>
      </w:r>
      <w:r w:rsidRPr="00E2526E">
        <w:rPr>
          <w:rFonts w:ascii="Calibri" w:hAnsi="Calibri" w:cs="Tahoma"/>
        </w:rPr>
        <w:t xml:space="preserve"> označena pod zaporedn</w:t>
      </w:r>
      <w:r w:rsidR="00A07398" w:rsidRPr="00E2526E">
        <w:rPr>
          <w:rFonts w:ascii="Calibri" w:hAnsi="Calibri" w:cs="Tahoma"/>
        </w:rPr>
        <w:t>o št. n/E (npr. 18/E);</w:t>
      </w:r>
    </w:p>
    <w:p w:rsidR="00864082" w:rsidRPr="00E2526E" w:rsidRDefault="006B3E9F" w:rsidP="007177EA">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lastRenderedPageBreak/>
        <w:t>kopij</w:t>
      </w:r>
      <w:r>
        <w:rPr>
          <w:rFonts w:ascii="Calibri" w:hAnsi="Calibri" w:cs="Tahoma"/>
        </w:rPr>
        <w:t>a</w:t>
      </w:r>
      <w:r w:rsidRPr="00E2526E">
        <w:rPr>
          <w:rFonts w:ascii="Calibri" w:hAnsi="Calibri" w:cs="Tahoma"/>
        </w:rPr>
        <w:t xml:space="preserve"> </w:t>
      </w:r>
      <w:r w:rsidR="00864082" w:rsidRPr="00E2526E">
        <w:rPr>
          <w:rFonts w:ascii="Calibri" w:hAnsi="Calibri" w:cs="Tahoma"/>
        </w:rPr>
        <w:t>d</w:t>
      </w:r>
      <w:r w:rsidR="00000D7D" w:rsidRPr="00E2526E">
        <w:rPr>
          <w:rFonts w:ascii="Calibri" w:hAnsi="Calibri" w:cs="Tahoma"/>
        </w:rPr>
        <w:t>okazil</w:t>
      </w:r>
      <w:r w:rsidR="00864082" w:rsidRPr="00E2526E">
        <w:rPr>
          <w:rFonts w:ascii="Calibri" w:hAnsi="Calibri" w:cs="Tahoma"/>
        </w:rPr>
        <w:t xml:space="preserve"> o izvedeni aktivnosti (p</w:t>
      </w:r>
      <w:r w:rsidR="00A26272" w:rsidRPr="00E2526E">
        <w:rPr>
          <w:rFonts w:ascii="Calibri" w:hAnsi="Calibri" w:cs="Tahoma"/>
        </w:rPr>
        <w:t>revzemni zapisnik,</w:t>
      </w:r>
      <w:r w:rsidR="005E7F6A" w:rsidRPr="00E2526E">
        <w:rPr>
          <w:rFonts w:ascii="Calibri" w:hAnsi="Calibri" w:cs="Tahoma"/>
        </w:rPr>
        <w:t xml:space="preserve"> gradbeni dnevnik, knjiga obračunskih izmer,</w:t>
      </w:r>
      <w:r w:rsidR="00A26272" w:rsidRPr="00E2526E">
        <w:rPr>
          <w:rFonts w:ascii="Calibri" w:hAnsi="Calibri" w:cs="Tahoma"/>
        </w:rPr>
        <w:t xml:space="preserve"> slikovno gradivo</w:t>
      </w:r>
      <w:r w:rsidR="003742E1" w:rsidRPr="00E2526E">
        <w:rPr>
          <w:rFonts w:ascii="Calibri" w:hAnsi="Calibri" w:cs="Tahoma"/>
        </w:rPr>
        <w:t>, uporabno dovoljenje</w:t>
      </w:r>
      <w:r w:rsidR="00A26272" w:rsidRPr="00E2526E">
        <w:rPr>
          <w:rFonts w:ascii="Calibri" w:hAnsi="Calibri" w:cs="Tahoma"/>
        </w:rPr>
        <w:t xml:space="preserve"> ipd</w:t>
      </w:r>
      <w:r w:rsidR="00E2526E">
        <w:rPr>
          <w:rFonts w:ascii="Calibri" w:hAnsi="Calibri" w:cs="Tahoma"/>
        </w:rPr>
        <w:t>.</w:t>
      </w:r>
      <w:r w:rsidR="00A07398" w:rsidRPr="00E2526E">
        <w:rPr>
          <w:rFonts w:ascii="Calibri" w:hAnsi="Calibri" w:cs="Tahoma"/>
        </w:rPr>
        <w:t>),</w:t>
      </w:r>
      <w:r w:rsidR="00864082" w:rsidRPr="00E2526E">
        <w:rPr>
          <w:rFonts w:ascii="Calibri" w:hAnsi="Calibri" w:cs="Tahoma"/>
        </w:rPr>
        <w:t xml:space="preserve"> označena pod zaporedn</w:t>
      </w:r>
      <w:r w:rsidR="00A26272" w:rsidRPr="00E2526E">
        <w:rPr>
          <w:rFonts w:ascii="Calibri" w:hAnsi="Calibri" w:cs="Tahoma"/>
        </w:rPr>
        <w:t>o št. n/F (npr. 18/F</w:t>
      </w:r>
      <w:r w:rsidR="00864082" w:rsidRPr="00E2526E">
        <w:rPr>
          <w:rFonts w:ascii="Calibri" w:hAnsi="Calibri" w:cs="Tahoma"/>
        </w:rPr>
        <w:t>).</w:t>
      </w:r>
    </w:p>
    <w:p w:rsidR="00B71E26" w:rsidRPr="00E2526E" w:rsidRDefault="00B71E26" w:rsidP="00D7541B">
      <w:pPr>
        <w:spacing w:line="288" w:lineRule="auto"/>
        <w:rPr>
          <w:rFonts w:ascii="Calibri" w:hAnsi="Calibri" w:cs="Tahoma"/>
        </w:rPr>
      </w:pPr>
    </w:p>
    <w:p w:rsidR="00E1385F" w:rsidRPr="007177EA" w:rsidRDefault="00E1385F" w:rsidP="007177EA">
      <w:pPr>
        <w:shd w:val="clear" w:color="auto" w:fill="C6D9F1" w:themeFill="text2" w:themeFillTint="33"/>
        <w:spacing w:line="288" w:lineRule="auto"/>
        <w:rPr>
          <w:rFonts w:ascii="Calibri" w:hAnsi="Calibri" w:cs="Tahoma"/>
          <w:b/>
          <w:i/>
          <w:iCs/>
        </w:rPr>
      </w:pPr>
      <w:r w:rsidRPr="007177EA">
        <w:rPr>
          <w:rFonts w:ascii="Calibri" w:hAnsi="Calibri" w:cs="Tahoma"/>
          <w:b/>
          <w:i/>
          <w:iCs/>
        </w:rPr>
        <w:t xml:space="preserve">Upravičenec mora </w:t>
      </w:r>
      <w:r w:rsidRPr="007177EA">
        <w:rPr>
          <w:rFonts w:ascii="Calibri" w:hAnsi="Calibri" w:cs="Tahoma"/>
          <w:b/>
          <w:i/>
          <w:iCs/>
          <w:u w:val="single"/>
        </w:rPr>
        <w:t>za nakup nepremičnine</w:t>
      </w:r>
      <w:r w:rsidRPr="007177EA">
        <w:rPr>
          <w:rFonts w:ascii="Calibri" w:hAnsi="Calibri" w:cs="Tahoma"/>
          <w:b/>
          <w:i/>
          <w:iCs/>
        </w:rPr>
        <w:t xml:space="preserve"> priložiti naslednjo dokumentacijo:</w:t>
      </w:r>
    </w:p>
    <w:p w:rsidR="00E1385F" w:rsidRPr="00E2526E" w:rsidRDefault="006B3E9F" w:rsidP="007177EA">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t>kopij</w:t>
      </w:r>
      <w:r>
        <w:rPr>
          <w:rFonts w:ascii="Calibri" w:hAnsi="Calibri" w:cs="Tahoma"/>
        </w:rPr>
        <w:t>a</w:t>
      </w:r>
      <w:r w:rsidRPr="00E2526E">
        <w:rPr>
          <w:rFonts w:ascii="Calibri" w:hAnsi="Calibri" w:cs="Tahoma"/>
        </w:rPr>
        <w:t xml:space="preserve"> </w:t>
      </w:r>
      <w:r w:rsidR="00E1385F" w:rsidRPr="00E2526E">
        <w:rPr>
          <w:rFonts w:ascii="Calibri" w:hAnsi="Calibri" w:cs="Tahoma"/>
        </w:rPr>
        <w:t>računa ali dokumenta druge dokazne vre</w:t>
      </w:r>
      <w:r w:rsidR="00FA224D" w:rsidRPr="00E2526E">
        <w:rPr>
          <w:rFonts w:ascii="Calibri" w:hAnsi="Calibri" w:cs="Tahoma"/>
        </w:rPr>
        <w:t>d</w:t>
      </w:r>
      <w:r w:rsidR="00E1385F" w:rsidRPr="00E2526E">
        <w:rPr>
          <w:rFonts w:ascii="Calibri" w:hAnsi="Calibri" w:cs="Tahoma"/>
        </w:rPr>
        <w:t>nosti</w:t>
      </w:r>
      <w:r w:rsidR="00A07398" w:rsidRPr="00E2526E">
        <w:rPr>
          <w:rFonts w:ascii="Calibri" w:hAnsi="Calibri" w:cs="Tahoma"/>
        </w:rPr>
        <w:t>,</w:t>
      </w:r>
      <w:r w:rsidR="00E1385F" w:rsidRPr="00E2526E">
        <w:rPr>
          <w:rFonts w:ascii="Calibri" w:hAnsi="Calibri" w:cs="Tahoma"/>
        </w:rPr>
        <w:t xml:space="preserve"> ozna</w:t>
      </w:r>
      <w:r w:rsidR="00A07398" w:rsidRPr="00E2526E">
        <w:rPr>
          <w:rFonts w:ascii="Calibri" w:hAnsi="Calibri" w:cs="Tahoma"/>
        </w:rPr>
        <w:t>čen</w:t>
      </w:r>
      <w:r>
        <w:rPr>
          <w:rFonts w:ascii="Calibri" w:hAnsi="Calibri" w:cs="Tahoma"/>
        </w:rPr>
        <w:t>a</w:t>
      </w:r>
      <w:r w:rsidR="00A07398" w:rsidRPr="00E2526E">
        <w:rPr>
          <w:rFonts w:ascii="Calibri" w:hAnsi="Calibri" w:cs="Tahoma"/>
        </w:rPr>
        <w:t xml:space="preserve"> z zaporedno št. n (npr. 18);</w:t>
      </w:r>
    </w:p>
    <w:p w:rsidR="00E1385F" w:rsidRPr="00E2526E" w:rsidRDefault="006B3E9F" w:rsidP="007177EA">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t>kopij</w:t>
      </w:r>
      <w:r>
        <w:rPr>
          <w:rFonts w:ascii="Calibri" w:hAnsi="Calibri" w:cs="Tahoma"/>
        </w:rPr>
        <w:t>a</w:t>
      </w:r>
      <w:r w:rsidRPr="00E2526E">
        <w:rPr>
          <w:rFonts w:ascii="Calibri" w:hAnsi="Calibri" w:cs="Tahoma"/>
        </w:rPr>
        <w:t xml:space="preserve"> </w:t>
      </w:r>
      <w:r w:rsidR="00870346" w:rsidRPr="00E2526E">
        <w:rPr>
          <w:rFonts w:ascii="Calibri" w:hAnsi="Calibri" w:cs="Tahoma"/>
        </w:rPr>
        <w:t>overjene</w:t>
      </w:r>
      <w:r w:rsidR="007D2335" w:rsidRPr="00E2526E">
        <w:rPr>
          <w:rFonts w:ascii="Calibri" w:hAnsi="Calibri" w:cs="Tahoma"/>
        </w:rPr>
        <w:t xml:space="preserve"> kupoprodajne pogodbe</w:t>
      </w:r>
      <w:r w:rsidR="00A07398" w:rsidRPr="00E2526E">
        <w:rPr>
          <w:rFonts w:ascii="Calibri" w:hAnsi="Calibri" w:cs="Tahoma"/>
        </w:rPr>
        <w:t>,</w:t>
      </w:r>
      <w:r w:rsidR="00E1385F" w:rsidRPr="00E2526E">
        <w:rPr>
          <w:rFonts w:ascii="Calibri" w:hAnsi="Calibri" w:cs="Tahoma"/>
        </w:rPr>
        <w:t xml:space="preserve"> označena </w:t>
      </w:r>
      <w:r w:rsidR="00A07398" w:rsidRPr="00E2526E">
        <w:rPr>
          <w:rFonts w:ascii="Calibri" w:hAnsi="Calibri" w:cs="Tahoma"/>
        </w:rPr>
        <w:t>z zaporedno št. n/A (npr. 18/A);</w:t>
      </w:r>
    </w:p>
    <w:p w:rsidR="00E1385F" w:rsidRPr="00E2526E" w:rsidRDefault="00E1385F" w:rsidP="007177EA">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t>dokazilo o plačil</w:t>
      </w:r>
      <w:r w:rsidR="00A07398" w:rsidRPr="00E2526E">
        <w:rPr>
          <w:rFonts w:ascii="Calibri" w:hAnsi="Calibri" w:cs="Tahoma"/>
        </w:rPr>
        <w:t>u,</w:t>
      </w:r>
      <w:r w:rsidRPr="00E2526E">
        <w:rPr>
          <w:rFonts w:ascii="Calibri" w:hAnsi="Calibri" w:cs="Tahoma"/>
        </w:rPr>
        <w:t xml:space="preserve"> </w:t>
      </w:r>
      <w:r w:rsidR="009B274C" w:rsidRPr="00E2526E">
        <w:rPr>
          <w:rFonts w:ascii="Calibri" w:hAnsi="Calibri" w:cs="Tahoma"/>
        </w:rPr>
        <w:t>označen</w:t>
      </w:r>
      <w:r w:rsidR="009B274C">
        <w:rPr>
          <w:rFonts w:ascii="Calibri" w:hAnsi="Calibri" w:cs="Tahoma"/>
        </w:rPr>
        <w:t>o</w:t>
      </w:r>
      <w:r w:rsidR="009B274C" w:rsidRPr="00E2526E">
        <w:rPr>
          <w:rFonts w:ascii="Calibri" w:hAnsi="Calibri" w:cs="Tahoma"/>
        </w:rPr>
        <w:t xml:space="preserve"> </w:t>
      </w:r>
      <w:r w:rsidRPr="00E2526E">
        <w:rPr>
          <w:rFonts w:ascii="Calibri" w:hAnsi="Calibri" w:cs="Tahoma"/>
        </w:rPr>
        <w:t>z zap</w:t>
      </w:r>
      <w:r w:rsidR="00A07398" w:rsidRPr="00E2526E">
        <w:rPr>
          <w:rFonts w:ascii="Calibri" w:hAnsi="Calibri" w:cs="Tahoma"/>
        </w:rPr>
        <w:t>oredno št. n/B (npr. 18/B);</w:t>
      </w:r>
    </w:p>
    <w:p w:rsidR="00E1385F" w:rsidRPr="00E2526E" w:rsidRDefault="006B3E9F" w:rsidP="007177EA">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t>kopij</w:t>
      </w:r>
      <w:r>
        <w:rPr>
          <w:rFonts w:ascii="Calibri" w:hAnsi="Calibri" w:cs="Tahoma"/>
        </w:rPr>
        <w:t>a</w:t>
      </w:r>
      <w:r w:rsidRPr="00E2526E">
        <w:rPr>
          <w:rFonts w:ascii="Calibri" w:hAnsi="Calibri" w:cs="Tahoma"/>
        </w:rPr>
        <w:t xml:space="preserve"> </w:t>
      </w:r>
      <w:r w:rsidR="007D2335" w:rsidRPr="00E2526E">
        <w:rPr>
          <w:rFonts w:ascii="Calibri" w:hAnsi="Calibri" w:cs="Tahoma"/>
        </w:rPr>
        <w:t>p</w:t>
      </w:r>
      <w:r w:rsidR="00B97B04" w:rsidRPr="00E2526E">
        <w:rPr>
          <w:rFonts w:ascii="Calibri" w:hAnsi="Calibri" w:cs="Tahoma"/>
        </w:rPr>
        <w:t>otrdila</w:t>
      </w:r>
      <w:r w:rsidR="007D2335" w:rsidRPr="00E2526E">
        <w:rPr>
          <w:rFonts w:ascii="Calibri" w:hAnsi="Calibri" w:cs="Tahoma"/>
        </w:rPr>
        <w:t xml:space="preserve"> neodvisnega cenilca ali pooblaščenega organa, da nabavna cena zemljišča ali nepremičnine ne presega tržne vre</w:t>
      </w:r>
      <w:r w:rsidR="009704B1" w:rsidRPr="00E2526E">
        <w:rPr>
          <w:rFonts w:ascii="Calibri" w:hAnsi="Calibri" w:cs="Tahoma"/>
        </w:rPr>
        <w:t>d</w:t>
      </w:r>
      <w:r w:rsidR="007D2335" w:rsidRPr="00E2526E">
        <w:rPr>
          <w:rFonts w:ascii="Calibri" w:hAnsi="Calibri" w:cs="Tahoma"/>
        </w:rPr>
        <w:t>nosti</w:t>
      </w:r>
      <w:r w:rsidR="00A07398" w:rsidRPr="00E2526E">
        <w:rPr>
          <w:rFonts w:ascii="Calibri" w:hAnsi="Calibri" w:cs="Tahoma"/>
        </w:rPr>
        <w:t>,</w:t>
      </w:r>
      <w:r w:rsidR="00E1385F" w:rsidRPr="00E2526E">
        <w:rPr>
          <w:rFonts w:ascii="Calibri" w:hAnsi="Calibri" w:cs="Tahoma"/>
        </w:rPr>
        <w:t xml:space="preserve"> označena </w:t>
      </w:r>
      <w:r w:rsidR="00A07398" w:rsidRPr="00E2526E">
        <w:rPr>
          <w:rFonts w:ascii="Calibri" w:hAnsi="Calibri" w:cs="Tahoma"/>
        </w:rPr>
        <w:t>z zaporedno št. n/C (npr. 18/C);</w:t>
      </w:r>
    </w:p>
    <w:p w:rsidR="00E1385F" w:rsidRPr="00E2526E" w:rsidRDefault="006B3E9F" w:rsidP="007177EA">
      <w:pPr>
        <w:numPr>
          <w:ilvl w:val="0"/>
          <w:numId w:val="4"/>
        </w:numPr>
        <w:shd w:val="clear" w:color="auto" w:fill="C6D9F1" w:themeFill="text2" w:themeFillTint="33"/>
        <w:spacing w:line="288" w:lineRule="auto"/>
        <w:rPr>
          <w:rFonts w:ascii="Calibri" w:hAnsi="Calibri" w:cs="Tahoma"/>
        </w:rPr>
      </w:pPr>
      <w:r w:rsidRPr="00E2526E">
        <w:rPr>
          <w:rFonts w:ascii="Calibri" w:hAnsi="Calibri"/>
        </w:rPr>
        <w:t>kopij</w:t>
      </w:r>
      <w:r>
        <w:rPr>
          <w:rFonts w:ascii="Calibri" w:hAnsi="Calibri"/>
        </w:rPr>
        <w:t>a</w:t>
      </w:r>
      <w:r w:rsidRPr="00E2526E">
        <w:rPr>
          <w:rFonts w:ascii="Calibri" w:hAnsi="Calibri"/>
        </w:rPr>
        <w:t xml:space="preserve"> </w:t>
      </w:r>
      <w:r w:rsidR="00E1385F" w:rsidRPr="00E2526E">
        <w:rPr>
          <w:rFonts w:ascii="Calibri" w:hAnsi="Calibri"/>
        </w:rPr>
        <w:t>p</w:t>
      </w:r>
      <w:r w:rsidR="00B97B04" w:rsidRPr="00E2526E">
        <w:rPr>
          <w:rFonts w:ascii="Calibri" w:hAnsi="Calibri"/>
        </w:rPr>
        <w:t>ravnih</w:t>
      </w:r>
      <w:r w:rsidR="00E1385F" w:rsidRPr="00E2526E">
        <w:rPr>
          <w:rFonts w:ascii="Calibri" w:hAnsi="Calibri"/>
        </w:rPr>
        <w:t xml:space="preserve"> dokument</w:t>
      </w:r>
      <w:r w:rsidR="00B97B04" w:rsidRPr="00E2526E">
        <w:rPr>
          <w:rFonts w:ascii="Calibri" w:hAnsi="Calibri"/>
        </w:rPr>
        <w:t>ov</w:t>
      </w:r>
      <w:r w:rsidR="00E1385F" w:rsidRPr="00E2526E">
        <w:rPr>
          <w:rFonts w:ascii="Calibri" w:hAnsi="Calibri"/>
        </w:rPr>
        <w:t>, k</w:t>
      </w:r>
      <w:r w:rsidR="00A07398" w:rsidRPr="00E2526E">
        <w:rPr>
          <w:rFonts w:ascii="Calibri" w:hAnsi="Calibri"/>
        </w:rPr>
        <w:t>i določajo lastništvo,</w:t>
      </w:r>
      <w:r w:rsidR="00E1385F" w:rsidRPr="00E2526E">
        <w:rPr>
          <w:rFonts w:ascii="Calibri" w:hAnsi="Calibri"/>
        </w:rPr>
        <w:t xml:space="preserve"> </w:t>
      </w:r>
      <w:r w:rsidRPr="00E2526E">
        <w:rPr>
          <w:rFonts w:ascii="Calibri" w:hAnsi="Calibri"/>
        </w:rPr>
        <w:t>označen</w:t>
      </w:r>
      <w:r>
        <w:rPr>
          <w:rFonts w:ascii="Calibri" w:hAnsi="Calibri"/>
        </w:rPr>
        <w:t>a</w:t>
      </w:r>
      <w:r w:rsidRPr="00E2526E">
        <w:rPr>
          <w:rFonts w:ascii="Calibri" w:hAnsi="Calibri"/>
        </w:rPr>
        <w:t xml:space="preserve"> </w:t>
      </w:r>
      <w:r w:rsidR="00A07398" w:rsidRPr="00E2526E">
        <w:rPr>
          <w:rFonts w:ascii="Calibri" w:hAnsi="Calibri"/>
        </w:rPr>
        <w:t>z zaporedno št. n/D (npr.</w:t>
      </w:r>
      <w:r w:rsidR="009B274C">
        <w:rPr>
          <w:rFonts w:ascii="Calibri" w:hAnsi="Calibri"/>
        </w:rPr>
        <w:t> </w:t>
      </w:r>
      <w:r w:rsidR="00A07398" w:rsidRPr="00E2526E">
        <w:rPr>
          <w:rFonts w:ascii="Calibri" w:hAnsi="Calibri"/>
        </w:rPr>
        <w:t>18/D);</w:t>
      </w:r>
    </w:p>
    <w:p w:rsidR="00E1385F" w:rsidRPr="00E2526E" w:rsidRDefault="006B3E9F" w:rsidP="007177EA">
      <w:pPr>
        <w:numPr>
          <w:ilvl w:val="0"/>
          <w:numId w:val="4"/>
        </w:numPr>
        <w:shd w:val="clear" w:color="auto" w:fill="C6D9F1" w:themeFill="text2" w:themeFillTint="33"/>
        <w:spacing w:line="288" w:lineRule="auto"/>
        <w:rPr>
          <w:rFonts w:ascii="Calibri" w:hAnsi="Calibri" w:cs="Tahoma"/>
        </w:rPr>
      </w:pPr>
      <w:r w:rsidRPr="00E2526E">
        <w:rPr>
          <w:rFonts w:ascii="Calibri" w:hAnsi="Calibri" w:cs="Tahoma"/>
        </w:rPr>
        <w:t>kopij</w:t>
      </w:r>
      <w:r>
        <w:rPr>
          <w:rFonts w:ascii="Calibri" w:hAnsi="Calibri" w:cs="Tahoma"/>
        </w:rPr>
        <w:t>a</w:t>
      </w:r>
      <w:r w:rsidRPr="00E2526E">
        <w:rPr>
          <w:rFonts w:ascii="Calibri" w:hAnsi="Calibri" w:cs="Tahoma"/>
        </w:rPr>
        <w:t xml:space="preserve"> </w:t>
      </w:r>
      <w:r w:rsidR="00E1385F" w:rsidRPr="00E2526E">
        <w:rPr>
          <w:rFonts w:ascii="Calibri" w:hAnsi="Calibri" w:cs="Tahoma"/>
        </w:rPr>
        <w:t>d</w:t>
      </w:r>
      <w:r w:rsidR="00C26D17" w:rsidRPr="00E2526E">
        <w:rPr>
          <w:rFonts w:ascii="Calibri" w:hAnsi="Calibri" w:cs="Tahoma"/>
        </w:rPr>
        <w:t>okazil</w:t>
      </w:r>
      <w:r w:rsidR="00E1385F" w:rsidRPr="00E2526E">
        <w:rPr>
          <w:rFonts w:ascii="Calibri" w:hAnsi="Calibri" w:cs="Tahoma"/>
        </w:rPr>
        <w:t xml:space="preserve"> o izvedeni aktivnosti (prevzemni zapisnik, slikovno gradivo </w:t>
      </w:r>
      <w:r w:rsidR="00A07398" w:rsidRPr="00E2526E">
        <w:rPr>
          <w:rFonts w:ascii="Calibri" w:hAnsi="Calibri" w:cs="Tahoma"/>
        </w:rPr>
        <w:t>ipd</w:t>
      </w:r>
      <w:r w:rsidR="009448F6">
        <w:rPr>
          <w:rFonts w:ascii="Calibri" w:hAnsi="Calibri" w:cs="Tahoma"/>
        </w:rPr>
        <w:t>.</w:t>
      </w:r>
      <w:r w:rsidR="00A07398" w:rsidRPr="00E2526E">
        <w:rPr>
          <w:rFonts w:ascii="Calibri" w:hAnsi="Calibri" w:cs="Tahoma"/>
        </w:rPr>
        <w:t>), označena</w:t>
      </w:r>
      <w:r w:rsidR="009B274C" w:rsidRPr="00E2526E">
        <w:rPr>
          <w:rFonts w:ascii="Calibri" w:hAnsi="Calibri" w:cs="Tahoma"/>
        </w:rPr>
        <w:t xml:space="preserve"> </w:t>
      </w:r>
      <w:r w:rsidR="00A07398" w:rsidRPr="00E2526E">
        <w:rPr>
          <w:rFonts w:ascii="Calibri" w:hAnsi="Calibri" w:cs="Tahoma"/>
        </w:rPr>
        <w:t>z</w:t>
      </w:r>
      <w:r w:rsidR="00E1385F" w:rsidRPr="00E2526E">
        <w:rPr>
          <w:rFonts w:ascii="Calibri" w:hAnsi="Calibri" w:cs="Tahoma"/>
        </w:rPr>
        <w:t xml:space="preserve"> zaporedno št. n/F (npr. 18/F).</w:t>
      </w:r>
    </w:p>
    <w:p w:rsidR="00EF4CA8" w:rsidRPr="00E2526E" w:rsidRDefault="00EF4CA8" w:rsidP="00D7541B">
      <w:pPr>
        <w:spacing w:line="288" w:lineRule="auto"/>
        <w:rPr>
          <w:rFonts w:ascii="Calibri" w:hAnsi="Calibri" w:cs="Tahoma"/>
        </w:rPr>
      </w:pPr>
    </w:p>
    <w:p w:rsidR="00CD5B30" w:rsidRPr="00D554F6" w:rsidRDefault="001F0181" w:rsidP="007177EA">
      <w:pPr>
        <w:pBdr>
          <w:top w:val="single" w:sz="4" w:space="1" w:color="auto"/>
          <w:left w:val="single" w:sz="4" w:space="4" w:color="auto"/>
          <w:bottom w:val="single" w:sz="4" w:space="1" w:color="auto"/>
          <w:right w:val="single" w:sz="4" w:space="4" w:color="auto"/>
        </w:pBdr>
        <w:shd w:val="clear" w:color="auto" w:fill="C4BC96" w:themeFill="background2" w:themeFillShade="BF"/>
        <w:tabs>
          <w:tab w:val="left" w:pos="0"/>
        </w:tabs>
        <w:spacing w:line="288" w:lineRule="auto"/>
        <w:rPr>
          <w:rFonts w:ascii="Calibri" w:hAnsi="Calibri" w:cs="Tahoma"/>
          <w:b/>
          <w:i/>
        </w:rPr>
      </w:pPr>
      <w:r w:rsidRPr="00E2526E">
        <w:rPr>
          <w:rFonts w:ascii="Calibri" w:hAnsi="Calibri" w:cs="Tahoma"/>
          <w:b/>
          <w:i/>
          <w:noProof/>
        </w:rPr>
        <w:drawing>
          <wp:inline distT="0" distB="0" distL="0" distR="0" wp14:anchorId="16C83E8D" wp14:editId="1B14644B">
            <wp:extent cx="1462768" cy="409575"/>
            <wp:effectExtent l="0" t="0" r="4445"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a-slo.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71171" cy="411928"/>
                    </a:xfrm>
                    <a:prstGeom prst="rect">
                      <a:avLst/>
                    </a:prstGeom>
                  </pic:spPr>
                </pic:pic>
              </a:graphicData>
            </a:graphic>
          </wp:inline>
        </w:drawing>
      </w:r>
      <w:r w:rsidR="00D554F6">
        <w:rPr>
          <w:rFonts w:ascii="Calibri" w:hAnsi="Calibri" w:cs="Tahoma"/>
          <w:b/>
          <w:i/>
        </w:rPr>
        <w:t xml:space="preserve"> </w:t>
      </w:r>
      <w:r w:rsidR="00B10A00" w:rsidRPr="00E2526E">
        <w:rPr>
          <w:rFonts w:ascii="Calibri" w:hAnsi="Calibri" w:cs="Tahoma"/>
        </w:rPr>
        <w:t xml:space="preserve">predpisuje, da so do sofinanciranja </w:t>
      </w:r>
      <w:r w:rsidR="00E874F1" w:rsidRPr="00E2526E">
        <w:rPr>
          <w:rFonts w:ascii="Calibri" w:hAnsi="Calibri" w:cs="Tahoma"/>
        </w:rPr>
        <w:t xml:space="preserve">upravičene </w:t>
      </w:r>
      <w:r w:rsidR="008C648C" w:rsidRPr="00E2526E">
        <w:rPr>
          <w:rFonts w:ascii="Calibri" w:hAnsi="Calibri" w:cs="Tahoma"/>
        </w:rPr>
        <w:t>naložbe v zasebne nepremičnine</w:t>
      </w:r>
      <w:r w:rsidR="002E782A" w:rsidRPr="00E2526E">
        <w:rPr>
          <w:rFonts w:ascii="Calibri" w:hAnsi="Calibri" w:cs="Tahoma"/>
        </w:rPr>
        <w:t xml:space="preserve"> le v primeru, da so v lasti upravičenca ali ima upravičenec drugo stvarno pravico za najmanj </w:t>
      </w:r>
      <w:r w:rsidR="009B274C">
        <w:rPr>
          <w:rFonts w:ascii="Calibri" w:hAnsi="Calibri" w:cs="Tahoma"/>
        </w:rPr>
        <w:t>deset</w:t>
      </w:r>
      <w:r w:rsidR="009B274C" w:rsidRPr="00E2526E">
        <w:rPr>
          <w:rFonts w:ascii="Calibri" w:hAnsi="Calibri" w:cs="Tahoma"/>
        </w:rPr>
        <w:t xml:space="preserve"> </w:t>
      </w:r>
      <w:r w:rsidR="002E782A" w:rsidRPr="00E2526E">
        <w:rPr>
          <w:rFonts w:ascii="Calibri" w:hAnsi="Calibri" w:cs="Tahoma"/>
        </w:rPr>
        <w:t xml:space="preserve">let. </w:t>
      </w:r>
    </w:p>
    <w:p w:rsidR="00EC3E6A" w:rsidRPr="00E2526E" w:rsidRDefault="002E782A" w:rsidP="00123FFF">
      <w:pPr>
        <w:pBdr>
          <w:top w:val="single" w:sz="4" w:space="1" w:color="auto"/>
          <w:left w:val="single" w:sz="4" w:space="4" w:color="auto"/>
          <w:bottom w:val="single" w:sz="4" w:space="1" w:color="auto"/>
          <w:right w:val="single" w:sz="4" w:space="4" w:color="auto"/>
        </w:pBdr>
        <w:shd w:val="clear" w:color="auto" w:fill="C4BC96" w:themeFill="background2" w:themeFillShade="BF"/>
        <w:tabs>
          <w:tab w:val="left" w:pos="0"/>
        </w:tabs>
        <w:spacing w:line="288" w:lineRule="auto"/>
        <w:rPr>
          <w:rFonts w:ascii="Calibri" w:hAnsi="Calibri" w:cs="Tahoma"/>
        </w:rPr>
      </w:pPr>
      <w:r w:rsidRPr="00E2526E">
        <w:rPr>
          <w:rFonts w:ascii="Calibri" w:hAnsi="Calibri" w:cs="Tahoma"/>
        </w:rPr>
        <w:t xml:space="preserve">V primeru, da so nepremičnine v javni lasti, so naložbe upravičene, če so v lasti upravičenca ali če obstaja pogodba o najemu ali koncesiji, ki velja še najmanj </w:t>
      </w:r>
      <w:r w:rsidR="009B274C">
        <w:rPr>
          <w:rFonts w:ascii="Calibri" w:hAnsi="Calibri" w:cs="Tahoma"/>
        </w:rPr>
        <w:t>pet</w:t>
      </w:r>
      <w:r w:rsidR="009B274C" w:rsidRPr="00E2526E">
        <w:rPr>
          <w:rFonts w:ascii="Calibri" w:hAnsi="Calibri" w:cs="Tahoma"/>
        </w:rPr>
        <w:t xml:space="preserve"> </w:t>
      </w:r>
      <w:r w:rsidRPr="00E2526E">
        <w:rPr>
          <w:rFonts w:ascii="Calibri" w:hAnsi="Calibri" w:cs="Tahoma"/>
        </w:rPr>
        <w:t>let po datumu zaključka projekta.</w:t>
      </w:r>
    </w:p>
    <w:p w:rsidR="005F404F" w:rsidRDefault="005F404F" w:rsidP="005F404F">
      <w:pPr>
        <w:pStyle w:val="Odstavekseznama"/>
        <w:keepNext/>
        <w:spacing w:before="240" w:after="240" w:line="288" w:lineRule="auto"/>
        <w:ind w:left="360"/>
        <w:contextualSpacing/>
        <w:outlineLvl w:val="0"/>
        <w:rPr>
          <w:rFonts w:ascii="Calibri Light" w:eastAsiaTheme="majorEastAsia" w:hAnsi="Calibri Light" w:cstheme="majorBidi"/>
          <w:b/>
          <w:bCs/>
          <w:color w:val="365F91" w:themeColor="accent1" w:themeShade="BF"/>
          <w:sz w:val="32"/>
          <w:szCs w:val="32"/>
        </w:rPr>
      </w:pPr>
      <w:bookmarkStart w:id="95" w:name="_Toc443375359"/>
    </w:p>
    <w:p w:rsidR="006B3587" w:rsidRPr="00123FFF" w:rsidRDefault="006B3587" w:rsidP="00D7541B">
      <w:pPr>
        <w:pStyle w:val="Odstavekseznama"/>
        <w:keepNext/>
        <w:numPr>
          <w:ilvl w:val="0"/>
          <w:numId w:val="21"/>
        </w:numPr>
        <w:shd w:val="clear" w:color="auto" w:fill="DBE5F1" w:themeFill="accent1" w:themeFillTint="33"/>
        <w:spacing w:before="240" w:after="240" w:line="288" w:lineRule="auto"/>
        <w:contextualSpacing/>
        <w:outlineLvl w:val="0"/>
        <w:rPr>
          <w:rFonts w:ascii="Calibri Light" w:eastAsiaTheme="majorEastAsia" w:hAnsi="Calibri Light" w:cstheme="majorBidi"/>
          <w:b/>
          <w:bCs/>
          <w:color w:val="365F91" w:themeColor="accent1" w:themeShade="BF"/>
          <w:sz w:val="32"/>
          <w:szCs w:val="32"/>
        </w:rPr>
      </w:pPr>
      <w:bookmarkStart w:id="96" w:name="_Toc460242628"/>
      <w:r w:rsidRPr="00123FFF">
        <w:rPr>
          <w:rFonts w:ascii="Calibri Light" w:eastAsiaTheme="majorEastAsia" w:hAnsi="Calibri Light" w:cstheme="majorBidi"/>
          <w:b/>
          <w:bCs/>
          <w:color w:val="365F91" w:themeColor="accent1" w:themeShade="BF"/>
          <w:sz w:val="32"/>
          <w:szCs w:val="32"/>
        </w:rPr>
        <w:t>JAVNA NAROČILA</w:t>
      </w:r>
      <w:bookmarkEnd w:id="96"/>
    </w:p>
    <w:p w:rsidR="001C78DE" w:rsidRDefault="00070577" w:rsidP="00D7541B">
      <w:pPr>
        <w:spacing w:line="288" w:lineRule="auto"/>
        <w:rPr>
          <w:rFonts w:ascii="Calibri" w:hAnsi="Calibri"/>
        </w:rPr>
      </w:pPr>
      <w:r w:rsidRPr="00E2526E">
        <w:rPr>
          <w:rFonts w:ascii="Calibri" w:eastAsia="Calibri" w:hAnsi="Calibri"/>
          <w:lang w:eastAsia="en-US"/>
        </w:rPr>
        <w:t>Vsi u</w:t>
      </w:r>
      <w:r w:rsidR="006B3587" w:rsidRPr="00E2526E">
        <w:rPr>
          <w:rFonts w:ascii="Calibri" w:eastAsia="Calibri" w:hAnsi="Calibri"/>
          <w:lang w:eastAsia="en-US"/>
        </w:rPr>
        <w:t>pravičenci</w:t>
      </w:r>
      <w:r w:rsidRPr="00E2526E">
        <w:rPr>
          <w:rFonts w:ascii="Calibri" w:eastAsia="Calibri" w:hAnsi="Calibri"/>
          <w:lang w:eastAsia="en-US"/>
        </w:rPr>
        <w:t>, tako</w:t>
      </w:r>
      <w:r w:rsidR="006B3587" w:rsidRPr="00E2526E">
        <w:rPr>
          <w:rFonts w:ascii="Calibri" w:eastAsia="Calibri" w:hAnsi="Calibri"/>
          <w:lang w:eastAsia="en-US"/>
        </w:rPr>
        <w:t xml:space="preserve"> javnega </w:t>
      </w:r>
      <w:r w:rsidRPr="00E2526E">
        <w:rPr>
          <w:rFonts w:ascii="Calibri" w:eastAsia="Calibri" w:hAnsi="Calibri"/>
          <w:lang w:eastAsia="en-US"/>
        </w:rPr>
        <w:t>kot</w:t>
      </w:r>
      <w:r w:rsidR="006B3587" w:rsidRPr="00E2526E">
        <w:rPr>
          <w:rFonts w:ascii="Calibri" w:eastAsia="Calibri" w:hAnsi="Calibri"/>
          <w:lang w:eastAsia="en-US"/>
        </w:rPr>
        <w:t xml:space="preserve"> zasebnega prava</w:t>
      </w:r>
      <w:r w:rsidR="004003E4" w:rsidRPr="00E2526E">
        <w:rPr>
          <w:rFonts w:ascii="Calibri" w:eastAsia="Calibri" w:hAnsi="Calibri"/>
          <w:lang w:eastAsia="en-US"/>
        </w:rPr>
        <w:t>,</w:t>
      </w:r>
      <w:r w:rsidR="006B3587" w:rsidRPr="00E2526E">
        <w:rPr>
          <w:rFonts w:ascii="Calibri" w:eastAsia="Calibri" w:hAnsi="Calibri"/>
          <w:lang w:eastAsia="en-US"/>
        </w:rPr>
        <w:t xml:space="preserve"> so dolžni spoštovati pravila javnega naročanja</w:t>
      </w:r>
      <w:r w:rsidRPr="00E2526E">
        <w:rPr>
          <w:rFonts w:ascii="Calibri" w:eastAsia="Calibri" w:hAnsi="Calibri"/>
          <w:lang w:eastAsia="en-US"/>
        </w:rPr>
        <w:t>.</w:t>
      </w:r>
      <w:r w:rsidR="006B3587" w:rsidRPr="00E2526E">
        <w:rPr>
          <w:rFonts w:ascii="Calibri" w:eastAsia="Calibri" w:hAnsi="Calibri"/>
          <w:lang w:eastAsia="en-US"/>
        </w:rPr>
        <w:t xml:space="preserve"> </w:t>
      </w:r>
      <w:r w:rsidRPr="00E2526E">
        <w:rPr>
          <w:rFonts w:ascii="Calibri" w:hAnsi="Calibri"/>
        </w:rPr>
        <w:t>V postopku potrjevanja izdatkov za nakup</w:t>
      </w:r>
      <w:r w:rsidR="00F225EA" w:rsidRPr="00E2526E">
        <w:rPr>
          <w:rFonts w:ascii="Calibri" w:hAnsi="Calibri"/>
        </w:rPr>
        <w:t xml:space="preserve"> blaga ali storitev ter gradenj</w:t>
      </w:r>
      <w:r w:rsidRPr="00E2526E">
        <w:rPr>
          <w:rFonts w:ascii="Calibri" w:hAnsi="Calibri"/>
        </w:rPr>
        <w:t xml:space="preserve"> se preverja skladnost z nacionalno zakonodajo in pravnimi podlagami </w:t>
      </w:r>
      <w:r w:rsidR="00144EA3" w:rsidRPr="00E2526E">
        <w:rPr>
          <w:rFonts w:ascii="Calibri" w:hAnsi="Calibri"/>
        </w:rPr>
        <w:t>S</w:t>
      </w:r>
      <w:r w:rsidRPr="00E2526E">
        <w:rPr>
          <w:rFonts w:ascii="Calibri" w:hAnsi="Calibri"/>
        </w:rPr>
        <w:t>kupnosti, ki urejajo področje javnih naročil</w:t>
      </w:r>
      <w:r w:rsidR="00E2526E">
        <w:rPr>
          <w:rFonts w:ascii="Calibri" w:hAnsi="Calibri"/>
        </w:rPr>
        <w:t>,</w:t>
      </w:r>
      <w:r w:rsidRPr="00E2526E">
        <w:rPr>
          <w:rFonts w:ascii="Calibri" w:hAnsi="Calibri"/>
        </w:rPr>
        <w:t xml:space="preserve"> in sicer na naslednjih ravneh:</w:t>
      </w:r>
    </w:p>
    <w:p w:rsidR="00123FFF" w:rsidRPr="00123FFF" w:rsidRDefault="00123FFF" w:rsidP="00D7541B">
      <w:pPr>
        <w:spacing w:line="288" w:lineRule="auto"/>
        <w:rPr>
          <w:rFonts w:ascii="Calibri" w:hAnsi="Calibri"/>
        </w:rPr>
      </w:pPr>
    </w:p>
    <w:p w:rsidR="006B3587" w:rsidRPr="00E2526E" w:rsidRDefault="006B3587" w:rsidP="00D7541B">
      <w:pPr>
        <w:autoSpaceDE w:val="0"/>
        <w:autoSpaceDN w:val="0"/>
        <w:adjustRightInd w:val="0"/>
        <w:spacing w:after="18" w:line="288" w:lineRule="auto"/>
        <w:rPr>
          <w:rFonts w:ascii="Calibri" w:eastAsia="Calibri" w:hAnsi="Calibri" w:cs="Calibri"/>
          <w:color w:val="000000"/>
        </w:rPr>
      </w:pPr>
      <w:r w:rsidRPr="00E2526E">
        <w:rPr>
          <w:rFonts w:ascii="Calibri" w:eastAsia="Calibri" w:hAnsi="Calibri" w:cs="Calibri"/>
          <w:color w:val="000000"/>
        </w:rPr>
        <w:t xml:space="preserve">1. pravila EU, ki jih določajo veljavne direktive s tega področja, </w:t>
      </w:r>
    </w:p>
    <w:p w:rsidR="006B3587" w:rsidRPr="00E2526E" w:rsidRDefault="006B3587" w:rsidP="00D7541B">
      <w:pPr>
        <w:autoSpaceDE w:val="0"/>
        <w:autoSpaceDN w:val="0"/>
        <w:adjustRightInd w:val="0"/>
        <w:spacing w:after="18" w:line="288" w:lineRule="auto"/>
        <w:rPr>
          <w:rFonts w:ascii="Calibri" w:eastAsia="Calibri" w:hAnsi="Calibri" w:cs="Calibri"/>
          <w:color w:val="000000"/>
        </w:rPr>
      </w:pPr>
      <w:r w:rsidRPr="00E2526E">
        <w:rPr>
          <w:rFonts w:ascii="Calibri" w:eastAsia="Calibri" w:hAnsi="Calibri" w:cs="Calibri"/>
          <w:color w:val="000000"/>
        </w:rPr>
        <w:t xml:space="preserve">2. nacionalna pravila, </w:t>
      </w:r>
    </w:p>
    <w:p w:rsidR="00BE7D35" w:rsidRDefault="006B3587" w:rsidP="00214926">
      <w:pPr>
        <w:autoSpaceDE w:val="0"/>
        <w:autoSpaceDN w:val="0"/>
        <w:adjustRightInd w:val="0"/>
        <w:spacing w:line="288" w:lineRule="auto"/>
        <w:rPr>
          <w:rFonts w:ascii="Calibri" w:eastAsia="Calibri" w:hAnsi="Calibri" w:cs="Calibri"/>
          <w:color w:val="000000"/>
        </w:rPr>
      </w:pPr>
      <w:r w:rsidRPr="00E2526E">
        <w:rPr>
          <w:rFonts w:ascii="Calibri" w:eastAsia="Calibri" w:hAnsi="Calibri" w:cs="Calibri"/>
          <w:color w:val="000000"/>
        </w:rPr>
        <w:t>3. programska pravila.</w:t>
      </w:r>
    </w:p>
    <w:p w:rsidR="00214926" w:rsidRPr="00214926" w:rsidRDefault="00214926" w:rsidP="00214926">
      <w:pPr>
        <w:autoSpaceDE w:val="0"/>
        <w:autoSpaceDN w:val="0"/>
        <w:adjustRightInd w:val="0"/>
        <w:spacing w:line="288" w:lineRule="auto"/>
        <w:rPr>
          <w:rFonts w:ascii="Calibri" w:eastAsia="Calibri" w:hAnsi="Calibri" w:cs="Calibri"/>
          <w:color w:val="000000"/>
        </w:rPr>
      </w:pPr>
    </w:p>
    <w:p w:rsidR="0043534E" w:rsidRDefault="0043534E" w:rsidP="00BE7D35">
      <w:pPr>
        <w:pStyle w:val="Naslov2"/>
        <w:numPr>
          <w:ilvl w:val="1"/>
          <w:numId w:val="21"/>
        </w:numPr>
        <w:spacing w:line="288" w:lineRule="auto"/>
        <w:rPr>
          <w:rFonts w:ascii="Calibri Light" w:hAnsi="Calibri Light" w:cs="Tahoma"/>
          <w:color w:val="365F91" w:themeColor="accent1" w:themeShade="BF"/>
          <w:sz w:val="28"/>
          <w:szCs w:val="28"/>
        </w:rPr>
      </w:pPr>
      <w:bookmarkStart w:id="97" w:name="_Toc460242005"/>
      <w:bookmarkStart w:id="98" w:name="_Toc460242629"/>
      <w:r w:rsidRPr="00BE7D35">
        <w:rPr>
          <w:rFonts w:ascii="Calibri Light" w:hAnsi="Calibri Light" w:cs="Tahoma"/>
          <w:color w:val="365F91" w:themeColor="accent1" w:themeShade="BF"/>
          <w:sz w:val="28"/>
          <w:szCs w:val="28"/>
        </w:rPr>
        <w:lastRenderedPageBreak/>
        <w:t>Subjekti javnega prava</w:t>
      </w:r>
      <w:bookmarkEnd w:id="97"/>
      <w:bookmarkEnd w:id="98"/>
    </w:p>
    <w:p w:rsidR="00BE7D35" w:rsidRPr="00BE7D35" w:rsidRDefault="00BE7D35" w:rsidP="00BE7D35">
      <w:pPr>
        <w:pStyle w:val="Odstavekseznama"/>
        <w:ind w:left="495"/>
        <w:rPr>
          <w:rFonts w:eastAsia="Calibri"/>
        </w:rPr>
      </w:pPr>
    </w:p>
    <w:p w:rsidR="00610089" w:rsidRPr="00E2526E" w:rsidRDefault="00E2526E" w:rsidP="00D7541B">
      <w:pPr>
        <w:spacing w:after="200" w:line="288" w:lineRule="auto"/>
        <w:rPr>
          <w:rFonts w:ascii="Calibri" w:eastAsia="Calibri" w:hAnsi="Calibri"/>
          <w:lang w:eastAsia="en-US"/>
        </w:rPr>
      </w:pPr>
      <w:r>
        <w:rPr>
          <w:rFonts w:ascii="Calibri" w:eastAsia="Calibri" w:hAnsi="Calibri"/>
          <w:lang w:eastAsia="en-US"/>
        </w:rPr>
        <w:t>Če</w:t>
      </w:r>
      <w:r w:rsidR="0043534E" w:rsidRPr="00E2526E">
        <w:rPr>
          <w:rFonts w:ascii="Calibri" w:eastAsia="Calibri" w:hAnsi="Calibri"/>
          <w:lang w:eastAsia="en-US"/>
        </w:rPr>
        <w:t xml:space="preserve"> so </w:t>
      </w:r>
      <w:r w:rsidR="0043534E" w:rsidRPr="00E2526E">
        <w:rPr>
          <w:rFonts w:ascii="Calibri" w:eastAsia="Calibri" w:hAnsi="Calibri"/>
          <w:b/>
          <w:lang w:eastAsia="en-US"/>
        </w:rPr>
        <w:t>upravičenci subjekti javnega prava</w:t>
      </w:r>
      <w:r w:rsidR="009B274C">
        <w:rPr>
          <w:rFonts w:ascii="Calibri" w:eastAsia="Calibri" w:hAnsi="Calibri"/>
          <w:b/>
          <w:lang w:eastAsia="en-US"/>
        </w:rPr>
        <w:t>,</w:t>
      </w:r>
      <w:r w:rsidR="0043534E" w:rsidRPr="00E2526E">
        <w:rPr>
          <w:rFonts w:ascii="Calibri" w:eastAsia="Calibri" w:hAnsi="Calibri"/>
          <w:lang w:eastAsia="en-US"/>
        </w:rPr>
        <w:t xml:space="preserve"> so dolžni spoštovati zakonodajo s področja javnega naročanja in upoštevati temeljna načela, na katerih temelji javno naročanje</w:t>
      </w:r>
      <w:r w:rsidR="00646665" w:rsidRPr="00E2526E">
        <w:rPr>
          <w:rFonts w:ascii="Calibri" w:eastAsia="Calibri" w:hAnsi="Calibri"/>
          <w:lang w:eastAsia="en-US"/>
        </w:rPr>
        <w:t xml:space="preserve"> (obvezna uporaba</w:t>
      </w:r>
      <w:r w:rsidR="003D719C" w:rsidRPr="00E2526E">
        <w:rPr>
          <w:rFonts w:ascii="Calibri" w:eastAsia="Calibri" w:hAnsi="Calibri"/>
          <w:lang w:eastAsia="en-US"/>
        </w:rPr>
        <w:t xml:space="preserve"> veljavnega</w:t>
      </w:r>
      <w:r w:rsidR="002F4B21" w:rsidRPr="00E2526E">
        <w:rPr>
          <w:rFonts w:ascii="Calibri" w:eastAsia="Calibri" w:hAnsi="Calibri"/>
          <w:lang w:eastAsia="en-US"/>
        </w:rPr>
        <w:t xml:space="preserve"> Z</w:t>
      </w:r>
      <w:r w:rsidR="00646665" w:rsidRPr="00E2526E">
        <w:rPr>
          <w:rFonts w:ascii="Calibri" w:eastAsia="Calibri" w:hAnsi="Calibri"/>
          <w:lang w:eastAsia="en-US"/>
        </w:rPr>
        <w:t>J</w:t>
      </w:r>
      <w:r w:rsidR="002F4B21" w:rsidRPr="00E2526E">
        <w:rPr>
          <w:rFonts w:ascii="Calibri" w:eastAsia="Calibri" w:hAnsi="Calibri"/>
          <w:lang w:eastAsia="en-US"/>
        </w:rPr>
        <w:t>N</w:t>
      </w:r>
      <w:r w:rsidR="00646665" w:rsidRPr="00E2526E">
        <w:rPr>
          <w:rFonts w:ascii="Calibri" w:eastAsia="Calibri" w:hAnsi="Calibri"/>
          <w:lang w:eastAsia="en-US"/>
        </w:rPr>
        <w:t>).</w:t>
      </w:r>
    </w:p>
    <w:p w:rsidR="0043534E" w:rsidRDefault="0043534E" w:rsidP="00BE7D35">
      <w:pPr>
        <w:pStyle w:val="Naslov2"/>
        <w:numPr>
          <w:ilvl w:val="1"/>
          <w:numId w:val="21"/>
        </w:numPr>
        <w:spacing w:line="288" w:lineRule="auto"/>
        <w:rPr>
          <w:rFonts w:ascii="Calibri Light" w:hAnsi="Calibri Light" w:cs="Tahoma"/>
          <w:color w:val="365F91" w:themeColor="accent1" w:themeShade="BF"/>
          <w:sz w:val="28"/>
          <w:szCs w:val="28"/>
        </w:rPr>
      </w:pPr>
      <w:bookmarkStart w:id="99" w:name="_Toc460242006"/>
      <w:bookmarkStart w:id="100" w:name="_Toc460242630"/>
      <w:r w:rsidRPr="00BE7D35">
        <w:rPr>
          <w:rFonts w:ascii="Calibri Light" w:hAnsi="Calibri Light" w:cs="Tahoma"/>
          <w:color w:val="365F91" w:themeColor="accent1" w:themeShade="BF"/>
          <w:sz w:val="28"/>
          <w:szCs w:val="28"/>
        </w:rPr>
        <w:t>Subjekti zasebnega prava</w:t>
      </w:r>
      <w:bookmarkEnd w:id="99"/>
      <w:bookmarkEnd w:id="100"/>
    </w:p>
    <w:p w:rsidR="00BE7D35" w:rsidRPr="00BE7D35" w:rsidRDefault="00BE7D35" w:rsidP="00BE7D35">
      <w:pPr>
        <w:rPr>
          <w:rFonts w:eastAsia="Calibri"/>
        </w:rPr>
      </w:pPr>
    </w:p>
    <w:p w:rsidR="00F65089" w:rsidRPr="00610089" w:rsidRDefault="00E2526E" w:rsidP="00D7541B">
      <w:pPr>
        <w:spacing w:after="200" w:line="288" w:lineRule="auto"/>
        <w:rPr>
          <w:rFonts w:ascii="Calibri" w:eastAsia="Calibri" w:hAnsi="Calibri"/>
          <w:lang w:eastAsia="en-US"/>
        </w:rPr>
      </w:pPr>
      <w:r>
        <w:rPr>
          <w:rFonts w:ascii="Calibri" w:eastAsia="Calibri" w:hAnsi="Calibri"/>
          <w:lang w:eastAsia="en-US"/>
        </w:rPr>
        <w:t>Če</w:t>
      </w:r>
      <w:r w:rsidR="006B3587" w:rsidRPr="00E2526E">
        <w:rPr>
          <w:rFonts w:ascii="Calibri" w:eastAsia="Calibri" w:hAnsi="Calibri"/>
          <w:lang w:eastAsia="en-US"/>
        </w:rPr>
        <w:t xml:space="preserve"> so </w:t>
      </w:r>
      <w:r w:rsidR="006B3587" w:rsidRPr="00E2526E">
        <w:rPr>
          <w:rFonts w:ascii="Calibri" w:eastAsia="Calibri" w:hAnsi="Calibri"/>
          <w:b/>
          <w:bCs/>
          <w:lang w:eastAsia="en-US"/>
        </w:rPr>
        <w:t>upravičenci subjekti zasebnega prava</w:t>
      </w:r>
      <w:r w:rsidR="009B274C">
        <w:rPr>
          <w:rFonts w:ascii="Calibri" w:eastAsia="Calibri" w:hAnsi="Calibri"/>
          <w:b/>
          <w:bCs/>
          <w:lang w:eastAsia="en-US"/>
        </w:rPr>
        <w:t>,</w:t>
      </w:r>
      <w:r w:rsidR="006B3587" w:rsidRPr="00E2526E">
        <w:rPr>
          <w:rFonts w:ascii="Calibri" w:eastAsia="Calibri" w:hAnsi="Calibri"/>
          <w:b/>
          <w:bCs/>
          <w:lang w:eastAsia="en-US"/>
        </w:rPr>
        <w:t xml:space="preserve"> </w:t>
      </w:r>
      <w:r w:rsidR="006B3587" w:rsidRPr="00E2526E">
        <w:rPr>
          <w:rFonts w:ascii="Calibri" w:eastAsia="Calibri" w:hAnsi="Calibri"/>
          <w:lang w:eastAsia="en-US"/>
        </w:rPr>
        <w:t>so zavezani k uporabi nacionalne zakonodaje s področja javnega naročanja</w:t>
      </w:r>
      <w:r w:rsidR="007362B2" w:rsidRPr="00E2526E">
        <w:rPr>
          <w:rFonts w:ascii="Calibri" w:eastAsia="Calibri" w:hAnsi="Calibri"/>
          <w:lang w:eastAsia="en-US"/>
        </w:rPr>
        <w:t xml:space="preserve"> samo v delu, ki se nanaša na načela </w:t>
      </w:r>
      <w:r w:rsidR="00721B96" w:rsidRPr="00E2526E">
        <w:rPr>
          <w:rFonts w:ascii="Calibri" w:eastAsia="Calibri" w:hAnsi="Calibri"/>
          <w:lang w:eastAsia="en-US"/>
        </w:rPr>
        <w:t>javnega naročanja, in sicer načelo gospodarnosti, učinkovitosti in uspešnosti; načelo zagotavljanja konkurence med ponudniki; načelo transparentnosti javnega naročanja; načelo enakopravne obravnave ponudnikov ter načelo sorazmernosti. Upravičenci</w:t>
      </w:r>
      <w:r w:rsidR="006B3587" w:rsidRPr="00E2526E">
        <w:rPr>
          <w:rFonts w:ascii="Calibri" w:eastAsia="Calibri" w:hAnsi="Calibri"/>
          <w:lang w:eastAsia="en-US"/>
        </w:rPr>
        <w:t xml:space="preserve"> so dolžni upoštevati </w:t>
      </w:r>
      <w:r w:rsidR="00965E7E" w:rsidRPr="00E2526E">
        <w:rPr>
          <w:rFonts w:ascii="Calibri" w:eastAsia="Calibri" w:hAnsi="Calibri"/>
          <w:lang w:eastAsia="en-US"/>
        </w:rPr>
        <w:t>in se ravnati skladno s temeljnimi načeli</w:t>
      </w:r>
      <w:r w:rsidR="006B3587" w:rsidRPr="00E2526E">
        <w:rPr>
          <w:rFonts w:ascii="Calibri" w:eastAsia="Calibri" w:hAnsi="Calibri"/>
          <w:lang w:eastAsia="en-US"/>
        </w:rPr>
        <w:t>, na katerih temelji javno naročanje.</w:t>
      </w:r>
      <w:r w:rsidR="00352DD7" w:rsidRPr="00E2526E">
        <w:rPr>
          <w:rFonts w:ascii="Calibri" w:eastAsia="Calibri" w:hAnsi="Calibri"/>
          <w:lang w:eastAsia="en-US"/>
        </w:rPr>
        <w:t xml:space="preserve"> </w:t>
      </w:r>
      <w:r w:rsidR="002831BA" w:rsidRPr="00E2526E">
        <w:rPr>
          <w:rFonts w:ascii="Calibri" w:eastAsia="Calibri" w:hAnsi="Calibri"/>
          <w:lang w:eastAsia="en-US"/>
        </w:rPr>
        <w:t>Z</w:t>
      </w:r>
      <w:r w:rsidR="00896433" w:rsidRPr="00E2526E">
        <w:rPr>
          <w:rFonts w:ascii="Calibri" w:eastAsia="Calibri" w:hAnsi="Calibri"/>
          <w:lang w:eastAsia="en-US"/>
        </w:rPr>
        <w:t>a</w:t>
      </w:r>
      <w:r w:rsidR="00965E7E" w:rsidRPr="00E2526E">
        <w:rPr>
          <w:rFonts w:ascii="Calibri" w:eastAsia="Calibri" w:hAnsi="Calibri"/>
          <w:lang w:eastAsia="en-US"/>
        </w:rPr>
        <w:t xml:space="preserve"> naročila</w:t>
      </w:r>
      <w:r w:rsidR="007422C5" w:rsidRPr="00E2526E">
        <w:rPr>
          <w:rFonts w:ascii="Calibri" w:eastAsia="Calibri" w:hAnsi="Calibri"/>
          <w:lang w:eastAsia="en-US"/>
        </w:rPr>
        <w:t xml:space="preserve">, ki </w:t>
      </w:r>
      <w:r w:rsidR="007422C5" w:rsidRPr="00E2526E">
        <w:rPr>
          <w:rFonts w:ascii="Calibri" w:eastAsia="Calibri" w:hAnsi="Calibri"/>
          <w:b/>
          <w:lang w:eastAsia="en-US"/>
        </w:rPr>
        <w:t>presegajo mejne vrednosti</w:t>
      </w:r>
      <w:r w:rsidR="009B274C">
        <w:rPr>
          <w:rFonts w:ascii="Calibri" w:eastAsia="Calibri" w:hAnsi="Calibri"/>
          <w:b/>
          <w:lang w:eastAsia="en-US"/>
        </w:rPr>
        <w:t>,</w:t>
      </w:r>
      <w:r w:rsidR="007422C5" w:rsidRPr="00E2526E">
        <w:rPr>
          <w:rFonts w:ascii="Calibri" w:eastAsia="Calibri" w:hAnsi="Calibri"/>
          <w:b/>
          <w:lang w:eastAsia="en-US"/>
        </w:rPr>
        <w:t xml:space="preserve"> opredeljene v veljavni zakonodaji</w:t>
      </w:r>
      <w:r w:rsidR="007422C5" w:rsidRPr="00E2526E">
        <w:rPr>
          <w:rFonts w:ascii="Calibri" w:eastAsia="Calibri" w:hAnsi="Calibri"/>
          <w:lang w:eastAsia="en-US"/>
        </w:rPr>
        <w:t xml:space="preserve"> s področja javnega naročanja</w:t>
      </w:r>
      <w:r w:rsidR="009B274C">
        <w:rPr>
          <w:rFonts w:ascii="Calibri" w:eastAsia="Calibri" w:hAnsi="Calibri"/>
          <w:lang w:eastAsia="en-US"/>
        </w:rPr>
        <w:t>,</w:t>
      </w:r>
      <w:r w:rsidR="002831BA" w:rsidRPr="00E2526E">
        <w:rPr>
          <w:rFonts w:ascii="Calibri" w:eastAsia="Calibri" w:hAnsi="Calibri"/>
          <w:lang w:eastAsia="en-US"/>
        </w:rPr>
        <w:t xml:space="preserve"> velja,</w:t>
      </w:r>
      <w:r w:rsidR="00896433" w:rsidRPr="00E2526E">
        <w:rPr>
          <w:rFonts w:ascii="Calibri" w:eastAsia="Calibri" w:hAnsi="Calibri"/>
          <w:lang w:eastAsia="en-US"/>
        </w:rPr>
        <w:t xml:space="preserve"> da so subjekti zasebnega prava dolžni preveriti cene na trgu, izbrati ponudnika na pregleden način in o tem pripraviti zaznamek</w:t>
      </w:r>
      <w:r w:rsidR="009B274C">
        <w:rPr>
          <w:rFonts w:ascii="Calibri" w:eastAsia="Calibri" w:hAnsi="Calibri"/>
          <w:lang w:eastAsia="en-US"/>
        </w:rPr>
        <w:t>.</w:t>
      </w:r>
      <w:r w:rsidR="00961D46" w:rsidRPr="00E2526E">
        <w:rPr>
          <w:rStyle w:val="Sprotnaopomba-sklic"/>
          <w:rFonts w:ascii="Calibri" w:eastAsia="Calibri" w:hAnsi="Calibri"/>
          <w:lang w:eastAsia="en-US"/>
        </w:rPr>
        <w:footnoteReference w:id="22"/>
      </w:r>
      <w:r w:rsidR="002F4B21" w:rsidRPr="00E2526E">
        <w:rPr>
          <w:rFonts w:ascii="Calibri" w:eastAsia="Calibri" w:hAnsi="Calibri"/>
          <w:lang w:eastAsia="en-US"/>
        </w:rPr>
        <w:t xml:space="preserve"> V skladu z načelom zagotavljanja konkurence med ponudniki je </w:t>
      </w:r>
      <w:r w:rsidRPr="00E2526E">
        <w:rPr>
          <w:rFonts w:ascii="Calibri" w:eastAsia="Calibri" w:hAnsi="Calibri"/>
          <w:lang w:eastAsia="en-US"/>
        </w:rPr>
        <w:t>treba</w:t>
      </w:r>
      <w:r w:rsidR="002F4B21" w:rsidRPr="00E2526E">
        <w:rPr>
          <w:rFonts w:ascii="Calibri" w:eastAsia="Calibri" w:hAnsi="Calibri"/>
          <w:lang w:eastAsia="en-US"/>
        </w:rPr>
        <w:t xml:space="preserve"> pridobiti najmanj tri (3) ponudbe s strani ponudnikov, ki so usposobljeni za izvedbo predmeta javnega naročila. </w:t>
      </w:r>
      <w:r w:rsidRPr="00E2526E">
        <w:rPr>
          <w:rFonts w:ascii="Calibri" w:eastAsia="Calibri" w:hAnsi="Calibri"/>
          <w:lang w:eastAsia="en-US"/>
        </w:rPr>
        <w:t>Če</w:t>
      </w:r>
      <w:r w:rsidR="002F4B21" w:rsidRPr="00E2526E">
        <w:rPr>
          <w:rFonts w:ascii="Calibri" w:eastAsia="Calibri" w:hAnsi="Calibri"/>
          <w:lang w:eastAsia="en-US"/>
        </w:rPr>
        <w:t xml:space="preserve"> upravičenec ne izbere ekonomsko najugodnejšega ponudnika oz</w:t>
      </w:r>
      <w:r w:rsidR="006B3E9F">
        <w:rPr>
          <w:rFonts w:ascii="Calibri" w:eastAsia="Calibri" w:hAnsi="Calibri"/>
          <w:lang w:eastAsia="en-US"/>
        </w:rPr>
        <w:t>iroma</w:t>
      </w:r>
      <w:r w:rsidR="002F4B21" w:rsidRPr="00E2526E">
        <w:rPr>
          <w:rFonts w:ascii="Calibri" w:eastAsia="Calibri" w:hAnsi="Calibri"/>
          <w:lang w:eastAsia="en-US"/>
        </w:rPr>
        <w:t xml:space="preserve"> ponudbe, je to izbiro dolžan ustrezno argumentirati in obrazložiti, upoštevaje temeljna</w:t>
      </w:r>
      <w:r w:rsidR="00F456B4" w:rsidRPr="00E2526E">
        <w:rPr>
          <w:rFonts w:ascii="Calibri" w:eastAsia="Calibri" w:hAnsi="Calibri"/>
          <w:lang w:eastAsia="en-US"/>
        </w:rPr>
        <w:t xml:space="preserve"> načela. Če</w:t>
      </w:r>
      <w:r w:rsidR="002F4B21" w:rsidRPr="00E2526E">
        <w:rPr>
          <w:rFonts w:ascii="Calibri" w:eastAsia="Calibri" w:hAnsi="Calibri"/>
          <w:lang w:eastAsia="en-US"/>
        </w:rPr>
        <w:t xml:space="preserve"> ni možno pridobiti več kot ene (1) ponudbe, je upravičenec dolžan pripraviti pisno obrazložitev.</w:t>
      </w:r>
      <w:r w:rsidR="00F456B4" w:rsidRPr="00E2526E">
        <w:rPr>
          <w:rFonts w:ascii="Calibri" w:eastAsia="Calibri" w:hAnsi="Calibri" w:cs="Trebuchet MS"/>
          <w:color w:val="000000"/>
        </w:rPr>
        <w:t xml:space="preserve"> </w:t>
      </w:r>
    </w:p>
    <w:p w:rsidR="00F456B4" w:rsidRPr="00E2526E" w:rsidRDefault="003259EE" w:rsidP="00D7541B">
      <w:pPr>
        <w:pStyle w:val="Telobesedila"/>
        <w:spacing w:line="288" w:lineRule="auto"/>
        <w:rPr>
          <w:rFonts w:ascii="Calibri" w:hAnsi="Calibri" w:cs="Tahoma"/>
        </w:rPr>
      </w:pPr>
      <w:r w:rsidRPr="00E2526E">
        <w:rPr>
          <w:rFonts w:ascii="Calibri" w:eastAsia="Calibri" w:hAnsi="Calibri" w:cs="Trebuchet MS"/>
          <w:b/>
          <w:color w:val="000000"/>
        </w:rPr>
        <w:t>Ne glede na to</w:t>
      </w:r>
      <w:r w:rsidR="00E2526E">
        <w:rPr>
          <w:rFonts w:ascii="Calibri" w:eastAsia="Calibri" w:hAnsi="Calibri" w:cs="Trebuchet MS"/>
          <w:b/>
          <w:color w:val="000000"/>
        </w:rPr>
        <w:t>,</w:t>
      </w:r>
      <w:r w:rsidRPr="00E2526E">
        <w:rPr>
          <w:rFonts w:ascii="Calibri" w:eastAsia="Calibri" w:hAnsi="Calibri" w:cs="Trebuchet MS"/>
          <w:b/>
          <w:color w:val="000000"/>
        </w:rPr>
        <w:t xml:space="preserve"> ali je upravičenec subjekt javnega ali zasebnega prava</w:t>
      </w:r>
      <w:r w:rsidR="009B274C">
        <w:rPr>
          <w:rFonts w:ascii="Calibri" w:eastAsia="Calibri" w:hAnsi="Calibri" w:cs="Trebuchet MS"/>
          <w:b/>
          <w:color w:val="000000"/>
        </w:rPr>
        <w:t>,</w:t>
      </w:r>
      <w:r w:rsidRPr="00E2526E">
        <w:rPr>
          <w:rFonts w:ascii="Calibri" w:eastAsia="Calibri" w:hAnsi="Calibri" w:cs="Trebuchet MS"/>
          <w:b/>
          <w:color w:val="000000"/>
        </w:rPr>
        <w:t xml:space="preserve"> velja za naročila</w:t>
      </w:r>
      <w:r w:rsidRPr="00E2526E">
        <w:rPr>
          <w:rFonts w:ascii="Calibri" w:eastAsia="Calibri" w:hAnsi="Calibri"/>
          <w:b/>
          <w:lang w:eastAsia="en-US"/>
        </w:rPr>
        <w:t>, katerih ocenjena vrednost je nižja od mejnih vrednosti</w:t>
      </w:r>
      <w:r w:rsidR="009B274C">
        <w:rPr>
          <w:rFonts w:ascii="Calibri" w:eastAsia="Calibri" w:hAnsi="Calibri"/>
          <w:b/>
          <w:lang w:eastAsia="en-US"/>
        </w:rPr>
        <w:t>,</w:t>
      </w:r>
      <w:r w:rsidRPr="00E2526E">
        <w:rPr>
          <w:rFonts w:ascii="Calibri" w:eastAsia="Calibri" w:hAnsi="Calibri"/>
          <w:b/>
          <w:lang w:eastAsia="en-US"/>
        </w:rPr>
        <w:t xml:space="preserve"> opredeljenih v veljavni zakonodaji</w:t>
      </w:r>
      <w:r w:rsidRPr="00E2526E">
        <w:rPr>
          <w:rFonts w:ascii="Calibri" w:eastAsia="Calibri" w:hAnsi="Calibri"/>
          <w:lang w:eastAsia="en-US"/>
        </w:rPr>
        <w:t xml:space="preserve"> s področja javnega naročanja, da je upravičenec dolžan preveriti cene na trgu in o tem pripraviti zaznamek</w:t>
      </w:r>
      <w:r w:rsidR="00E2526E">
        <w:rPr>
          <w:rFonts w:ascii="Calibri" w:eastAsia="Calibri" w:hAnsi="Calibri"/>
          <w:lang w:eastAsia="en-US"/>
        </w:rPr>
        <w:t>,</w:t>
      </w:r>
      <w:r w:rsidRPr="00E2526E">
        <w:rPr>
          <w:rStyle w:val="Sprotnaopomba-sklic"/>
          <w:rFonts w:ascii="Calibri" w:eastAsia="Calibri" w:hAnsi="Calibri"/>
          <w:lang w:eastAsia="en-US"/>
        </w:rPr>
        <w:footnoteReference w:id="23"/>
      </w:r>
      <w:r w:rsidR="0034248F" w:rsidRPr="00E2526E">
        <w:rPr>
          <w:rFonts w:ascii="Calibri" w:eastAsia="Calibri" w:hAnsi="Calibri"/>
          <w:lang w:eastAsia="en-US"/>
        </w:rPr>
        <w:t xml:space="preserve"> </w:t>
      </w:r>
      <w:r w:rsidR="00E2526E">
        <w:rPr>
          <w:rFonts w:ascii="Calibri" w:eastAsia="Calibri" w:hAnsi="Calibri"/>
          <w:lang w:eastAsia="en-US"/>
        </w:rPr>
        <w:t>če</w:t>
      </w:r>
      <w:r w:rsidR="0034248F" w:rsidRPr="00E2526E">
        <w:rPr>
          <w:rFonts w:ascii="Calibri" w:eastAsia="Calibri" w:hAnsi="Calibri"/>
          <w:lang w:eastAsia="en-US"/>
        </w:rPr>
        <w:t xml:space="preserve"> programska pravila ne zahtevajo drugače (slika 6)</w:t>
      </w:r>
      <w:r w:rsidRPr="00E2526E">
        <w:rPr>
          <w:rFonts w:ascii="Calibri" w:eastAsia="Calibri" w:hAnsi="Calibri"/>
          <w:lang w:eastAsia="en-US"/>
        </w:rPr>
        <w:t>. Na ta način je mogoče dokazovati, da je bil pri izbiri izvajalca izpeljan formalni postopek, v katerem so bila spoštovana temeljna načela učinkovitosti, gospodarnosti in ekonomičnosti pri ravnanju z javnimi sredstvi, ki so opredeljena v veljavni zakonodaji s področja javnih financ.</w:t>
      </w:r>
      <w:r w:rsidR="00AC66FF" w:rsidRPr="00E2526E">
        <w:rPr>
          <w:rFonts w:ascii="Calibri" w:hAnsi="Calibri"/>
        </w:rPr>
        <w:t xml:space="preserve"> </w:t>
      </w:r>
      <w:r w:rsidR="00604F99" w:rsidRPr="00E2526E">
        <w:rPr>
          <w:rFonts w:ascii="Calibri" w:hAnsi="Calibri"/>
        </w:rPr>
        <w:t>Finančni popravki se pri ugotovljenem neupoštevanju</w:t>
      </w:r>
      <w:r w:rsidR="00AC66FF" w:rsidRPr="00E2526E">
        <w:rPr>
          <w:rFonts w:ascii="Calibri" w:hAnsi="Calibri"/>
        </w:rPr>
        <w:t xml:space="preserve"> pravil s področja javnega naročanja</w:t>
      </w:r>
      <w:r w:rsidR="00604F99" w:rsidRPr="00E2526E">
        <w:rPr>
          <w:rFonts w:ascii="Calibri" w:hAnsi="Calibri"/>
        </w:rPr>
        <w:t xml:space="preserve"> </w:t>
      </w:r>
      <w:r w:rsidR="00AC66FF" w:rsidRPr="00E2526E">
        <w:rPr>
          <w:rFonts w:ascii="Calibri" w:hAnsi="Calibri"/>
        </w:rPr>
        <w:t>izvaja</w:t>
      </w:r>
      <w:r w:rsidR="00604F99" w:rsidRPr="00E2526E">
        <w:rPr>
          <w:rFonts w:ascii="Calibri" w:hAnsi="Calibri"/>
        </w:rPr>
        <w:t>jo</w:t>
      </w:r>
      <w:r w:rsidR="00AC66FF" w:rsidRPr="00E2526E">
        <w:rPr>
          <w:rFonts w:ascii="Calibri" w:hAnsi="Calibri"/>
        </w:rPr>
        <w:t xml:space="preserve"> v skladu z veljavnimi smernicami Evropske komisije </w:t>
      </w:r>
      <w:r w:rsidR="0021286F" w:rsidRPr="00E2526E">
        <w:rPr>
          <w:rFonts w:ascii="Calibri" w:hAnsi="Calibri"/>
        </w:rPr>
        <w:t>na tem področju</w:t>
      </w:r>
      <w:r w:rsidR="00E2526E">
        <w:rPr>
          <w:rFonts w:ascii="Calibri" w:hAnsi="Calibri"/>
        </w:rPr>
        <w:t>.</w:t>
      </w:r>
      <w:r w:rsidR="00AC66FF" w:rsidRPr="00E2526E">
        <w:rPr>
          <w:rStyle w:val="Sprotnaopomba-sklic"/>
          <w:rFonts w:ascii="Calibri" w:hAnsi="Calibri"/>
        </w:rPr>
        <w:footnoteReference w:id="24"/>
      </w:r>
    </w:p>
    <w:p w:rsidR="0034248F" w:rsidRDefault="0034248F" w:rsidP="00D7541B">
      <w:pPr>
        <w:autoSpaceDE w:val="0"/>
        <w:autoSpaceDN w:val="0"/>
        <w:adjustRightInd w:val="0"/>
        <w:spacing w:line="288" w:lineRule="auto"/>
        <w:rPr>
          <w:rFonts w:ascii="Calibri" w:eastAsia="Calibri" w:hAnsi="Calibri" w:cs="Trebuchet MS"/>
          <w:color w:val="000000"/>
        </w:rPr>
      </w:pPr>
    </w:p>
    <w:p w:rsidR="00D1428E" w:rsidRPr="00E2526E" w:rsidRDefault="00D1428E" w:rsidP="00D7541B">
      <w:pPr>
        <w:autoSpaceDE w:val="0"/>
        <w:autoSpaceDN w:val="0"/>
        <w:adjustRightInd w:val="0"/>
        <w:spacing w:line="288" w:lineRule="auto"/>
        <w:rPr>
          <w:rFonts w:ascii="Calibri" w:eastAsia="Calibri" w:hAnsi="Calibri" w:cs="Trebuchet MS"/>
          <w:color w:val="000000"/>
        </w:rPr>
      </w:pPr>
    </w:p>
    <w:p w:rsidR="00DC5E7B" w:rsidRPr="00BE7D35" w:rsidRDefault="00BE7D35" w:rsidP="00BE7D35">
      <w:pPr>
        <w:pStyle w:val="Napis"/>
        <w:shd w:val="clear" w:color="auto" w:fill="DBE5F1" w:themeFill="accent1" w:themeFillTint="33"/>
        <w:spacing w:line="288" w:lineRule="auto"/>
        <w:rPr>
          <w:rFonts w:ascii="Calibri Light" w:hAnsi="Calibri Light"/>
          <w:color w:val="17365D" w:themeColor="text2" w:themeShade="BF"/>
          <w:sz w:val="20"/>
          <w:szCs w:val="20"/>
        </w:rPr>
      </w:pPr>
      <w:bookmarkStart w:id="101" w:name="_Toc458690469"/>
      <w:r>
        <w:rPr>
          <w:rFonts w:ascii="Calibri Light" w:hAnsi="Calibri Light"/>
          <w:color w:val="17365D" w:themeColor="text2" w:themeShade="BF"/>
          <w:sz w:val="20"/>
          <w:szCs w:val="20"/>
        </w:rPr>
        <w:lastRenderedPageBreak/>
        <w:t>SLIKA</w:t>
      </w:r>
      <w:r w:rsidR="00DC5E7B" w:rsidRPr="00BE7D35">
        <w:rPr>
          <w:rFonts w:ascii="Calibri Light" w:hAnsi="Calibri Light"/>
          <w:color w:val="17365D" w:themeColor="text2" w:themeShade="BF"/>
          <w:sz w:val="20"/>
          <w:szCs w:val="20"/>
        </w:rPr>
        <w:t xml:space="preserve"> </w:t>
      </w:r>
      <w:r w:rsidR="00ED6169" w:rsidRPr="00BE7D35">
        <w:rPr>
          <w:rFonts w:ascii="Calibri Light" w:hAnsi="Calibri Light"/>
          <w:color w:val="17365D" w:themeColor="text2" w:themeShade="BF"/>
          <w:sz w:val="20"/>
          <w:szCs w:val="20"/>
        </w:rPr>
        <w:fldChar w:fldCharType="begin"/>
      </w:r>
      <w:r w:rsidR="00ED6169" w:rsidRPr="00BE7D35">
        <w:rPr>
          <w:rFonts w:ascii="Calibri Light" w:hAnsi="Calibri Light"/>
          <w:color w:val="17365D" w:themeColor="text2" w:themeShade="BF"/>
          <w:sz w:val="20"/>
          <w:szCs w:val="20"/>
        </w:rPr>
        <w:instrText xml:space="preserve"> SEQ Slika \* ARABIC </w:instrText>
      </w:r>
      <w:r w:rsidR="00ED6169" w:rsidRPr="00BE7D35">
        <w:rPr>
          <w:rFonts w:ascii="Calibri Light" w:hAnsi="Calibri Light"/>
          <w:color w:val="17365D" w:themeColor="text2" w:themeShade="BF"/>
          <w:sz w:val="20"/>
          <w:szCs w:val="20"/>
        </w:rPr>
        <w:fldChar w:fldCharType="separate"/>
      </w:r>
      <w:r w:rsidR="008A3D5C">
        <w:rPr>
          <w:rFonts w:ascii="Calibri Light" w:hAnsi="Calibri Light"/>
          <w:noProof/>
          <w:color w:val="17365D" w:themeColor="text2" w:themeShade="BF"/>
          <w:sz w:val="20"/>
          <w:szCs w:val="20"/>
        </w:rPr>
        <w:t>5</w:t>
      </w:r>
      <w:r w:rsidR="00ED6169" w:rsidRPr="00BE7D35">
        <w:rPr>
          <w:rFonts w:ascii="Calibri Light" w:hAnsi="Calibri Light"/>
          <w:color w:val="17365D" w:themeColor="text2" w:themeShade="BF"/>
          <w:sz w:val="20"/>
          <w:szCs w:val="20"/>
        </w:rPr>
        <w:fldChar w:fldCharType="end"/>
      </w:r>
      <w:r>
        <w:rPr>
          <w:rFonts w:ascii="Calibri Light" w:hAnsi="Calibri Light"/>
          <w:color w:val="17365D" w:themeColor="text2" w:themeShade="BF"/>
          <w:sz w:val="20"/>
          <w:szCs w:val="20"/>
        </w:rPr>
        <w:t xml:space="preserve">: </w:t>
      </w:r>
      <w:r w:rsidR="00DC5E7B" w:rsidRPr="00BE7D35">
        <w:rPr>
          <w:rFonts w:ascii="Calibri Light" w:hAnsi="Calibri Light"/>
          <w:color w:val="17365D" w:themeColor="text2" w:themeShade="BF"/>
          <w:sz w:val="20"/>
          <w:szCs w:val="20"/>
        </w:rPr>
        <w:t>Posebnosti pri javnih naročilih po posameznih programih sodelovanja</w:t>
      </w:r>
      <w:bookmarkEnd w:id="101"/>
    </w:p>
    <w:p w:rsidR="006B3587" w:rsidRPr="00E2526E" w:rsidRDefault="00A5626B" w:rsidP="00D7541B">
      <w:pPr>
        <w:autoSpaceDE w:val="0"/>
        <w:autoSpaceDN w:val="0"/>
        <w:adjustRightInd w:val="0"/>
        <w:spacing w:line="288" w:lineRule="auto"/>
        <w:rPr>
          <w:rFonts w:ascii="Calibri" w:eastAsia="Calibri" w:hAnsi="Calibri" w:cs="Trebuchet MS"/>
          <w:color w:val="000000"/>
        </w:rPr>
      </w:pPr>
      <w:r w:rsidRPr="00A5626B">
        <w:rPr>
          <w:rFonts w:eastAsia="Calibri"/>
          <w:noProof/>
        </w:rPr>
        <w:drawing>
          <wp:inline distT="0" distB="0" distL="0" distR="0" wp14:anchorId="78584624" wp14:editId="6D87DC6B">
            <wp:extent cx="5831840" cy="5104559"/>
            <wp:effectExtent l="0" t="0" r="0" b="1270"/>
            <wp:docPr id="57" name="Slika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831840" cy="5104559"/>
                    </a:xfrm>
                    <a:prstGeom prst="rect">
                      <a:avLst/>
                    </a:prstGeom>
                    <a:noFill/>
                    <a:ln>
                      <a:noFill/>
                    </a:ln>
                  </pic:spPr>
                </pic:pic>
              </a:graphicData>
            </a:graphic>
          </wp:inline>
        </w:drawing>
      </w:r>
    </w:p>
    <w:p w:rsidR="00A3087F" w:rsidRPr="0031598D" w:rsidRDefault="002011F1" w:rsidP="00D7541B">
      <w:pPr>
        <w:spacing w:after="200" w:line="288" w:lineRule="auto"/>
        <w:rPr>
          <w:rFonts w:ascii="Calibri" w:eastAsia="Calibri" w:hAnsi="Calibri"/>
          <w:sz w:val="18"/>
          <w:szCs w:val="18"/>
          <w:lang w:eastAsia="en-US"/>
        </w:rPr>
      </w:pPr>
      <w:r w:rsidRPr="0031598D">
        <w:rPr>
          <w:rFonts w:ascii="Calibri" w:eastAsia="Calibri" w:hAnsi="Calibri"/>
          <w:sz w:val="18"/>
          <w:szCs w:val="18"/>
          <w:lang w:eastAsia="en-US"/>
        </w:rPr>
        <w:t>Vir:</w:t>
      </w:r>
      <w:r w:rsidR="00654C28" w:rsidRPr="0031598D">
        <w:rPr>
          <w:rFonts w:ascii="Calibri" w:eastAsia="Calibri" w:hAnsi="Calibri"/>
          <w:sz w:val="18"/>
          <w:szCs w:val="18"/>
          <w:lang w:eastAsia="en-US"/>
        </w:rPr>
        <w:t xml:space="preserve"> SVRK</w:t>
      </w:r>
    </w:p>
    <w:p w:rsidR="00E12047" w:rsidRPr="00E12047" w:rsidRDefault="00BE7D35" w:rsidP="00E12047">
      <w:pPr>
        <w:pStyle w:val="Naslov2"/>
        <w:numPr>
          <w:ilvl w:val="1"/>
          <w:numId w:val="21"/>
        </w:numPr>
        <w:spacing w:line="288" w:lineRule="auto"/>
        <w:rPr>
          <w:rFonts w:ascii="Calibri Light" w:hAnsi="Calibri Light" w:cs="Tahoma"/>
          <w:color w:val="365F91" w:themeColor="accent1" w:themeShade="BF"/>
          <w:sz w:val="28"/>
          <w:szCs w:val="28"/>
        </w:rPr>
      </w:pPr>
      <w:bookmarkStart w:id="102" w:name="_Toc460242007"/>
      <w:bookmarkStart w:id="103" w:name="_Toc460242631"/>
      <w:r>
        <w:rPr>
          <w:rFonts w:ascii="Calibri Light" w:hAnsi="Calibri Light" w:cs="Tahoma"/>
          <w:color w:val="365F91" w:themeColor="accent1" w:themeShade="BF"/>
          <w:sz w:val="28"/>
          <w:szCs w:val="28"/>
        </w:rPr>
        <w:t>Naročanje »In-house«</w:t>
      </w:r>
      <w:bookmarkEnd w:id="102"/>
      <w:bookmarkEnd w:id="103"/>
    </w:p>
    <w:p w:rsidR="00E12047" w:rsidRDefault="00E12047" w:rsidP="00E12047">
      <w:pPr>
        <w:spacing w:line="288" w:lineRule="auto"/>
        <w:rPr>
          <w:rFonts w:ascii="Calibri" w:eastAsia="Calibri" w:hAnsi="Calibri"/>
          <w:lang w:eastAsia="en-US"/>
        </w:rPr>
      </w:pPr>
    </w:p>
    <w:p w:rsidR="006B3587" w:rsidRPr="00E2526E" w:rsidRDefault="006B3587" w:rsidP="00E12047">
      <w:pPr>
        <w:spacing w:line="288" w:lineRule="auto"/>
        <w:rPr>
          <w:rFonts w:ascii="Calibri" w:eastAsia="Calibri" w:hAnsi="Calibri"/>
          <w:lang w:eastAsia="en-US"/>
        </w:rPr>
      </w:pPr>
      <w:r w:rsidRPr="00E2526E">
        <w:rPr>
          <w:rFonts w:ascii="Calibri" w:eastAsia="Calibri" w:hAnsi="Calibri"/>
          <w:lang w:eastAsia="en-US"/>
        </w:rPr>
        <w:t xml:space="preserve">Pravila o javnih naročilih predvidevajo zelo omejene in dobro opredeljene izjeme. Ena od teh izjem je </w:t>
      </w:r>
      <w:r w:rsidR="00E2526E">
        <w:rPr>
          <w:rFonts w:ascii="Calibri" w:eastAsia="Calibri" w:hAnsi="Calibri"/>
          <w:lang w:eastAsia="en-US"/>
        </w:rPr>
        <w:t xml:space="preserve">naročanje </w:t>
      </w:r>
      <w:r w:rsidR="009049DB" w:rsidRPr="00E2526E">
        <w:rPr>
          <w:rFonts w:ascii="Calibri" w:eastAsia="Calibri" w:hAnsi="Calibri"/>
          <w:lang w:eastAsia="en-US"/>
        </w:rPr>
        <w:t>»</w:t>
      </w:r>
      <w:r w:rsidRPr="00E2526E">
        <w:rPr>
          <w:rFonts w:ascii="Calibri" w:eastAsia="Calibri" w:hAnsi="Calibri"/>
          <w:i/>
          <w:lang w:eastAsia="en-US"/>
        </w:rPr>
        <w:t>in-house</w:t>
      </w:r>
      <w:r w:rsidR="009049DB" w:rsidRPr="00E2526E">
        <w:rPr>
          <w:rFonts w:ascii="Calibri" w:eastAsia="Calibri" w:hAnsi="Calibri"/>
          <w:i/>
          <w:lang w:eastAsia="en-US"/>
        </w:rPr>
        <w:t>«</w:t>
      </w:r>
      <w:r w:rsidRPr="00E2526E">
        <w:rPr>
          <w:rFonts w:ascii="Calibri" w:eastAsia="Calibri" w:hAnsi="Calibri"/>
          <w:lang w:eastAsia="en-US"/>
        </w:rPr>
        <w:t>.</w:t>
      </w:r>
    </w:p>
    <w:p w:rsidR="00970A58" w:rsidRPr="00E2526E" w:rsidRDefault="006B3587" w:rsidP="00D7541B">
      <w:pPr>
        <w:spacing w:before="100" w:beforeAutospacing="1" w:after="100" w:afterAutospacing="1" w:line="288" w:lineRule="auto"/>
        <w:rPr>
          <w:rFonts w:ascii="Calibri" w:hAnsi="Calibri"/>
          <w:bCs/>
        </w:rPr>
      </w:pPr>
      <w:r w:rsidRPr="00E2526E">
        <w:rPr>
          <w:rFonts w:ascii="Calibri" w:hAnsi="Calibri"/>
        </w:rPr>
        <w:t xml:space="preserve">Na podlagi veljavne zakonodaje veljajo naročila </w:t>
      </w:r>
      <w:r w:rsidR="002657BF" w:rsidRPr="00E2526E">
        <w:rPr>
          <w:rFonts w:ascii="Calibri" w:hAnsi="Calibri"/>
        </w:rPr>
        <w:t>»</w:t>
      </w:r>
      <w:r w:rsidRPr="00E2526E">
        <w:rPr>
          <w:rFonts w:ascii="Calibri" w:hAnsi="Calibri"/>
          <w:i/>
          <w:iCs/>
        </w:rPr>
        <w:t>in-house</w:t>
      </w:r>
      <w:r w:rsidR="002657BF" w:rsidRPr="00E2526E">
        <w:rPr>
          <w:rFonts w:ascii="Calibri" w:hAnsi="Calibri"/>
          <w:i/>
          <w:iCs/>
        </w:rPr>
        <w:t>«</w:t>
      </w:r>
      <w:r w:rsidRPr="00E2526E">
        <w:rPr>
          <w:rFonts w:ascii="Calibri" w:hAnsi="Calibri"/>
        </w:rPr>
        <w:t xml:space="preserve"> za splošne izjeme, ki niso predmet javnega naročanja, kar pomeni, da javnega naročila ni treba izvesti za </w:t>
      </w:r>
      <w:r w:rsidRPr="00E2526E">
        <w:rPr>
          <w:rFonts w:ascii="Calibri" w:hAnsi="Calibri"/>
          <w:bCs/>
        </w:rPr>
        <w:t>pogodbe, sklenjene med naročniki in gospodarskimi subjekti, nad poslova</w:t>
      </w:r>
      <w:r w:rsidRPr="00E2526E">
        <w:rPr>
          <w:rFonts w:ascii="Calibri" w:hAnsi="Calibri"/>
          <w:bCs/>
        </w:rPr>
        <w:softHyphen/>
        <w:t xml:space="preserve">njem katerih imajo ti naročniki nadzor, primerljiv nadzoru nad notranjimi organizacijskimi enotami naročnika. </w:t>
      </w:r>
    </w:p>
    <w:p w:rsidR="006B3587" w:rsidRPr="00E2526E" w:rsidRDefault="006B3587" w:rsidP="00D7541B">
      <w:pPr>
        <w:spacing w:before="100" w:beforeAutospacing="1" w:after="100" w:afterAutospacing="1" w:line="288" w:lineRule="auto"/>
        <w:rPr>
          <w:rFonts w:ascii="Calibri" w:hAnsi="Calibri"/>
          <w:b/>
          <w:bCs/>
        </w:rPr>
      </w:pPr>
      <w:r w:rsidRPr="00E2526E">
        <w:rPr>
          <w:rFonts w:ascii="Calibri" w:hAnsi="Calibri"/>
          <w:b/>
          <w:bCs/>
        </w:rPr>
        <w:t>Pri tem morajo biti izpolnjeni pogoji, da:</w:t>
      </w:r>
    </w:p>
    <w:p w:rsidR="006B3587" w:rsidRPr="00E2526E" w:rsidRDefault="006B3587" w:rsidP="00070EAA">
      <w:pPr>
        <w:pStyle w:val="Odstavekseznama"/>
        <w:numPr>
          <w:ilvl w:val="0"/>
          <w:numId w:val="17"/>
        </w:numPr>
        <w:spacing w:after="200" w:line="288" w:lineRule="auto"/>
        <w:contextualSpacing/>
        <w:jc w:val="left"/>
        <w:rPr>
          <w:rFonts w:ascii="Calibri" w:hAnsi="Calibri"/>
          <w:color w:val="000000"/>
          <w:kern w:val="24"/>
        </w:rPr>
      </w:pPr>
      <w:r w:rsidRPr="00E2526E">
        <w:rPr>
          <w:rFonts w:ascii="Calibri" w:hAnsi="Calibri"/>
          <w:color w:val="000000"/>
          <w:kern w:val="24"/>
        </w:rPr>
        <w:t>ta naročnik obvladuje določeno pravno osebo podobno kot svoje službe;</w:t>
      </w:r>
    </w:p>
    <w:p w:rsidR="006B3587" w:rsidRPr="00E2526E" w:rsidRDefault="006B3587" w:rsidP="00070EAA">
      <w:pPr>
        <w:pStyle w:val="Odstavekseznama"/>
        <w:numPr>
          <w:ilvl w:val="0"/>
          <w:numId w:val="17"/>
        </w:numPr>
        <w:spacing w:after="200" w:line="288" w:lineRule="auto"/>
        <w:contextualSpacing/>
        <w:jc w:val="left"/>
        <w:rPr>
          <w:rFonts w:ascii="Calibri" w:hAnsi="Calibri"/>
        </w:rPr>
      </w:pPr>
      <w:r w:rsidRPr="00E2526E">
        <w:rPr>
          <w:rFonts w:ascii="Calibri" w:hAnsi="Calibri"/>
          <w:color w:val="000000"/>
          <w:kern w:val="24"/>
        </w:rPr>
        <w:lastRenderedPageBreak/>
        <w:t>odvisna pravna oseba izvaja več kot 80 odstotkov svojih dejavnosti za izpolnitev nalog, ki ji jih je dal ta naročnik, ki jo obvladuje, ali ki so ji jih dale druge pravne osebe, ki jih obvladuje ta naročnik;</w:t>
      </w:r>
    </w:p>
    <w:p w:rsidR="006B3587" w:rsidRPr="00E2526E" w:rsidRDefault="006B3587" w:rsidP="00070EAA">
      <w:pPr>
        <w:pStyle w:val="Odstavekseznama"/>
        <w:numPr>
          <w:ilvl w:val="0"/>
          <w:numId w:val="17"/>
        </w:numPr>
        <w:spacing w:after="200" w:line="288" w:lineRule="auto"/>
        <w:contextualSpacing/>
        <w:jc w:val="left"/>
        <w:rPr>
          <w:rFonts w:ascii="Calibri" w:hAnsi="Calibri"/>
        </w:rPr>
      </w:pPr>
      <w:r w:rsidRPr="00E2526E">
        <w:rPr>
          <w:rFonts w:ascii="Calibri" w:hAnsi="Calibri"/>
          <w:color w:val="000000"/>
          <w:kern w:val="24"/>
        </w:rPr>
        <w:t>v odvisni pravni osebi neposreden zasebni kapital ni udeležen in</w:t>
      </w:r>
    </w:p>
    <w:p w:rsidR="006B3587" w:rsidRPr="00E2526E" w:rsidRDefault="006B3587" w:rsidP="00070EAA">
      <w:pPr>
        <w:pStyle w:val="Odstavekseznama"/>
        <w:numPr>
          <w:ilvl w:val="0"/>
          <w:numId w:val="17"/>
        </w:numPr>
        <w:spacing w:after="200" w:line="288" w:lineRule="auto"/>
        <w:contextualSpacing/>
        <w:jc w:val="left"/>
        <w:rPr>
          <w:rFonts w:ascii="Calibri" w:hAnsi="Calibri"/>
        </w:rPr>
      </w:pPr>
      <w:r w:rsidRPr="00E2526E">
        <w:rPr>
          <w:rFonts w:ascii="Calibri" w:hAnsi="Calibri"/>
          <w:color w:val="000000"/>
          <w:kern w:val="24"/>
        </w:rPr>
        <w:t>vrednost predmeta naročanja je enaka ali nižja od cen za ta predmet na trgu.</w:t>
      </w:r>
    </w:p>
    <w:p w:rsidR="00EC09D5" w:rsidRPr="00E12047" w:rsidRDefault="006B3587" w:rsidP="00D7541B">
      <w:pPr>
        <w:spacing w:after="200" w:line="288" w:lineRule="auto"/>
        <w:rPr>
          <w:rFonts w:ascii="Calibri" w:eastAsia="Calibri" w:hAnsi="Calibri"/>
          <w:lang w:eastAsia="en-US"/>
        </w:rPr>
      </w:pPr>
      <w:r w:rsidRPr="00E2526E">
        <w:rPr>
          <w:rFonts w:ascii="Calibri" w:eastAsia="Calibri" w:hAnsi="Calibri"/>
          <w:lang w:eastAsia="en-US"/>
        </w:rPr>
        <w:t>Upra</w:t>
      </w:r>
      <w:r w:rsidR="000C57D5" w:rsidRPr="00E2526E">
        <w:rPr>
          <w:rFonts w:ascii="Calibri" w:eastAsia="Calibri" w:hAnsi="Calibri"/>
          <w:lang w:eastAsia="en-US"/>
        </w:rPr>
        <w:t>vičenci morajo natančno oceniti</w:t>
      </w:r>
      <w:r w:rsidRPr="00E2526E">
        <w:rPr>
          <w:rFonts w:ascii="Calibri" w:eastAsia="Calibri" w:hAnsi="Calibri"/>
          <w:lang w:eastAsia="en-US"/>
        </w:rPr>
        <w:t xml:space="preserve"> ali pogodbena razmerja, v katera nameravajo vstopiti (torej </w:t>
      </w:r>
      <w:r w:rsidR="009B274C">
        <w:rPr>
          <w:rFonts w:ascii="Calibri" w:eastAsia="Calibri" w:hAnsi="Calibri"/>
          <w:lang w:eastAsia="en-US"/>
        </w:rPr>
        <w:t xml:space="preserve">naročanje </w:t>
      </w:r>
      <w:r w:rsidR="00D8601F" w:rsidRPr="00E2526E">
        <w:rPr>
          <w:rFonts w:ascii="Calibri" w:eastAsia="Calibri" w:hAnsi="Calibri"/>
          <w:lang w:eastAsia="en-US"/>
        </w:rPr>
        <w:t>»</w:t>
      </w:r>
      <w:r w:rsidRPr="00E2526E">
        <w:rPr>
          <w:rFonts w:ascii="Calibri" w:eastAsia="Calibri" w:hAnsi="Calibri"/>
          <w:i/>
          <w:lang w:eastAsia="en-US"/>
        </w:rPr>
        <w:t>in-house</w:t>
      </w:r>
      <w:r w:rsidR="00D8601F" w:rsidRPr="00E2526E">
        <w:rPr>
          <w:rFonts w:ascii="Calibri" w:eastAsia="Calibri" w:hAnsi="Calibri"/>
          <w:i/>
          <w:lang w:eastAsia="en-US"/>
        </w:rPr>
        <w:t>«</w:t>
      </w:r>
      <w:r w:rsidRPr="00E2526E">
        <w:rPr>
          <w:rFonts w:ascii="Calibri" w:eastAsia="Calibri" w:hAnsi="Calibri"/>
          <w:lang w:eastAsia="en-US"/>
        </w:rPr>
        <w:t>) dejansko izpolnjujejo stroge pogoje, določene s predpisi o ja</w:t>
      </w:r>
      <w:r w:rsidR="000C57D5" w:rsidRPr="00E2526E">
        <w:rPr>
          <w:rFonts w:ascii="Calibri" w:eastAsia="Calibri" w:hAnsi="Calibri"/>
          <w:lang w:eastAsia="en-US"/>
        </w:rPr>
        <w:t xml:space="preserve">vnih naročilih. </w:t>
      </w:r>
      <w:r w:rsidR="00E2526E">
        <w:rPr>
          <w:rFonts w:ascii="Calibri" w:eastAsia="Calibri" w:hAnsi="Calibri"/>
          <w:lang w:eastAsia="en-US"/>
        </w:rPr>
        <w:t>Če</w:t>
      </w:r>
      <w:r w:rsidR="00235D1D" w:rsidRPr="00E2526E">
        <w:rPr>
          <w:rFonts w:ascii="Calibri" w:eastAsia="Calibri" w:hAnsi="Calibri"/>
          <w:lang w:eastAsia="en-US"/>
        </w:rPr>
        <w:t xml:space="preserve"> izpolnitev vseh naštetih pogojev </w:t>
      </w:r>
      <w:r w:rsidR="00823695" w:rsidRPr="00E2526E">
        <w:rPr>
          <w:rFonts w:ascii="Calibri" w:eastAsia="Calibri" w:hAnsi="Calibri"/>
          <w:lang w:eastAsia="en-US"/>
        </w:rPr>
        <w:t xml:space="preserve">ni mogoča ali jasna, je </w:t>
      </w:r>
      <w:r w:rsidR="00E2526E">
        <w:rPr>
          <w:rFonts w:ascii="Calibri" w:eastAsia="Calibri" w:hAnsi="Calibri"/>
          <w:lang w:eastAsia="en-US"/>
        </w:rPr>
        <w:t>treba</w:t>
      </w:r>
      <w:r w:rsidR="00E2526E" w:rsidRPr="00E2526E">
        <w:rPr>
          <w:rFonts w:ascii="Calibri" w:eastAsia="Calibri" w:hAnsi="Calibri"/>
          <w:lang w:eastAsia="en-US"/>
        </w:rPr>
        <w:t xml:space="preserve"> </w:t>
      </w:r>
      <w:r w:rsidR="00823695" w:rsidRPr="00E2526E">
        <w:rPr>
          <w:rFonts w:ascii="Calibri" w:eastAsia="Calibri" w:hAnsi="Calibri"/>
          <w:lang w:eastAsia="en-US"/>
        </w:rPr>
        <w:t>upoštevati</w:t>
      </w:r>
      <w:r w:rsidR="00235D1D" w:rsidRPr="00E2526E">
        <w:rPr>
          <w:rFonts w:ascii="Calibri" w:eastAsia="Calibri" w:hAnsi="Calibri"/>
          <w:lang w:eastAsia="en-US"/>
        </w:rPr>
        <w:t xml:space="preserve"> pravila javnega naročanja</w:t>
      </w:r>
      <w:r w:rsidR="00823695" w:rsidRPr="00E2526E">
        <w:rPr>
          <w:rFonts w:ascii="Calibri" w:eastAsia="Calibri" w:hAnsi="Calibri"/>
          <w:lang w:eastAsia="en-US"/>
        </w:rPr>
        <w:t>.</w:t>
      </w:r>
    </w:p>
    <w:p w:rsidR="006B3587" w:rsidRPr="00E2526E" w:rsidRDefault="006B3587" w:rsidP="00D7541B">
      <w:pPr>
        <w:spacing w:line="288" w:lineRule="auto"/>
        <w:rPr>
          <w:rFonts w:ascii="Calibri" w:eastAsia="Calibri" w:hAnsi="Calibri"/>
          <w:lang w:eastAsia="en-US"/>
        </w:rPr>
      </w:pPr>
      <w:r w:rsidRPr="00E2526E">
        <w:rPr>
          <w:rFonts w:ascii="Calibri" w:eastAsia="Calibri" w:hAnsi="Calibri"/>
          <w:lang w:eastAsia="en-US"/>
        </w:rPr>
        <w:t xml:space="preserve">Stroški, nastali na podlagi </w:t>
      </w:r>
      <w:r w:rsidR="00E2526E">
        <w:rPr>
          <w:rFonts w:ascii="Calibri" w:eastAsia="Calibri" w:hAnsi="Calibri"/>
          <w:lang w:eastAsia="en-US"/>
        </w:rPr>
        <w:t xml:space="preserve">naročanja </w:t>
      </w:r>
      <w:r w:rsidR="00D8601F" w:rsidRPr="00E2526E">
        <w:rPr>
          <w:rFonts w:ascii="Calibri" w:eastAsia="Calibri" w:hAnsi="Calibri"/>
          <w:lang w:eastAsia="en-US"/>
        </w:rPr>
        <w:t>»</w:t>
      </w:r>
      <w:r w:rsidRPr="00E2526E">
        <w:rPr>
          <w:rFonts w:ascii="Calibri" w:eastAsia="Calibri" w:hAnsi="Calibri"/>
          <w:i/>
          <w:lang w:eastAsia="en-US"/>
        </w:rPr>
        <w:t>in-house</w:t>
      </w:r>
      <w:r w:rsidR="00D8601F" w:rsidRPr="00E2526E">
        <w:rPr>
          <w:rFonts w:ascii="Calibri" w:eastAsia="Calibri" w:hAnsi="Calibri"/>
          <w:i/>
          <w:lang w:eastAsia="en-US"/>
        </w:rPr>
        <w:t>«</w:t>
      </w:r>
      <w:r w:rsidR="000C57D5" w:rsidRPr="00E2526E">
        <w:rPr>
          <w:rFonts w:ascii="Calibri" w:eastAsia="Calibri" w:hAnsi="Calibri"/>
          <w:lang w:eastAsia="en-US"/>
        </w:rPr>
        <w:t>,</w:t>
      </w:r>
      <w:r w:rsidRPr="00E2526E">
        <w:rPr>
          <w:rFonts w:ascii="Calibri" w:eastAsia="Calibri" w:hAnsi="Calibri"/>
          <w:lang w:eastAsia="en-US"/>
        </w:rPr>
        <w:t xml:space="preserve"> so upravičeni v primeru, da:</w:t>
      </w:r>
    </w:p>
    <w:p w:rsidR="006B3587" w:rsidRPr="00E2526E" w:rsidRDefault="006B3587" w:rsidP="00E12047">
      <w:pPr>
        <w:pStyle w:val="Odstavekseznama"/>
        <w:numPr>
          <w:ilvl w:val="0"/>
          <w:numId w:val="28"/>
        </w:numPr>
        <w:spacing w:line="288" w:lineRule="auto"/>
        <w:jc w:val="left"/>
        <w:rPr>
          <w:rFonts w:ascii="Calibri" w:eastAsia="Calibri" w:hAnsi="Calibri"/>
          <w:lang w:eastAsia="en-US"/>
        </w:rPr>
      </w:pPr>
      <w:r w:rsidRPr="00E2526E">
        <w:rPr>
          <w:rFonts w:ascii="Calibri" w:eastAsia="Calibri" w:hAnsi="Calibri"/>
          <w:lang w:eastAsia="en-US"/>
        </w:rPr>
        <w:t>so nastali na podlagi realnih/dejanskih stroškov, ki jih je možno preveriti</w:t>
      </w:r>
      <w:r w:rsidR="000C57D5" w:rsidRPr="00E2526E">
        <w:rPr>
          <w:rFonts w:ascii="Calibri" w:eastAsia="Calibri" w:hAnsi="Calibri"/>
          <w:lang w:eastAsia="en-US"/>
        </w:rPr>
        <w:t>;</w:t>
      </w:r>
    </w:p>
    <w:p w:rsidR="006B3587" w:rsidRPr="00E2526E" w:rsidRDefault="006B3587" w:rsidP="00E12047">
      <w:pPr>
        <w:pStyle w:val="Odstavekseznama"/>
        <w:numPr>
          <w:ilvl w:val="0"/>
          <w:numId w:val="28"/>
        </w:numPr>
        <w:spacing w:line="288" w:lineRule="auto"/>
        <w:jc w:val="left"/>
        <w:rPr>
          <w:rFonts w:ascii="Calibri" w:eastAsia="Calibri" w:hAnsi="Calibri"/>
          <w:lang w:eastAsia="en-US"/>
        </w:rPr>
      </w:pPr>
      <w:r w:rsidRPr="00E2526E">
        <w:rPr>
          <w:rFonts w:ascii="Calibri" w:eastAsia="Calibri" w:hAnsi="Calibri"/>
          <w:lang w:eastAsia="en-US"/>
        </w:rPr>
        <w:t xml:space="preserve">so v skladu s postopki in zakonodajo na področju </w:t>
      </w:r>
      <w:r w:rsidR="000C57D5" w:rsidRPr="00E2526E">
        <w:rPr>
          <w:rFonts w:ascii="Calibri" w:eastAsia="Calibri" w:hAnsi="Calibri"/>
          <w:lang w:eastAsia="en-US"/>
        </w:rPr>
        <w:t>javnih naročil;</w:t>
      </w:r>
    </w:p>
    <w:p w:rsidR="006B3587" w:rsidRPr="00E2526E" w:rsidRDefault="006B3587" w:rsidP="00E12047">
      <w:pPr>
        <w:pStyle w:val="Odstavekseznama"/>
        <w:numPr>
          <w:ilvl w:val="0"/>
          <w:numId w:val="28"/>
        </w:numPr>
        <w:spacing w:line="288" w:lineRule="auto"/>
        <w:jc w:val="left"/>
        <w:rPr>
          <w:rFonts w:ascii="Calibri" w:eastAsia="Calibri" w:hAnsi="Calibri"/>
          <w:lang w:eastAsia="en-US"/>
        </w:rPr>
      </w:pPr>
      <w:r w:rsidRPr="00E2526E">
        <w:rPr>
          <w:rFonts w:ascii="Calibri" w:eastAsia="Calibri" w:hAnsi="Calibri"/>
          <w:lang w:eastAsia="en-US"/>
        </w:rPr>
        <w:t>so poročani v ustrezni kategoriji izdatka v skladu z navodili o upravičenost</w:t>
      </w:r>
      <w:r w:rsidR="000C57D5" w:rsidRPr="00E2526E">
        <w:rPr>
          <w:rFonts w:ascii="Calibri" w:eastAsia="Calibri" w:hAnsi="Calibri"/>
          <w:lang w:eastAsia="en-US"/>
        </w:rPr>
        <w:t>i izdatkov posameznega programa</w:t>
      </w:r>
      <w:r w:rsidR="00D8601F" w:rsidRPr="00E2526E">
        <w:rPr>
          <w:rFonts w:ascii="Calibri" w:eastAsia="Calibri" w:hAnsi="Calibri"/>
          <w:lang w:eastAsia="en-US"/>
        </w:rPr>
        <w:t xml:space="preserve"> sodelovanja</w:t>
      </w:r>
      <w:r w:rsidR="000C57D5" w:rsidRPr="00E2526E">
        <w:rPr>
          <w:rFonts w:ascii="Calibri" w:eastAsia="Calibri" w:hAnsi="Calibri"/>
          <w:lang w:eastAsia="en-US"/>
        </w:rPr>
        <w:t>;</w:t>
      </w:r>
    </w:p>
    <w:p w:rsidR="00B2256E" w:rsidRPr="00E2526E" w:rsidRDefault="006B3587" w:rsidP="00E12047">
      <w:pPr>
        <w:pStyle w:val="Odstavekseznama"/>
        <w:numPr>
          <w:ilvl w:val="0"/>
          <w:numId w:val="28"/>
        </w:numPr>
        <w:spacing w:line="288" w:lineRule="auto"/>
        <w:jc w:val="left"/>
        <w:rPr>
          <w:rFonts w:ascii="Calibri" w:eastAsia="Calibri" w:hAnsi="Calibri"/>
          <w:lang w:eastAsia="en-US"/>
        </w:rPr>
      </w:pPr>
      <w:r w:rsidRPr="00E2526E">
        <w:rPr>
          <w:rFonts w:ascii="Calibri" w:eastAsia="Calibri" w:hAnsi="Calibri"/>
          <w:lang w:eastAsia="en-US"/>
        </w:rPr>
        <w:t xml:space="preserve">so podprti z ustrezno dokumentacijo, ki dokazuje izpolnjevanje pogojev za </w:t>
      </w:r>
      <w:r w:rsidR="009B274C">
        <w:rPr>
          <w:rFonts w:ascii="Calibri" w:eastAsia="Calibri" w:hAnsi="Calibri"/>
          <w:lang w:eastAsia="en-US"/>
        </w:rPr>
        <w:t xml:space="preserve">naročanje </w:t>
      </w:r>
      <w:r w:rsidR="00EE3FDD" w:rsidRPr="00E2526E">
        <w:rPr>
          <w:rFonts w:ascii="Calibri" w:eastAsia="Calibri" w:hAnsi="Calibri"/>
          <w:lang w:eastAsia="en-US"/>
        </w:rPr>
        <w:t>»</w:t>
      </w:r>
      <w:r w:rsidRPr="00E2526E">
        <w:rPr>
          <w:rFonts w:ascii="Calibri" w:eastAsia="Calibri" w:hAnsi="Calibri"/>
          <w:i/>
          <w:lang w:eastAsia="en-US"/>
        </w:rPr>
        <w:t>in-house</w:t>
      </w:r>
      <w:r w:rsidR="00EE3FDD" w:rsidRPr="00E2526E">
        <w:rPr>
          <w:rFonts w:ascii="Calibri" w:eastAsia="Calibri" w:hAnsi="Calibri"/>
          <w:i/>
          <w:lang w:eastAsia="en-US"/>
        </w:rPr>
        <w:t>«</w:t>
      </w:r>
      <w:r w:rsidRPr="00E2526E">
        <w:rPr>
          <w:rFonts w:ascii="Calibri" w:eastAsia="Calibri" w:hAnsi="Calibri"/>
          <w:lang w:eastAsia="en-US"/>
        </w:rPr>
        <w:t>.</w:t>
      </w:r>
    </w:p>
    <w:p w:rsidR="00EC09D5" w:rsidRPr="007B0702" w:rsidRDefault="00EC09D5" w:rsidP="00D7541B">
      <w:pPr>
        <w:pStyle w:val="Odstavekseznama"/>
        <w:spacing w:after="200" w:line="288" w:lineRule="auto"/>
        <w:ind w:left="720"/>
        <w:jc w:val="left"/>
        <w:rPr>
          <w:rFonts w:ascii="Calibri" w:eastAsia="Calibri" w:hAnsi="Calibri"/>
          <w:sz w:val="18"/>
          <w:szCs w:val="1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4A0" w:firstRow="1" w:lastRow="0" w:firstColumn="1" w:lastColumn="0" w:noHBand="0" w:noVBand="1"/>
      </w:tblPr>
      <w:tblGrid>
        <w:gridCol w:w="9212"/>
      </w:tblGrid>
      <w:tr w:rsidR="00C83D3F" w:rsidRPr="00E2526E" w:rsidTr="00E12047">
        <w:tc>
          <w:tcPr>
            <w:tcW w:w="9212" w:type="dxa"/>
            <w:shd w:val="clear" w:color="auto" w:fill="C4BC96" w:themeFill="background2" w:themeFillShade="BF"/>
          </w:tcPr>
          <w:p w:rsidR="006B3587" w:rsidRPr="00D554F6" w:rsidRDefault="009B6C72" w:rsidP="00D7541B">
            <w:pPr>
              <w:autoSpaceDE w:val="0"/>
              <w:autoSpaceDN w:val="0"/>
              <w:adjustRightInd w:val="0"/>
              <w:spacing w:line="288" w:lineRule="auto"/>
              <w:rPr>
                <w:rFonts w:ascii="Calibri" w:eastAsia="Calibri" w:hAnsi="Calibri"/>
                <w:b/>
                <w:i/>
                <w:lang w:eastAsia="en-US"/>
              </w:rPr>
            </w:pPr>
            <w:r w:rsidRPr="00E2526E">
              <w:rPr>
                <w:rFonts w:ascii="Calibri" w:eastAsia="Calibri" w:hAnsi="Calibri"/>
                <w:b/>
                <w:i/>
                <w:noProof/>
              </w:rPr>
              <w:drawing>
                <wp:inline distT="0" distB="0" distL="0" distR="0" wp14:anchorId="101FF321" wp14:editId="34BEEF03">
                  <wp:extent cx="1351936" cy="419100"/>
                  <wp:effectExtent l="0" t="0" r="635" b="0"/>
                  <wp:docPr id="26"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tral Europe.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375683" cy="426462"/>
                          </a:xfrm>
                          <a:prstGeom prst="rect">
                            <a:avLst/>
                          </a:prstGeom>
                        </pic:spPr>
                      </pic:pic>
                    </a:graphicData>
                  </a:graphic>
                </wp:inline>
              </w:drawing>
            </w:r>
            <w:r w:rsidR="00D554F6">
              <w:rPr>
                <w:rFonts w:ascii="Calibri" w:eastAsia="Calibri" w:hAnsi="Calibri"/>
                <w:b/>
                <w:i/>
                <w:lang w:eastAsia="en-US"/>
              </w:rPr>
              <w:t xml:space="preserve"> </w:t>
            </w:r>
            <w:r w:rsidR="003C4DEB" w:rsidRPr="00E2526E">
              <w:rPr>
                <w:rFonts w:ascii="Calibri" w:eastAsia="SimSun" w:hAnsi="Calibri" w:cs="Arial"/>
                <w:lang w:eastAsia="zh-CN"/>
              </w:rPr>
              <w:t>predpisuje</w:t>
            </w:r>
            <w:r w:rsidR="00BB1329" w:rsidRPr="00E2526E">
              <w:rPr>
                <w:rFonts w:ascii="Calibri" w:eastAsia="SimSun" w:hAnsi="Calibri" w:cs="Arial"/>
                <w:lang w:eastAsia="zh-CN"/>
              </w:rPr>
              <w:t>, da</w:t>
            </w:r>
            <w:r w:rsidR="00BB1329" w:rsidRPr="00E2526E">
              <w:rPr>
                <w:rFonts w:ascii="Calibri" w:eastAsia="Calibri" w:hAnsi="Calibri"/>
                <w:lang w:eastAsia="en-US"/>
              </w:rPr>
              <w:t xml:space="preserve"> so s</w:t>
            </w:r>
            <w:r w:rsidR="006B3587" w:rsidRPr="00E2526E">
              <w:rPr>
                <w:rFonts w:ascii="Calibri" w:eastAsia="Calibri" w:hAnsi="Calibri"/>
                <w:lang w:eastAsia="en-US"/>
              </w:rPr>
              <w:t>troški nastal</w:t>
            </w:r>
            <w:r w:rsidR="00BB1329" w:rsidRPr="00E2526E">
              <w:rPr>
                <w:rFonts w:ascii="Calibri" w:eastAsia="Calibri" w:hAnsi="Calibri"/>
                <w:lang w:eastAsia="en-US"/>
              </w:rPr>
              <w:t xml:space="preserve">i v okviru </w:t>
            </w:r>
            <w:r w:rsidR="009B274C">
              <w:rPr>
                <w:rFonts w:ascii="Calibri" w:eastAsia="Calibri" w:hAnsi="Calibri"/>
                <w:lang w:eastAsia="en-US"/>
              </w:rPr>
              <w:t xml:space="preserve">naročanja </w:t>
            </w:r>
            <w:r w:rsidR="00AA5516" w:rsidRPr="00E2526E">
              <w:rPr>
                <w:rFonts w:ascii="Calibri" w:eastAsia="Calibri" w:hAnsi="Calibri"/>
                <w:i/>
                <w:lang w:eastAsia="en-US"/>
              </w:rPr>
              <w:t>»in-house«</w:t>
            </w:r>
            <w:r w:rsidR="00BB1329" w:rsidRPr="00E2526E">
              <w:rPr>
                <w:rFonts w:ascii="Calibri" w:eastAsia="Calibri" w:hAnsi="Calibri"/>
                <w:lang w:eastAsia="en-US"/>
              </w:rPr>
              <w:t xml:space="preserve"> </w:t>
            </w:r>
            <w:r w:rsidR="006B3587" w:rsidRPr="00E2526E">
              <w:rPr>
                <w:rFonts w:ascii="Calibri" w:eastAsia="Calibri" w:hAnsi="Calibri"/>
                <w:lang w:eastAsia="en-US"/>
              </w:rPr>
              <w:t>lahko upravičeni le</w:t>
            </w:r>
            <w:r w:rsidR="00C83D3F" w:rsidRPr="00E2526E">
              <w:rPr>
                <w:rFonts w:ascii="Calibri" w:eastAsia="Calibri" w:hAnsi="Calibri"/>
                <w:lang w:eastAsia="en-US"/>
              </w:rPr>
              <w:t>, če je izpolnjen strožji pogoj</w:t>
            </w:r>
            <w:r w:rsidR="009B274C">
              <w:rPr>
                <w:rFonts w:ascii="Calibri" w:eastAsia="Calibri" w:hAnsi="Calibri"/>
                <w:lang w:eastAsia="en-US"/>
              </w:rPr>
              <w:t>,</w:t>
            </w:r>
            <w:r w:rsidR="006B3587" w:rsidRPr="00E2526E">
              <w:rPr>
                <w:rFonts w:ascii="Calibri" w:eastAsia="Calibri" w:hAnsi="Calibri"/>
                <w:lang w:eastAsia="en-US"/>
              </w:rPr>
              <w:t xml:space="preserve"> kot ga predvideva nacionalna zakonodaja</w:t>
            </w:r>
            <w:r w:rsidR="00C83D3F" w:rsidRPr="00E2526E">
              <w:rPr>
                <w:rFonts w:ascii="Calibri" w:eastAsia="Calibri" w:hAnsi="Calibri"/>
                <w:lang w:eastAsia="en-US"/>
              </w:rPr>
              <w:t>.</w:t>
            </w:r>
            <w:r w:rsidR="006B3587" w:rsidRPr="00E2526E">
              <w:rPr>
                <w:rFonts w:ascii="Calibri" w:eastAsia="Calibri" w:hAnsi="Calibri"/>
                <w:lang w:eastAsia="en-US"/>
              </w:rPr>
              <w:t xml:space="preserve"> In sicer: odvisna pravna </w:t>
            </w:r>
            <w:r w:rsidR="006B3587" w:rsidRPr="00E2526E">
              <w:rPr>
                <w:rFonts w:ascii="Calibri" w:hAnsi="Calibri"/>
              </w:rPr>
              <w:t>oseba</w:t>
            </w:r>
            <w:r w:rsidR="00C83D3F" w:rsidRPr="00E2526E">
              <w:rPr>
                <w:rFonts w:ascii="Calibri" w:hAnsi="Calibri"/>
              </w:rPr>
              <w:t>, ki jo obvladuje naročni</w:t>
            </w:r>
            <w:r w:rsidR="00B0120F" w:rsidRPr="00E2526E">
              <w:rPr>
                <w:rFonts w:ascii="Calibri" w:hAnsi="Calibri"/>
              </w:rPr>
              <w:t>k</w:t>
            </w:r>
            <w:r w:rsidR="009B274C">
              <w:rPr>
                <w:rFonts w:ascii="Calibri" w:hAnsi="Calibri"/>
              </w:rPr>
              <w:t>,</w:t>
            </w:r>
            <w:r w:rsidR="006B3587" w:rsidRPr="00E2526E">
              <w:rPr>
                <w:rFonts w:ascii="Calibri" w:hAnsi="Calibri"/>
              </w:rPr>
              <w:t xml:space="preserve"> izvaja </w:t>
            </w:r>
            <w:r w:rsidR="006B3587" w:rsidRPr="00E2526E">
              <w:rPr>
                <w:rFonts w:ascii="Calibri" w:hAnsi="Calibri"/>
                <w:b/>
              </w:rPr>
              <w:t>več kot 90 odstotkov</w:t>
            </w:r>
            <w:r w:rsidR="006B3587" w:rsidRPr="00E2526E">
              <w:rPr>
                <w:rFonts w:ascii="Calibri" w:hAnsi="Calibri"/>
              </w:rPr>
              <w:t xml:space="preserve"> svojih dejavnosti za </w:t>
            </w:r>
            <w:r w:rsidR="00C83D3F" w:rsidRPr="00E2526E">
              <w:rPr>
                <w:rFonts w:ascii="Calibri" w:hAnsi="Calibri"/>
                <w:kern w:val="24"/>
                <w:lang w:eastAsia="en-US"/>
              </w:rPr>
              <w:t>izpolnitev nalog, ki jih da naročnik</w:t>
            </w:r>
            <w:r w:rsidR="009B274C">
              <w:rPr>
                <w:rFonts w:ascii="Calibri" w:hAnsi="Calibri"/>
                <w:kern w:val="24"/>
                <w:lang w:eastAsia="en-US"/>
              </w:rPr>
              <w:t>,</w:t>
            </w:r>
            <w:r w:rsidR="00C83D3F" w:rsidRPr="00E2526E">
              <w:rPr>
                <w:rFonts w:ascii="Calibri" w:hAnsi="Calibri"/>
                <w:kern w:val="24"/>
                <w:lang w:eastAsia="en-US"/>
              </w:rPr>
              <w:t xml:space="preserve"> oziroma naloge, ki so </w:t>
            </w:r>
            <w:r w:rsidR="006B3587" w:rsidRPr="00E2526E">
              <w:rPr>
                <w:rFonts w:ascii="Calibri" w:hAnsi="Calibri"/>
                <w:kern w:val="24"/>
                <w:lang w:eastAsia="en-US"/>
              </w:rPr>
              <w:t>jih dale druge pr</w:t>
            </w:r>
            <w:r w:rsidR="00C83D3F" w:rsidRPr="00E2526E">
              <w:rPr>
                <w:rFonts w:ascii="Calibri" w:hAnsi="Calibri"/>
                <w:kern w:val="24"/>
                <w:lang w:eastAsia="en-US"/>
              </w:rPr>
              <w:t xml:space="preserve">avne osebe, ki jih ravno tako obvladuje ta </w:t>
            </w:r>
            <w:r w:rsidR="006B3587" w:rsidRPr="00E2526E">
              <w:rPr>
                <w:rFonts w:ascii="Calibri" w:hAnsi="Calibri"/>
                <w:kern w:val="24"/>
                <w:lang w:eastAsia="en-US"/>
              </w:rPr>
              <w:t>naročnik.</w:t>
            </w:r>
          </w:p>
        </w:tc>
      </w:tr>
    </w:tbl>
    <w:p w:rsidR="00CC19B6" w:rsidRPr="00E2526E" w:rsidRDefault="00CC19B6" w:rsidP="00D7541B">
      <w:pPr>
        <w:spacing w:line="288" w:lineRule="auto"/>
      </w:pPr>
    </w:p>
    <w:p w:rsidR="00F033CB" w:rsidRPr="00D726A8" w:rsidRDefault="00F033CB" w:rsidP="00D726A8">
      <w:pPr>
        <w:pStyle w:val="Odstavekseznama"/>
        <w:keepNext/>
        <w:numPr>
          <w:ilvl w:val="0"/>
          <w:numId w:val="21"/>
        </w:numPr>
        <w:shd w:val="clear" w:color="auto" w:fill="DBE5F1" w:themeFill="accent1" w:themeFillTint="33"/>
        <w:spacing w:before="240" w:after="240" w:line="288" w:lineRule="auto"/>
        <w:contextualSpacing/>
        <w:outlineLvl w:val="0"/>
        <w:rPr>
          <w:rFonts w:ascii="Calibri Light" w:eastAsiaTheme="majorEastAsia" w:hAnsi="Calibri Light" w:cstheme="majorBidi"/>
          <w:b/>
          <w:bCs/>
          <w:color w:val="365F91" w:themeColor="accent1" w:themeShade="BF"/>
          <w:sz w:val="32"/>
          <w:szCs w:val="32"/>
        </w:rPr>
      </w:pPr>
      <w:bookmarkStart w:id="104" w:name="_Toc460242632"/>
      <w:r w:rsidRPr="00D726A8">
        <w:rPr>
          <w:rFonts w:ascii="Calibri Light" w:eastAsiaTheme="majorEastAsia" w:hAnsi="Calibri Light" w:cstheme="majorBidi"/>
          <w:b/>
          <w:bCs/>
          <w:color w:val="365F91" w:themeColor="accent1" w:themeShade="BF"/>
          <w:sz w:val="32"/>
          <w:szCs w:val="32"/>
        </w:rPr>
        <w:t>PRIPRAVLJALNI STROŠKI</w:t>
      </w:r>
      <w:bookmarkEnd w:id="95"/>
      <w:bookmarkEnd w:id="104"/>
    </w:p>
    <w:p w:rsidR="00C43421" w:rsidRPr="00E2526E" w:rsidRDefault="00C43421" w:rsidP="00D7541B">
      <w:pPr>
        <w:spacing w:line="288" w:lineRule="auto"/>
      </w:pPr>
    </w:p>
    <w:p w:rsidR="00C24EE2" w:rsidRPr="00E2526E" w:rsidRDefault="00836020" w:rsidP="00D7541B">
      <w:pPr>
        <w:spacing w:line="288" w:lineRule="auto"/>
        <w:rPr>
          <w:rFonts w:ascii="Calibri" w:hAnsi="Calibri"/>
        </w:rPr>
      </w:pPr>
      <w:r w:rsidRPr="00E2526E">
        <w:rPr>
          <w:rFonts w:ascii="Calibri" w:hAnsi="Calibri"/>
        </w:rPr>
        <w:t xml:space="preserve">Pripravljalni stroški </w:t>
      </w:r>
      <w:r w:rsidR="001F22E3" w:rsidRPr="00E2526E">
        <w:rPr>
          <w:rFonts w:ascii="Calibri" w:hAnsi="Calibri"/>
        </w:rPr>
        <w:t>nastanejo med pripravo projekta</w:t>
      </w:r>
      <w:r w:rsidR="00CD0E0E" w:rsidRPr="00E2526E">
        <w:rPr>
          <w:rFonts w:ascii="Calibri" w:hAnsi="Calibri"/>
        </w:rPr>
        <w:t xml:space="preserve"> za razpis</w:t>
      </w:r>
      <w:r w:rsidRPr="00E2526E">
        <w:rPr>
          <w:rFonts w:ascii="Calibri" w:hAnsi="Calibri"/>
        </w:rPr>
        <w:t>. Upravičeni so stroški, ki so neposredno in jasno povezani s pr</w:t>
      </w:r>
      <w:r w:rsidR="00471C9A" w:rsidRPr="00E2526E">
        <w:rPr>
          <w:rFonts w:ascii="Calibri" w:hAnsi="Calibri"/>
        </w:rPr>
        <w:t xml:space="preserve">ipravo projekta in povračljivi </w:t>
      </w:r>
      <w:r w:rsidRPr="00E2526E">
        <w:rPr>
          <w:rFonts w:ascii="Calibri" w:hAnsi="Calibri"/>
        </w:rPr>
        <w:t xml:space="preserve">v </w:t>
      </w:r>
      <w:r w:rsidRPr="00E2526E">
        <w:rPr>
          <w:rFonts w:ascii="Calibri" w:hAnsi="Calibri"/>
          <w:b/>
        </w:rPr>
        <w:t>obliki</w:t>
      </w:r>
      <w:r w:rsidR="00F31EA9" w:rsidRPr="00E2526E">
        <w:rPr>
          <w:rFonts w:ascii="Calibri" w:hAnsi="Calibri"/>
          <w:b/>
        </w:rPr>
        <w:t xml:space="preserve"> </w:t>
      </w:r>
      <w:r w:rsidRPr="00E2526E">
        <w:rPr>
          <w:rFonts w:ascii="Calibri" w:hAnsi="Calibri"/>
          <w:b/>
        </w:rPr>
        <w:t>pavšalnega zneska</w:t>
      </w:r>
      <w:r w:rsidR="00F31EA9" w:rsidRPr="00E2526E">
        <w:rPr>
          <w:rStyle w:val="Sprotnaopomba-sklic"/>
          <w:rFonts w:ascii="Calibri" w:hAnsi="Calibri"/>
          <w:b/>
        </w:rPr>
        <w:footnoteReference w:id="25"/>
      </w:r>
      <w:r w:rsidR="00471C9A" w:rsidRPr="00E2526E">
        <w:rPr>
          <w:rFonts w:ascii="Calibri" w:hAnsi="Calibri"/>
        </w:rPr>
        <w:t xml:space="preserve"> ali </w:t>
      </w:r>
      <w:r w:rsidRPr="00E2526E">
        <w:rPr>
          <w:rFonts w:ascii="Calibri" w:hAnsi="Calibri"/>
        </w:rPr>
        <w:t xml:space="preserve">na </w:t>
      </w:r>
      <w:r w:rsidR="00E54BAC" w:rsidRPr="00E2526E">
        <w:rPr>
          <w:rFonts w:ascii="Calibri" w:hAnsi="Calibri"/>
          <w:b/>
        </w:rPr>
        <w:t>podlagi dejanskih</w:t>
      </w:r>
      <w:r w:rsidRPr="00E2526E">
        <w:rPr>
          <w:rFonts w:ascii="Calibri" w:hAnsi="Calibri"/>
          <w:b/>
        </w:rPr>
        <w:t xml:space="preserve"> </w:t>
      </w:r>
      <w:r w:rsidR="00E54BAC" w:rsidRPr="00E2526E">
        <w:rPr>
          <w:rFonts w:ascii="Calibri" w:hAnsi="Calibri"/>
          <w:b/>
        </w:rPr>
        <w:t>(realnih)</w:t>
      </w:r>
      <w:r w:rsidRPr="00E2526E">
        <w:rPr>
          <w:rFonts w:ascii="Calibri" w:hAnsi="Calibri"/>
          <w:b/>
        </w:rPr>
        <w:t xml:space="preserve"> stroškov</w:t>
      </w:r>
      <w:r w:rsidRPr="00E2526E">
        <w:rPr>
          <w:rFonts w:ascii="Calibri" w:hAnsi="Calibri"/>
        </w:rPr>
        <w:t>.</w:t>
      </w:r>
      <w:r w:rsidR="00436F6D" w:rsidRPr="00E2526E">
        <w:rPr>
          <w:rFonts w:ascii="Calibri" w:hAnsi="Calibri"/>
        </w:rPr>
        <w:t xml:space="preserve"> Višina zneska ali odstotek celotnih upravičenih stroškov na projekt</w:t>
      </w:r>
      <w:r w:rsidR="0034137E" w:rsidRPr="00E2526E">
        <w:rPr>
          <w:rFonts w:ascii="Calibri" w:hAnsi="Calibri"/>
        </w:rPr>
        <w:t>u</w:t>
      </w:r>
      <w:r w:rsidR="00436F6D" w:rsidRPr="00E2526E">
        <w:rPr>
          <w:rFonts w:ascii="Calibri" w:hAnsi="Calibri"/>
        </w:rPr>
        <w:t xml:space="preserve"> je za</w:t>
      </w:r>
      <w:r w:rsidR="001F22E3" w:rsidRPr="00E2526E">
        <w:rPr>
          <w:rFonts w:ascii="Calibri" w:hAnsi="Calibri"/>
        </w:rPr>
        <w:t>pisan v prijavnici</w:t>
      </w:r>
      <w:r w:rsidR="00436F6D" w:rsidRPr="00E2526E">
        <w:rPr>
          <w:rFonts w:ascii="Calibri" w:hAnsi="Calibri"/>
        </w:rPr>
        <w:t xml:space="preserve"> ter stroškovnem načrtu vodilnega/projektnega partnerja.</w:t>
      </w:r>
    </w:p>
    <w:p w:rsidR="00C24EE2" w:rsidRPr="00E2526E" w:rsidRDefault="00C24EE2" w:rsidP="00D7541B">
      <w:pPr>
        <w:spacing w:line="288" w:lineRule="auto"/>
      </w:pPr>
    </w:p>
    <w:p w:rsidR="00C43421" w:rsidRPr="00E2526E" w:rsidRDefault="00D0523F" w:rsidP="00D7541B">
      <w:pPr>
        <w:spacing w:line="288" w:lineRule="auto"/>
        <w:rPr>
          <w:rFonts w:ascii="Calibri" w:hAnsi="Calibri"/>
        </w:rPr>
      </w:pPr>
      <w:r w:rsidRPr="00E2526E">
        <w:rPr>
          <w:rFonts w:ascii="Calibri" w:hAnsi="Calibri"/>
        </w:rPr>
        <w:lastRenderedPageBreak/>
        <w:t>Pavšalnega zneska pripravljalnih stroškov upravičencem</w:t>
      </w:r>
      <w:r w:rsidR="001F33A4" w:rsidRPr="00E2526E">
        <w:rPr>
          <w:rFonts w:ascii="Calibri" w:hAnsi="Calibri"/>
        </w:rPr>
        <w:t xml:space="preserve"> </w:t>
      </w:r>
      <w:r w:rsidR="00C24EE2" w:rsidRPr="00E2526E">
        <w:rPr>
          <w:rFonts w:ascii="Calibri" w:hAnsi="Calibri"/>
        </w:rPr>
        <w:t>ni treba dokumentirati</w:t>
      </w:r>
      <w:r w:rsidR="002E7BB2" w:rsidRPr="00E2526E">
        <w:rPr>
          <w:rFonts w:ascii="Calibri" w:hAnsi="Calibri"/>
        </w:rPr>
        <w:t>. Ne dokazuje</w:t>
      </w:r>
      <w:r w:rsidR="00E2526E">
        <w:rPr>
          <w:rFonts w:ascii="Calibri" w:hAnsi="Calibri"/>
        </w:rPr>
        <w:t>jo</w:t>
      </w:r>
      <w:r w:rsidR="002E7BB2" w:rsidRPr="00E2526E">
        <w:rPr>
          <w:rFonts w:ascii="Calibri" w:hAnsi="Calibri"/>
        </w:rPr>
        <w:t xml:space="preserve"> se</w:t>
      </w:r>
      <w:r w:rsidR="00C24EE2" w:rsidRPr="00E2526E">
        <w:rPr>
          <w:rFonts w:ascii="Calibri" w:hAnsi="Calibri"/>
        </w:rPr>
        <w:t xml:space="preserve"> </w:t>
      </w:r>
      <w:r w:rsidR="00E2526E" w:rsidRPr="00E2526E">
        <w:rPr>
          <w:rFonts w:ascii="Calibri" w:hAnsi="Calibri"/>
        </w:rPr>
        <w:t>nastan</w:t>
      </w:r>
      <w:r w:rsidR="00E2526E">
        <w:rPr>
          <w:rFonts w:ascii="Calibri" w:hAnsi="Calibri"/>
        </w:rPr>
        <w:t>ek</w:t>
      </w:r>
      <w:r w:rsidR="002E7BB2" w:rsidRPr="00E2526E">
        <w:rPr>
          <w:rFonts w:ascii="Calibri" w:hAnsi="Calibri"/>
        </w:rPr>
        <w:t xml:space="preserve">, </w:t>
      </w:r>
      <w:r w:rsidR="00E2526E" w:rsidRPr="00E2526E">
        <w:rPr>
          <w:rFonts w:ascii="Calibri" w:hAnsi="Calibri"/>
        </w:rPr>
        <w:t>plačil</w:t>
      </w:r>
      <w:r w:rsidR="00E2526E">
        <w:rPr>
          <w:rFonts w:ascii="Calibri" w:hAnsi="Calibri"/>
        </w:rPr>
        <w:t>o</w:t>
      </w:r>
      <w:r w:rsidR="00E2526E" w:rsidRPr="00E2526E">
        <w:rPr>
          <w:rFonts w:ascii="Calibri" w:hAnsi="Calibri"/>
        </w:rPr>
        <w:t xml:space="preserve"> </w:t>
      </w:r>
      <w:r w:rsidR="002E7BB2" w:rsidRPr="00E2526E">
        <w:rPr>
          <w:rFonts w:ascii="Calibri" w:hAnsi="Calibri"/>
        </w:rPr>
        <w:t>izdatkov in</w:t>
      </w:r>
      <w:r w:rsidR="00C24EE2" w:rsidRPr="00E2526E">
        <w:rPr>
          <w:rFonts w:ascii="Calibri" w:hAnsi="Calibri"/>
        </w:rPr>
        <w:t xml:space="preserve"> resničnost pavšalnega zneska.</w:t>
      </w:r>
      <w:r w:rsidR="00737007" w:rsidRPr="00E2526E">
        <w:rPr>
          <w:rFonts w:ascii="Calibri" w:hAnsi="Calibri"/>
        </w:rPr>
        <w:t xml:space="preserve"> </w:t>
      </w:r>
    </w:p>
    <w:p w:rsidR="008D60F1" w:rsidRPr="00E2526E" w:rsidRDefault="008D60F1" w:rsidP="00D7541B">
      <w:pPr>
        <w:spacing w:line="288" w:lineRule="auto"/>
        <w:rPr>
          <w:rFonts w:ascii="Calibri" w:eastAsia="SimSun" w:hAnsi="Calibri" w:cs="Arial"/>
          <w:lang w:eastAsia="zh-CN"/>
        </w:rPr>
      </w:pPr>
    </w:p>
    <w:p w:rsidR="001A3890" w:rsidRPr="00E2526E" w:rsidRDefault="00114AE7" w:rsidP="00D7541B">
      <w:pPr>
        <w:spacing w:line="288" w:lineRule="auto"/>
        <w:rPr>
          <w:rFonts w:ascii="Calibri" w:hAnsi="Calibri"/>
        </w:rPr>
      </w:pPr>
      <w:r w:rsidRPr="00E2526E">
        <w:rPr>
          <w:rFonts w:ascii="Calibri" w:hAnsi="Calibri"/>
        </w:rPr>
        <w:t>Upravičeni stroški na podlagi dejanskih stroškov morajo biti utemeljeni z računi ali dokumenti enakovredne dokazne vrednosti. Najvišji znesek upravičenih st</w:t>
      </w:r>
      <w:r w:rsidR="00DB0362" w:rsidRPr="00E2526E">
        <w:rPr>
          <w:rFonts w:ascii="Calibri" w:hAnsi="Calibri"/>
        </w:rPr>
        <w:t xml:space="preserve">roškov priprave je omejen na odstotek </w:t>
      </w:r>
      <w:r w:rsidRPr="00E2526E">
        <w:rPr>
          <w:rFonts w:ascii="Calibri" w:hAnsi="Calibri"/>
        </w:rPr>
        <w:t>celotnega potrjenega stroškovnega načrta vodilnega partne</w:t>
      </w:r>
      <w:r w:rsidR="00DB0362" w:rsidRPr="00E2526E">
        <w:rPr>
          <w:rFonts w:ascii="Calibri" w:hAnsi="Calibri"/>
        </w:rPr>
        <w:t>rja, vendar ne more preseči zneska</w:t>
      </w:r>
      <w:r w:rsidR="00E2526E">
        <w:rPr>
          <w:rFonts w:ascii="Calibri" w:hAnsi="Calibri"/>
        </w:rPr>
        <w:t>,</w:t>
      </w:r>
      <w:r w:rsidR="00DB0362" w:rsidRPr="00E2526E">
        <w:rPr>
          <w:rFonts w:ascii="Calibri" w:hAnsi="Calibri"/>
        </w:rPr>
        <w:t xml:space="preserve"> določenega</w:t>
      </w:r>
      <w:r w:rsidR="00F77113" w:rsidRPr="00E2526E">
        <w:rPr>
          <w:rFonts w:ascii="Calibri" w:hAnsi="Calibri"/>
        </w:rPr>
        <w:t xml:space="preserve"> na projektu</w:t>
      </w:r>
      <w:r w:rsidR="0015185A" w:rsidRPr="00E2526E">
        <w:rPr>
          <w:rFonts w:ascii="Calibri" w:hAnsi="Calibri"/>
        </w:rPr>
        <w:t xml:space="preserve">, </w:t>
      </w:r>
      <w:r w:rsidRPr="00E2526E">
        <w:rPr>
          <w:rFonts w:ascii="Calibri" w:hAnsi="Calibri"/>
        </w:rPr>
        <w:t>strošek</w:t>
      </w:r>
      <w:r w:rsidR="0015185A" w:rsidRPr="00E2526E">
        <w:rPr>
          <w:rFonts w:ascii="Calibri" w:hAnsi="Calibri"/>
        </w:rPr>
        <w:t xml:space="preserve"> mora biti</w:t>
      </w:r>
      <w:r w:rsidRPr="00E2526E">
        <w:rPr>
          <w:rFonts w:ascii="Calibri" w:hAnsi="Calibri"/>
        </w:rPr>
        <w:t xml:space="preserve"> vključen v prvo poročilo o napredku</w:t>
      </w:r>
      <w:r w:rsidR="008669E4" w:rsidRPr="00E2526E">
        <w:rPr>
          <w:rFonts w:ascii="Calibri" w:hAnsi="Calibri"/>
        </w:rPr>
        <w:t xml:space="preserve"> projekta</w:t>
      </w:r>
      <w:r w:rsidRPr="00E2526E">
        <w:rPr>
          <w:rFonts w:ascii="Calibri" w:hAnsi="Calibri"/>
        </w:rPr>
        <w:t>.</w:t>
      </w:r>
    </w:p>
    <w:p w:rsidR="006C0E4F" w:rsidRPr="00E2526E" w:rsidRDefault="006C0E4F" w:rsidP="00D7541B">
      <w:pPr>
        <w:spacing w:line="288" w:lineRule="auto"/>
        <w:rPr>
          <w:rFonts w:ascii="Calibri" w:hAnsi="Calibri"/>
        </w:rPr>
      </w:pPr>
    </w:p>
    <w:p w:rsidR="00836020" w:rsidRPr="00C17C02" w:rsidRDefault="00C17C02" w:rsidP="00C17C02">
      <w:pPr>
        <w:pStyle w:val="Napis"/>
        <w:shd w:val="clear" w:color="auto" w:fill="DBE5F1" w:themeFill="accent1" w:themeFillTint="33"/>
        <w:spacing w:line="288" w:lineRule="auto"/>
        <w:rPr>
          <w:rFonts w:ascii="Calibri Light" w:hAnsi="Calibri Light"/>
          <w:color w:val="17365D" w:themeColor="text2" w:themeShade="BF"/>
          <w:sz w:val="20"/>
          <w:szCs w:val="20"/>
        </w:rPr>
      </w:pPr>
      <w:bookmarkStart w:id="105" w:name="_Toc458690470"/>
      <w:r>
        <w:rPr>
          <w:rFonts w:ascii="Calibri Light" w:hAnsi="Calibri Light"/>
          <w:color w:val="17365D" w:themeColor="text2" w:themeShade="BF"/>
          <w:sz w:val="20"/>
          <w:szCs w:val="20"/>
        </w:rPr>
        <w:t>SLIKA</w:t>
      </w:r>
      <w:r w:rsidR="00DC5E7B" w:rsidRPr="00C17C02">
        <w:rPr>
          <w:rFonts w:ascii="Calibri Light" w:hAnsi="Calibri Light"/>
          <w:color w:val="17365D" w:themeColor="text2" w:themeShade="BF"/>
          <w:sz w:val="20"/>
          <w:szCs w:val="20"/>
        </w:rPr>
        <w:t xml:space="preserve"> </w:t>
      </w:r>
      <w:r w:rsidR="00ED6169" w:rsidRPr="00C17C02">
        <w:rPr>
          <w:rFonts w:ascii="Calibri Light" w:hAnsi="Calibri Light"/>
          <w:color w:val="17365D" w:themeColor="text2" w:themeShade="BF"/>
          <w:sz w:val="20"/>
          <w:szCs w:val="20"/>
        </w:rPr>
        <w:fldChar w:fldCharType="begin"/>
      </w:r>
      <w:r w:rsidR="00ED6169" w:rsidRPr="00C17C02">
        <w:rPr>
          <w:rFonts w:ascii="Calibri Light" w:hAnsi="Calibri Light"/>
          <w:color w:val="17365D" w:themeColor="text2" w:themeShade="BF"/>
          <w:sz w:val="20"/>
          <w:szCs w:val="20"/>
        </w:rPr>
        <w:instrText xml:space="preserve"> SEQ Slika \* ARABIC </w:instrText>
      </w:r>
      <w:r w:rsidR="00ED6169" w:rsidRPr="00C17C02">
        <w:rPr>
          <w:rFonts w:ascii="Calibri Light" w:hAnsi="Calibri Light"/>
          <w:color w:val="17365D" w:themeColor="text2" w:themeShade="BF"/>
          <w:sz w:val="20"/>
          <w:szCs w:val="20"/>
        </w:rPr>
        <w:fldChar w:fldCharType="separate"/>
      </w:r>
      <w:r w:rsidR="008A3D5C">
        <w:rPr>
          <w:rFonts w:ascii="Calibri Light" w:hAnsi="Calibri Light"/>
          <w:noProof/>
          <w:color w:val="17365D" w:themeColor="text2" w:themeShade="BF"/>
          <w:sz w:val="20"/>
          <w:szCs w:val="20"/>
        </w:rPr>
        <w:t>6</w:t>
      </w:r>
      <w:r w:rsidR="00ED6169" w:rsidRPr="00C17C02">
        <w:rPr>
          <w:rFonts w:ascii="Calibri Light" w:hAnsi="Calibri Light"/>
          <w:color w:val="17365D" w:themeColor="text2" w:themeShade="BF"/>
          <w:sz w:val="20"/>
          <w:szCs w:val="20"/>
        </w:rPr>
        <w:fldChar w:fldCharType="end"/>
      </w:r>
      <w:r>
        <w:rPr>
          <w:rFonts w:ascii="Calibri Light" w:hAnsi="Calibri Light"/>
          <w:color w:val="17365D" w:themeColor="text2" w:themeShade="BF"/>
          <w:sz w:val="20"/>
          <w:szCs w:val="20"/>
        </w:rPr>
        <w:t xml:space="preserve">: </w:t>
      </w:r>
      <w:r w:rsidR="00DC5E7B" w:rsidRPr="00C17C02">
        <w:rPr>
          <w:rFonts w:ascii="Calibri Light" w:hAnsi="Calibri Light"/>
          <w:color w:val="17365D" w:themeColor="text2" w:themeShade="BF"/>
          <w:sz w:val="20"/>
          <w:szCs w:val="20"/>
        </w:rPr>
        <w:t>Prikaz pripravljalnih stroškov po posameznih programih</w:t>
      </w:r>
      <w:bookmarkEnd w:id="105"/>
    </w:p>
    <w:p w:rsidR="00084557" w:rsidRPr="00E2526E" w:rsidRDefault="00C17C02" w:rsidP="00C17C02">
      <w:pPr>
        <w:spacing w:line="288" w:lineRule="auto"/>
        <w:jc w:val="center"/>
        <w:rPr>
          <w:rFonts w:ascii="Calibri" w:hAnsi="Calibri"/>
          <w:sz w:val="20"/>
          <w:szCs w:val="20"/>
        </w:rPr>
      </w:pPr>
      <w:r w:rsidRPr="00C17C02">
        <w:rPr>
          <w:noProof/>
        </w:rPr>
        <w:drawing>
          <wp:inline distT="0" distB="0" distL="0" distR="0" wp14:anchorId="1BE41E82" wp14:editId="19732198">
            <wp:extent cx="5267325" cy="3284909"/>
            <wp:effectExtent l="0" t="0" r="0" b="0"/>
            <wp:docPr id="58" name="Slika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78275" cy="3291738"/>
                    </a:xfrm>
                    <a:prstGeom prst="rect">
                      <a:avLst/>
                    </a:prstGeom>
                    <a:noFill/>
                    <a:ln>
                      <a:noFill/>
                    </a:ln>
                  </pic:spPr>
                </pic:pic>
              </a:graphicData>
            </a:graphic>
          </wp:inline>
        </w:drawing>
      </w:r>
    </w:p>
    <w:p w:rsidR="00F033CB" w:rsidRPr="001D17E1" w:rsidRDefault="00654C28" w:rsidP="00D7541B">
      <w:pPr>
        <w:spacing w:line="288" w:lineRule="auto"/>
        <w:rPr>
          <w:rFonts w:ascii="Calibri" w:hAnsi="Calibri"/>
          <w:sz w:val="18"/>
          <w:szCs w:val="18"/>
        </w:rPr>
      </w:pPr>
      <w:r w:rsidRPr="001D17E1">
        <w:rPr>
          <w:rFonts w:ascii="Calibri" w:hAnsi="Calibri"/>
          <w:sz w:val="18"/>
          <w:szCs w:val="18"/>
        </w:rPr>
        <w:t>Vir: SVRK</w:t>
      </w:r>
    </w:p>
    <w:p w:rsidR="00AD64F1" w:rsidRPr="00E2526E" w:rsidRDefault="00AD64F1" w:rsidP="00D7541B">
      <w:pPr>
        <w:spacing w:line="288" w:lineRule="auto"/>
        <w:rPr>
          <w:rFonts w:ascii="Calibri" w:hAnsi="Calibri"/>
          <w:sz w:val="20"/>
          <w:szCs w:val="20"/>
        </w:rPr>
      </w:pPr>
    </w:p>
    <w:p w:rsidR="00672460" w:rsidRPr="00E2526E" w:rsidRDefault="00E921C0" w:rsidP="00C17C02">
      <w:pPr>
        <w:pBdr>
          <w:top w:val="single" w:sz="4" w:space="1" w:color="auto"/>
          <w:left w:val="single" w:sz="4" w:space="4" w:color="auto"/>
          <w:bottom w:val="single" w:sz="4" w:space="1" w:color="auto"/>
          <w:right w:val="single" w:sz="4" w:space="4" w:color="auto"/>
        </w:pBdr>
        <w:shd w:val="clear" w:color="auto" w:fill="C4BC96" w:themeFill="background2" w:themeFillShade="BF"/>
        <w:spacing w:line="288" w:lineRule="auto"/>
        <w:rPr>
          <w:rFonts w:ascii="Calibri" w:hAnsi="Calibri"/>
        </w:rPr>
      </w:pPr>
      <w:r>
        <w:rPr>
          <w:noProof/>
        </w:rPr>
        <w:drawing>
          <wp:inline distT="0" distB="0" distL="0" distR="0" wp14:anchorId="70DC78D1" wp14:editId="5513D765">
            <wp:extent cx="1623382" cy="486888"/>
            <wp:effectExtent l="0" t="0" r="0" b="0"/>
            <wp:docPr id="8" name="Slika 8" descr="C:\Users\akasas\Desktop\PREDLOGE\Maja\interreg_si-hu_sl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kasas\Desktop\PREDLOGE\Maja\interreg_si-hu_sl_rgb.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660708" cy="498083"/>
                    </a:xfrm>
                    <a:prstGeom prst="rect">
                      <a:avLst/>
                    </a:prstGeom>
                    <a:noFill/>
                    <a:ln>
                      <a:noFill/>
                    </a:ln>
                  </pic:spPr>
                </pic:pic>
              </a:graphicData>
            </a:graphic>
          </wp:inline>
        </w:drawing>
      </w:r>
      <w:r w:rsidR="00AF3042" w:rsidRPr="00E2526E">
        <w:rPr>
          <w:rFonts w:ascii="Calibri" w:hAnsi="Calibri"/>
        </w:rPr>
        <w:t xml:space="preserve"> </w:t>
      </w:r>
      <w:r w:rsidR="00A61749" w:rsidRPr="00E2526E">
        <w:rPr>
          <w:rFonts w:ascii="Calibri" w:hAnsi="Calibri"/>
        </w:rPr>
        <w:t>predpisuje, da upravičenec lahko</w:t>
      </w:r>
      <w:r w:rsidR="00EC196F" w:rsidRPr="00E2526E">
        <w:rPr>
          <w:rFonts w:ascii="Calibri" w:hAnsi="Calibri"/>
        </w:rPr>
        <w:t xml:space="preserve"> uveljavlja</w:t>
      </w:r>
      <w:r w:rsidR="00A61749" w:rsidRPr="00E2526E">
        <w:rPr>
          <w:rFonts w:ascii="Calibri" w:hAnsi="Calibri"/>
        </w:rPr>
        <w:t xml:space="preserve"> pripravljalne stroške</w:t>
      </w:r>
      <w:r w:rsidR="006A2060" w:rsidRPr="00E2526E">
        <w:rPr>
          <w:rFonts w:ascii="Calibri" w:hAnsi="Calibri"/>
        </w:rPr>
        <w:t xml:space="preserve"> tudi</w:t>
      </w:r>
      <w:r w:rsidR="00EC196F" w:rsidRPr="00E2526E">
        <w:rPr>
          <w:rFonts w:ascii="Calibri" w:hAnsi="Calibri"/>
        </w:rPr>
        <w:t xml:space="preserve"> na podlagi dejanskih stroškov</w:t>
      </w:r>
      <w:r w:rsidR="00A61749" w:rsidRPr="00E2526E">
        <w:rPr>
          <w:rFonts w:ascii="Calibri" w:hAnsi="Calibri"/>
        </w:rPr>
        <w:t xml:space="preserve"> za pripravo dokumentacije z</w:t>
      </w:r>
      <w:r w:rsidR="00EC196F" w:rsidRPr="00E2526E">
        <w:rPr>
          <w:rFonts w:ascii="Calibri" w:hAnsi="Calibri"/>
        </w:rPr>
        <w:t>a infrastrukturna dela</w:t>
      </w:r>
      <w:r w:rsidR="009B274C">
        <w:rPr>
          <w:rFonts w:ascii="Calibri" w:hAnsi="Calibri"/>
        </w:rPr>
        <w:t>,</w:t>
      </w:r>
      <w:r w:rsidR="00A61749" w:rsidRPr="00E2526E">
        <w:rPr>
          <w:rFonts w:ascii="Calibri" w:hAnsi="Calibri"/>
        </w:rPr>
        <w:t xml:space="preserve"> nastala pred datumom oddaje prijavnice</w:t>
      </w:r>
      <w:r w:rsidR="00EC196F" w:rsidRPr="00E2526E">
        <w:rPr>
          <w:rFonts w:ascii="Calibri" w:hAnsi="Calibri"/>
        </w:rPr>
        <w:t>, vendar ne pred 1.</w:t>
      </w:r>
      <w:r w:rsidR="009B274C">
        <w:rPr>
          <w:rFonts w:ascii="Calibri" w:hAnsi="Calibri"/>
        </w:rPr>
        <w:t xml:space="preserve"> januarjem </w:t>
      </w:r>
      <w:r w:rsidR="00EC196F" w:rsidRPr="00E2526E">
        <w:rPr>
          <w:rFonts w:ascii="Calibri" w:hAnsi="Calibri"/>
        </w:rPr>
        <w:t>2015</w:t>
      </w:r>
      <w:r w:rsidR="00A61749" w:rsidRPr="00E2526E">
        <w:rPr>
          <w:rFonts w:ascii="Calibri" w:hAnsi="Calibri"/>
        </w:rPr>
        <w:t>.</w:t>
      </w:r>
    </w:p>
    <w:p w:rsidR="00672460" w:rsidRPr="00E2526E" w:rsidRDefault="00672460" w:rsidP="00D7541B">
      <w:pPr>
        <w:spacing w:line="288" w:lineRule="auto"/>
        <w:rPr>
          <w:rFonts w:ascii="Calibri" w:hAnsi="Calibri"/>
          <w:color w:val="C00000"/>
        </w:rPr>
      </w:pPr>
    </w:p>
    <w:p w:rsidR="00AB060A" w:rsidRPr="00E2526E" w:rsidRDefault="00D313EB" w:rsidP="00C17C02">
      <w:pPr>
        <w:pStyle w:val="Default"/>
        <w:pBdr>
          <w:top w:val="single" w:sz="4" w:space="1" w:color="auto"/>
          <w:left w:val="single" w:sz="4" w:space="4" w:color="auto"/>
          <w:bottom w:val="single" w:sz="4" w:space="1" w:color="auto"/>
          <w:right w:val="single" w:sz="4" w:space="4" w:color="auto"/>
        </w:pBdr>
        <w:shd w:val="clear" w:color="auto" w:fill="C4BC96" w:themeFill="background2" w:themeFillShade="BF"/>
        <w:spacing w:line="288" w:lineRule="auto"/>
        <w:jc w:val="both"/>
        <w:rPr>
          <w:color w:val="auto"/>
        </w:rPr>
      </w:pPr>
      <w:r>
        <w:rPr>
          <w:noProof/>
        </w:rPr>
        <w:drawing>
          <wp:inline distT="0" distB="0" distL="0" distR="0" wp14:anchorId="753B2610" wp14:editId="793034FC">
            <wp:extent cx="1520714" cy="581891"/>
            <wp:effectExtent l="0" t="0" r="0" b="0"/>
            <wp:docPr id="13" name="Slika 13" descr="C:\Users\akasas\Desktop\PREDLOGE\Maja\interreg_si-hr_sl_hr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kasas\Desktop\PREDLOGE\Maja\interreg_si-hr_sl_hr_rgb.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4430" cy="583313"/>
                    </a:xfrm>
                    <a:prstGeom prst="rect">
                      <a:avLst/>
                    </a:prstGeom>
                    <a:noFill/>
                    <a:ln>
                      <a:noFill/>
                    </a:ln>
                  </pic:spPr>
                </pic:pic>
              </a:graphicData>
            </a:graphic>
          </wp:inline>
        </w:drawing>
      </w:r>
      <w:r>
        <w:rPr>
          <w:color w:val="auto"/>
        </w:rPr>
        <w:t xml:space="preserve"> </w:t>
      </w:r>
      <w:r w:rsidR="00AB060A" w:rsidRPr="00E2526E">
        <w:rPr>
          <w:color w:val="auto"/>
        </w:rPr>
        <w:t>predpisuje,</w:t>
      </w:r>
      <w:r w:rsidR="006F6DD5" w:rsidRPr="00E2526E">
        <w:rPr>
          <w:color w:val="auto"/>
        </w:rPr>
        <w:t xml:space="preserve"> da morajo biti pripravljalni stroški vključeni v stroškovno kategorijo </w:t>
      </w:r>
      <w:r w:rsidR="00281466" w:rsidRPr="00E2526E">
        <w:rPr>
          <w:color w:val="auto"/>
        </w:rPr>
        <w:t>'</w:t>
      </w:r>
      <w:r w:rsidR="006F6DD5" w:rsidRPr="00E2526E">
        <w:rPr>
          <w:color w:val="auto"/>
        </w:rPr>
        <w:t>stroški zunanjih strokovnih izvajalcev in storitev</w:t>
      </w:r>
      <w:r w:rsidR="00281466" w:rsidRPr="00E2526E">
        <w:rPr>
          <w:color w:val="auto"/>
        </w:rPr>
        <w:t>'</w:t>
      </w:r>
      <w:r w:rsidR="006F6DD5" w:rsidRPr="00E2526E">
        <w:rPr>
          <w:color w:val="auto"/>
        </w:rPr>
        <w:t>, zavedeni v stroškovnem načrtu vodilnega partnerja ter vključ</w:t>
      </w:r>
      <w:r w:rsidR="002460CA" w:rsidRPr="00E2526E">
        <w:rPr>
          <w:color w:val="auto"/>
        </w:rPr>
        <w:t>eni v p</w:t>
      </w:r>
      <w:r w:rsidR="00325DE0" w:rsidRPr="00E2526E">
        <w:rPr>
          <w:color w:val="auto"/>
        </w:rPr>
        <w:t xml:space="preserve">rvo </w:t>
      </w:r>
      <w:r w:rsidR="002460CA" w:rsidRPr="00E2526E">
        <w:rPr>
          <w:color w:val="auto"/>
        </w:rPr>
        <w:t>poročilo</w:t>
      </w:r>
      <w:r w:rsidR="00325DE0" w:rsidRPr="00E2526E">
        <w:rPr>
          <w:color w:val="auto"/>
        </w:rPr>
        <w:t xml:space="preserve"> o napredku projekta</w:t>
      </w:r>
      <w:r w:rsidR="002460CA" w:rsidRPr="00E2526E">
        <w:rPr>
          <w:color w:val="auto"/>
        </w:rPr>
        <w:t>.</w:t>
      </w:r>
      <w:r w:rsidR="006F6DD5" w:rsidRPr="00E2526E">
        <w:rPr>
          <w:color w:val="auto"/>
        </w:rPr>
        <w:t xml:space="preserve"> Pr</w:t>
      </w:r>
      <w:r w:rsidR="00D40542" w:rsidRPr="00E2526E">
        <w:rPr>
          <w:color w:val="auto"/>
        </w:rPr>
        <w:t>ipravljalni stroški so</w:t>
      </w:r>
      <w:r w:rsidR="006F6DD5" w:rsidRPr="00E2526E">
        <w:rPr>
          <w:color w:val="auto"/>
        </w:rPr>
        <w:t xml:space="preserve"> </w:t>
      </w:r>
      <w:r w:rsidR="006F6DD5" w:rsidRPr="00E2526E">
        <w:rPr>
          <w:color w:val="auto"/>
        </w:rPr>
        <w:lastRenderedPageBreak/>
        <w:t xml:space="preserve">izdatki za prevod </w:t>
      </w:r>
      <w:r w:rsidR="0066345C" w:rsidRPr="00E2526E">
        <w:rPr>
          <w:color w:val="auto"/>
        </w:rPr>
        <w:t>vloge,</w:t>
      </w:r>
      <w:r w:rsidR="006F6DD5" w:rsidRPr="00E2526E">
        <w:rPr>
          <w:color w:val="auto"/>
        </w:rPr>
        <w:t xml:space="preserve"> izdatki zunanjih </w:t>
      </w:r>
      <w:r w:rsidR="0066345C" w:rsidRPr="00E2526E">
        <w:rPr>
          <w:color w:val="auto"/>
        </w:rPr>
        <w:t>strokovnjakov za pripravo vloge,</w:t>
      </w:r>
      <w:r w:rsidR="006F6DD5" w:rsidRPr="00E2526E">
        <w:rPr>
          <w:color w:val="auto"/>
        </w:rPr>
        <w:t xml:space="preserve"> izdatki za priprav</w:t>
      </w:r>
      <w:r w:rsidR="009B0D8E" w:rsidRPr="00E2526E">
        <w:rPr>
          <w:color w:val="auto"/>
        </w:rPr>
        <w:t>o tehnične dokumentacije naložb</w:t>
      </w:r>
      <w:r w:rsidR="00E2526E">
        <w:rPr>
          <w:color w:val="auto"/>
        </w:rPr>
        <w:t>,</w:t>
      </w:r>
      <w:r w:rsidR="009B0D8E" w:rsidRPr="00E2526E">
        <w:rPr>
          <w:color w:val="auto"/>
        </w:rPr>
        <w:t xml:space="preserve"> opredeljenih</w:t>
      </w:r>
      <w:r w:rsidR="006F6DD5" w:rsidRPr="00E2526E">
        <w:rPr>
          <w:color w:val="auto"/>
        </w:rPr>
        <w:t xml:space="preserve"> v prijavnici (načrti, študije izvedljivosti in dovoljenja)</w:t>
      </w:r>
      <w:r w:rsidR="009B274C">
        <w:rPr>
          <w:color w:val="auto"/>
        </w:rPr>
        <w:t>,</w:t>
      </w:r>
      <w:r w:rsidR="006F6DD5" w:rsidRPr="00E2526E">
        <w:rPr>
          <w:color w:val="auto"/>
        </w:rPr>
        <w:t xml:space="preserve"> in izdatki za druge strokovne študije</w:t>
      </w:r>
      <w:r w:rsidR="009B274C">
        <w:rPr>
          <w:color w:val="auto"/>
        </w:rPr>
        <w:t>,</w:t>
      </w:r>
      <w:r w:rsidR="006F6DD5" w:rsidRPr="00E2526E">
        <w:rPr>
          <w:color w:val="auto"/>
        </w:rPr>
        <w:t xml:space="preserve"> vezane na oddajo vloge.</w:t>
      </w:r>
      <w:r w:rsidR="006F6DD5" w:rsidRPr="00E2526E">
        <w:rPr>
          <w:color w:val="948A54" w:themeColor="background2" w:themeShade="80"/>
        </w:rPr>
        <w:t xml:space="preserve"> </w:t>
      </w:r>
    </w:p>
    <w:p w:rsidR="00AF3042" w:rsidRPr="00E2526E" w:rsidRDefault="00AB060A" w:rsidP="00D7541B">
      <w:pPr>
        <w:spacing w:line="288" w:lineRule="auto"/>
        <w:rPr>
          <w:rFonts w:ascii="Calibri" w:hAnsi="Calibri" w:cs="Tahoma"/>
          <w:b/>
          <w:i/>
        </w:rPr>
      </w:pPr>
      <w:r w:rsidRPr="00E2526E">
        <w:rPr>
          <w:rFonts w:ascii="Calibri" w:hAnsi="Calibri" w:cs="Tahoma"/>
          <w:b/>
          <w:i/>
        </w:rPr>
        <w:t xml:space="preserve"> </w:t>
      </w:r>
    </w:p>
    <w:p w:rsidR="00915FAF" w:rsidRPr="00E2526E" w:rsidRDefault="007B3B23" w:rsidP="00C17C02">
      <w:pPr>
        <w:pBdr>
          <w:top w:val="single" w:sz="4" w:space="1" w:color="auto"/>
          <w:left w:val="single" w:sz="4" w:space="4" w:color="auto"/>
          <w:bottom w:val="single" w:sz="4" w:space="1" w:color="auto"/>
          <w:right w:val="single" w:sz="4" w:space="4" w:color="auto"/>
        </w:pBdr>
        <w:shd w:val="clear" w:color="auto" w:fill="C4BC96" w:themeFill="background2" w:themeFillShade="BF"/>
        <w:spacing w:line="288" w:lineRule="auto"/>
        <w:rPr>
          <w:rFonts w:ascii="Calibri" w:hAnsi="Calibri"/>
        </w:rPr>
      </w:pPr>
      <w:r w:rsidRPr="00E2526E">
        <w:rPr>
          <w:rFonts w:ascii="Calibri" w:hAnsi="Calibri"/>
          <w:noProof/>
        </w:rPr>
        <w:drawing>
          <wp:inline distT="0" distB="0" distL="0" distR="0" wp14:anchorId="496DAD72" wp14:editId="0FA3B8AC">
            <wp:extent cx="1524000" cy="426720"/>
            <wp:effectExtent l="0" t="0" r="0" b="0"/>
            <wp:docPr id="29" name="Slika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a-slo.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32755" cy="429171"/>
                    </a:xfrm>
                    <a:prstGeom prst="rect">
                      <a:avLst/>
                    </a:prstGeom>
                  </pic:spPr>
                </pic:pic>
              </a:graphicData>
            </a:graphic>
          </wp:inline>
        </w:drawing>
      </w:r>
      <w:r w:rsidR="00C66CAC" w:rsidRPr="00E2526E">
        <w:rPr>
          <w:rFonts w:ascii="Calibri" w:hAnsi="Calibri"/>
        </w:rPr>
        <w:t xml:space="preserve"> </w:t>
      </w:r>
      <w:r w:rsidR="00A61749" w:rsidRPr="00E2526E">
        <w:rPr>
          <w:rFonts w:ascii="Calibri" w:hAnsi="Calibri"/>
        </w:rPr>
        <w:t>predpisuje, da so</w:t>
      </w:r>
      <w:r w:rsidR="00792E4E" w:rsidRPr="00E2526E">
        <w:rPr>
          <w:rFonts w:ascii="Calibri" w:hAnsi="Calibri"/>
        </w:rPr>
        <w:t xml:space="preserve"> pripravljalni </w:t>
      </w:r>
      <w:r w:rsidR="00A61749" w:rsidRPr="00E2526E">
        <w:rPr>
          <w:rFonts w:ascii="Calibri" w:hAnsi="Calibri"/>
        </w:rPr>
        <w:t>stroški upravičeni, če</w:t>
      </w:r>
      <w:r w:rsidR="00792E4E" w:rsidRPr="00E2526E">
        <w:rPr>
          <w:rFonts w:ascii="Calibri" w:hAnsi="Calibri"/>
        </w:rPr>
        <w:t xml:space="preserve"> so nastali med 1. </w:t>
      </w:r>
      <w:r w:rsidR="009B274C">
        <w:rPr>
          <w:rFonts w:ascii="Calibri" w:hAnsi="Calibri"/>
        </w:rPr>
        <w:t>julijem</w:t>
      </w:r>
      <w:r w:rsidR="00792E4E" w:rsidRPr="00E2526E">
        <w:rPr>
          <w:rFonts w:ascii="Calibri" w:hAnsi="Calibri"/>
        </w:rPr>
        <w:t xml:space="preserve"> 2015 in datumom </w:t>
      </w:r>
      <w:r w:rsidR="00A61749" w:rsidRPr="00E2526E">
        <w:rPr>
          <w:rFonts w:ascii="Calibri" w:hAnsi="Calibri"/>
        </w:rPr>
        <w:t xml:space="preserve">oddaje projektnega predloga, </w:t>
      </w:r>
      <w:r w:rsidR="00792E4E" w:rsidRPr="00E2526E">
        <w:rPr>
          <w:rFonts w:ascii="Calibri" w:hAnsi="Calibri"/>
        </w:rPr>
        <w:t>bili plačani najkasneje tri mesece</w:t>
      </w:r>
      <w:r w:rsidR="00A61749" w:rsidRPr="00E2526E">
        <w:rPr>
          <w:rFonts w:ascii="Calibri" w:hAnsi="Calibri"/>
        </w:rPr>
        <w:t xml:space="preserve"> po zaključku javnega razpisa ter so</w:t>
      </w:r>
      <w:r w:rsidR="00792E4E" w:rsidRPr="00E2526E">
        <w:rPr>
          <w:rFonts w:ascii="Calibri" w:hAnsi="Calibri"/>
        </w:rPr>
        <w:t xml:space="preserve"> poročani v prvem vmesnem poročilu. Do povračila so upravičeni stroški za pripravo potrebnih</w:t>
      </w:r>
      <w:r w:rsidR="00586C64" w:rsidRPr="00E2526E">
        <w:rPr>
          <w:rFonts w:ascii="Calibri" w:hAnsi="Calibri"/>
        </w:rPr>
        <w:t xml:space="preserve"> tehničnih dokumentov (študije, </w:t>
      </w:r>
      <w:r w:rsidR="00792E4E" w:rsidRPr="00E2526E">
        <w:rPr>
          <w:rFonts w:ascii="Calibri" w:hAnsi="Calibri"/>
        </w:rPr>
        <w:t>dovoljenja</w:t>
      </w:r>
      <w:r w:rsidR="00E2526E">
        <w:rPr>
          <w:rFonts w:ascii="Calibri" w:hAnsi="Calibri"/>
        </w:rPr>
        <w:t xml:space="preserve"> </w:t>
      </w:r>
      <w:r w:rsidR="00792E4E" w:rsidRPr="00E2526E">
        <w:rPr>
          <w:rFonts w:ascii="Calibri" w:hAnsi="Calibri"/>
        </w:rPr>
        <w:t xml:space="preserve">…), </w:t>
      </w:r>
      <w:r w:rsidR="00A61749" w:rsidRPr="00E2526E">
        <w:rPr>
          <w:rFonts w:ascii="Calibri" w:hAnsi="Calibri"/>
        </w:rPr>
        <w:t xml:space="preserve">za </w:t>
      </w:r>
      <w:r w:rsidR="00792E4E" w:rsidRPr="00E2526E">
        <w:rPr>
          <w:rFonts w:ascii="Calibri" w:hAnsi="Calibri"/>
        </w:rPr>
        <w:t xml:space="preserve">pripravo in prevod prijavnice ter za organizacijo in izvedbo pripravljalnih sestankov med partnerji. Stroški se vsebinsko vključijo v kategorije </w:t>
      </w:r>
      <w:r w:rsidRPr="00E2526E">
        <w:rPr>
          <w:rFonts w:ascii="Calibri" w:hAnsi="Calibri"/>
        </w:rPr>
        <w:t>'s</w:t>
      </w:r>
      <w:r w:rsidR="00792E4E" w:rsidRPr="00E2526E">
        <w:rPr>
          <w:rFonts w:ascii="Calibri" w:hAnsi="Calibri"/>
        </w:rPr>
        <w:t>troški osebja</w:t>
      </w:r>
      <w:r w:rsidRPr="00E2526E">
        <w:rPr>
          <w:rFonts w:ascii="Calibri" w:hAnsi="Calibri"/>
        </w:rPr>
        <w:t>'</w:t>
      </w:r>
      <w:r w:rsidR="00792E4E" w:rsidRPr="00E2526E">
        <w:rPr>
          <w:rFonts w:ascii="Calibri" w:hAnsi="Calibri"/>
        </w:rPr>
        <w:t xml:space="preserve">, </w:t>
      </w:r>
      <w:r w:rsidRPr="00E2526E">
        <w:rPr>
          <w:rFonts w:ascii="Calibri" w:hAnsi="Calibri"/>
        </w:rPr>
        <w:t>'s</w:t>
      </w:r>
      <w:r w:rsidR="00792E4E" w:rsidRPr="00E2526E">
        <w:rPr>
          <w:rFonts w:ascii="Calibri" w:hAnsi="Calibri"/>
        </w:rPr>
        <w:t>troški zunanjih strokovnih izvajalcev in st</w:t>
      </w:r>
      <w:r w:rsidR="00A61749" w:rsidRPr="00E2526E">
        <w:rPr>
          <w:rFonts w:ascii="Calibri" w:hAnsi="Calibri"/>
        </w:rPr>
        <w:t>oritev</w:t>
      </w:r>
      <w:r w:rsidRPr="00E2526E">
        <w:rPr>
          <w:rFonts w:ascii="Calibri" w:hAnsi="Calibri"/>
        </w:rPr>
        <w:t>'</w:t>
      </w:r>
      <w:r w:rsidR="00A61749" w:rsidRPr="00E2526E">
        <w:rPr>
          <w:rFonts w:ascii="Calibri" w:hAnsi="Calibri"/>
        </w:rPr>
        <w:t xml:space="preserve"> ter</w:t>
      </w:r>
      <w:r w:rsidR="00792E4E" w:rsidRPr="00E2526E">
        <w:rPr>
          <w:rFonts w:ascii="Calibri" w:hAnsi="Calibri"/>
        </w:rPr>
        <w:t xml:space="preserve"> </w:t>
      </w:r>
      <w:r w:rsidRPr="00E2526E">
        <w:rPr>
          <w:rFonts w:ascii="Calibri" w:hAnsi="Calibri"/>
        </w:rPr>
        <w:t>'p</w:t>
      </w:r>
      <w:r w:rsidR="00792E4E" w:rsidRPr="00E2526E">
        <w:rPr>
          <w:rFonts w:ascii="Calibri" w:hAnsi="Calibri"/>
        </w:rPr>
        <w:t>otni in na</w:t>
      </w:r>
      <w:r w:rsidR="00586C64" w:rsidRPr="00E2526E">
        <w:rPr>
          <w:rFonts w:ascii="Calibri" w:hAnsi="Calibri"/>
        </w:rPr>
        <w:t>mestitveni stroški</w:t>
      </w:r>
      <w:r w:rsidRPr="00E2526E">
        <w:rPr>
          <w:rFonts w:ascii="Calibri" w:hAnsi="Calibri"/>
        </w:rPr>
        <w:t>'</w:t>
      </w:r>
      <w:r w:rsidR="00586C64" w:rsidRPr="00E2526E">
        <w:rPr>
          <w:rFonts w:ascii="Calibri" w:hAnsi="Calibri"/>
        </w:rPr>
        <w:t>. P</w:t>
      </w:r>
      <w:r w:rsidR="00792E4E" w:rsidRPr="00E2526E">
        <w:rPr>
          <w:rFonts w:ascii="Calibri" w:hAnsi="Calibri"/>
        </w:rPr>
        <w:t>redloži</w:t>
      </w:r>
      <w:r w:rsidR="00586C64" w:rsidRPr="00E2526E">
        <w:rPr>
          <w:rFonts w:ascii="Calibri" w:hAnsi="Calibri"/>
        </w:rPr>
        <w:t xml:space="preserve"> se dokumentacija</w:t>
      </w:r>
      <w:r w:rsidR="00E2526E">
        <w:rPr>
          <w:rFonts w:ascii="Calibri" w:hAnsi="Calibri"/>
        </w:rPr>
        <w:t>,</w:t>
      </w:r>
      <w:r w:rsidR="00792E4E" w:rsidRPr="00E2526E">
        <w:rPr>
          <w:rFonts w:ascii="Calibri" w:hAnsi="Calibri"/>
        </w:rPr>
        <w:t xml:space="preserve"> kot je zahtevana za kategorijo</w:t>
      </w:r>
      <w:r w:rsidR="00E2526E">
        <w:rPr>
          <w:rFonts w:ascii="Calibri" w:hAnsi="Calibri"/>
        </w:rPr>
        <w:t>,</w:t>
      </w:r>
      <w:r w:rsidR="00792E4E" w:rsidRPr="00E2526E">
        <w:rPr>
          <w:rFonts w:ascii="Calibri" w:hAnsi="Calibri"/>
        </w:rPr>
        <w:t xml:space="preserve"> v kateri </w:t>
      </w:r>
      <w:r w:rsidR="004A6554" w:rsidRPr="00E2526E">
        <w:rPr>
          <w:rFonts w:ascii="Calibri" w:hAnsi="Calibri"/>
        </w:rPr>
        <w:t xml:space="preserve">se </w:t>
      </w:r>
      <w:r w:rsidR="00792E4E" w:rsidRPr="00E2526E">
        <w:rPr>
          <w:rFonts w:ascii="Calibri" w:hAnsi="Calibri"/>
        </w:rPr>
        <w:t>strošek uveljavlja.</w:t>
      </w:r>
    </w:p>
    <w:p w:rsidR="00BA28D5" w:rsidRPr="00E2526E" w:rsidRDefault="00BA28D5" w:rsidP="00D7541B">
      <w:pPr>
        <w:spacing w:line="288" w:lineRule="auto"/>
      </w:pPr>
    </w:p>
    <w:p w:rsidR="006E1408" w:rsidRPr="00C17C02" w:rsidRDefault="003777CB" w:rsidP="00D7541B">
      <w:pPr>
        <w:pStyle w:val="Odstavekseznama"/>
        <w:keepNext/>
        <w:numPr>
          <w:ilvl w:val="0"/>
          <w:numId w:val="21"/>
        </w:numPr>
        <w:shd w:val="clear" w:color="auto" w:fill="DBE5F1" w:themeFill="accent1" w:themeFillTint="33"/>
        <w:spacing w:before="240" w:after="240" w:line="288" w:lineRule="auto"/>
        <w:contextualSpacing/>
        <w:outlineLvl w:val="0"/>
        <w:rPr>
          <w:rFonts w:ascii="Calibri Light" w:eastAsiaTheme="majorEastAsia" w:hAnsi="Calibri Light" w:cstheme="majorBidi"/>
          <w:b/>
          <w:bCs/>
          <w:color w:val="365F91" w:themeColor="accent1" w:themeShade="BF"/>
          <w:sz w:val="32"/>
          <w:szCs w:val="32"/>
        </w:rPr>
      </w:pPr>
      <w:bookmarkStart w:id="106" w:name="_Toc443375360"/>
      <w:bookmarkStart w:id="107" w:name="_Toc460242633"/>
      <w:r w:rsidRPr="00C17C02">
        <w:rPr>
          <w:rFonts w:ascii="Calibri Light" w:eastAsiaTheme="majorEastAsia" w:hAnsi="Calibri Light" w:cstheme="majorBidi"/>
          <w:b/>
          <w:bCs/>
          <w:color w:val="365F91" w:themeColor="accent1" w:themeShade="BF"/>
          <w:sz w:val="32"/>
          <w:szCs w:val="32"/>
        </w:rPr>
        <w:t>DAVEK NA DODANO VREDNOST (DDV)</w:t>
      </w:r>
      <w:bookmarkEnd w:id="106"/>
      <w:bookmarkEnd w:id="107"/>
    </w:p>
    <w:p w:rsidR="00C17C02" w:rsidRDefault="00C17C02" w:rsidP="00D7541B">
      <w:pPr>
        <w:spacing w:line="288" w:lineRule="auto"/>
        <w:rPr>
          <w:rFonts w:ascii="Calibri" w:hAnsi="Calibri"/>
        </w:rPr>
      </w:pPr>
    </w:p>
    <w:p w:rsidR="00BE5047" w:rsidRPr="00E2526E" w:rsidRDefault="003777CB" w:rsidP="00D7541B">
      <w:pPr>
        <w:spacing w:line="288" w:lineRule="auto"/>
        <w:rPr>
          <w:rFonts w:ascii="Calibri" w:hAnsi="Calibri"/>
        </w:rPr>
      </w:pPr>
      <w:r w:rsidRPr="00E2526E">
        <w:rPr>
          <w:rFonts w:ascii="Calibri" w:hAnsi="Calibri"/>
        </w:rPr>
        <w:t>DDV je upravičen</w:t>
      </w:r>
      <w:r w:rsidR="00A87F12" w:rsidRPr="00E2526E">
        <w:rPr>
          <w:rFonts w:ascii="Calibri" w:hAnsi="Calibri"/>
        </w:rPr>
        <w:t xml:space="preserve"> </w:t>
      </w:r>
      <w:r w:rsidR="006E1408" w:rsidRPr="00E2526E">
        <w:rPr>
          <w:rFonts w:ascii="Calibri" w:hAnsi="Calibri"/>
        </w:rPr>
        <w:t xml:space="preserve">izdatek projekta </w:t>
      </w:r>
      <w:r w:rsidR="00A87F12" w:rsidRPr="00E2526E">
        <w:rPr>
          <w:rFonts w:ascii="Calibri" w:hAnsi="Calibri"/>
        </w:rPr>
        <w:t>le v znesku, ki ga upravičenec v nobenem prime</w:t>
      </w:r>
      <w:r w:rsidR="006E1408" w:rsidRPr="00E2526E">
        <w:rPr>
          <w:rFonts w:ascii="Calibri" w:hAnsi="Calibri"/>
        </w:rPr>
        <w:t>ru ne more dobiti povrnjenega s strani</w:t>
      </w:r>
      <w:r w:rsidR="00A87F12" w:rsidRPr="00E2526E">
        <w:rPr>
          <w:rFonts w:ascii="Calibri" w:hAnsi="Calibri"/>
        </w:rPr>
        <w:t xml:space="preserve"> </w:t>
      </w:r>
      <w:r w:rsidR="006C0E4F" w:rsidRPr="00E2526E">
        <w:rPr>
          <w:rFonts w:ascii="Calibri" w:hAnsi="Calibri"/>
        </w:rPr>
        <w:t>države (</w:t>
      </w:r>
      <w:r w:rsidR="007426E0" w:rsidRPr="00E2526E">
        <w:rPr>
          <w:rFonts w:ascii="Calibri" w:hAnsi="Calibri"/>
        </w:rPr>
        <w:t>Finančne uprave Republike Slovenije</w:t>
      </w:r>
      <w:r w:rsidR="006C0E4F" w:rsidRPr="00E2526E">
        <w:rPr>
          <w:rFonts w:ascii="Calibri" w:hAnsi="Calibri"/>
        </w:rPr>
        <w:t xml:space="preserve">, </w:t>
      </w:r>
      <w:r w:rsidR="00CA6946" w:rsidRPr="00E2526E">
        <w:rPr>
          <w:rFonts w:ascii="Calibri" w:hAnsi="Calibri"/>
        </w:rPr>
        <w:t>FURS)</w:t>
      </w:r>
      <w:r w:rsidR="00A87F12" w:rsidRPr="00E2526E">
        <w:rPr>
          <w:rFonts w:ascii="Calibri" w:hAnsi="Calibri"/>
        </w:rPr>
        <w:t xml:space="preserve">. </w:t>
      </w:r>
      <w:r w:rsidR="00C26943" w:rsidRPr="00E2526E">
        <w:rPr>
          <w:rFonts w:ascii="Calibri" w:hAnsi="Calibri"/>
        </w:rPr>
        <w:t>DDV je</w:t>
      </w:r>
      <w:r w:rsidR="00BE5047" w:rsidRPr="00E2526E">
        <w:rPr>
          <w:rFonts w:ascii="Calibri" w:hAnsi="Calibri"/>
        </w:rPr>
        <w:t>:</w:t>
      </w:r>
      <w:r w:rsidR="0015067D" w:rsidRPr="00E2526E">
        <w:rPr>
          <w:rFonts w:ascii="Calibri" w:hAnsi="Calibri"/>
        </w:rPr>
        <w:t xml:space="preserve"> </w:t>
      </w:r>
    </w:p>
    <w:p w:rsidR="00CC2193" w:rsidRPr="00E2526E" w:rsidRDefault="00CC2193" w:rsidP="00D7541B">
      <w:pPr>
        <w:spacing w:line="288" w:lineRule="auto"/>
        <w:rPr>
          <w:rFonts w:ascii="Calibri" w:hAnsi="Calibri"/>
        </w:rPr>
      </w:pPr>
    </w:p>
    <w:p w:rsidR="0015067D" w:rsidRPr="00E2526E" w:rsidRDefault="0015067D" w:rsidP="00070EAA">
      <w:pPr>
        <w:numPr>
          <w:ilvl w:val="0"/>
          <w:numId w:val="10"/>
        </w:numPr>
        <w:spacing w:line="288" w:lineRule="auto"/>
        <w:rPr>
          <w:rFonts w:ascii="Calibri" w:hAnsi="Calibri"/>
        </w:rPr>
      </w:pPr>
      <w:r w:rsidRPr="00E2526E">
        <w:rPr>
          <w:rFonts w:ascii="Calibri" w:hAnsi="Calibri"/>
          <w:b/>
          <w:i/>
        </w:rPr>
        <w:t>v celoti upravičen izdatek projekta</w:t>
      </w:r>
      <w:r w:rsidR="00E2526E">
        <w:rPr>
          <w:rFonts w:ascii="Calibri" w:hAnsi="Calibri"/>
          <w:b/>
          <w:i/>
        </w:rPr>
        <w:t>,</w:t>
      </w:r>
      <w:r w:rsidR="00BE5047" w:rsidRPr="00E2526E">
        <w:rPr>
          <w:rFonts w:ascii="Calibri" w:hAnsi="Calibri"/>
        </w:rPr>
        <w:t xml:space="preserve"> kadar upravičenec ni identificiran za namene DDV ali je id</w:t>
      </w:r>
      <w:r w:rsidR="00200752" w:rsidRPr="00E2526E">
        <w:rPr>
          <w:rFonts w:ascii="Calibri" w:hAnsi="Calibri"/>
        </w:rPr>
        <w:t>entificiran za namene DDV</w:t>
      </w:r>
      <w:r w:rsidR="00BE5047" w:rsidRPr="00E2526E">
        <w:rPr>
          <w:rFonts w:ascii="Calibri" w:hAnsi="Calibri"/>
        </w:rPr>
        <w:t>, vendar na projektu izvaja neobdavčljivo dejavnost;</w:t>
      </w:r>
    </w:p>
    <w:p w:rsidR="00BE5047" w:rsidRPr="00E2526E" w:rsidRDefault="00BC15A7" w:rsidP="00070EAA">
      <w:pPr>
        <w:numPr>
          <w:ilvl w:val="0"/>
          <w:numId w:val="10"/>
        </w:numPr>
        <w:spacing w:line="288" w:lineRule="auto"/>
        <w:rPr>
          <w:rFonts w:ascii="Calibri" w:hAnsi="Calibri"/>
        </w:rPr>
      </w:pPr>
      <w:r w:rsidRPr="00E2526E">
        <w:rPr>
          <w:rFonts w:ascii="Calibri" w:hAnsi="Calibri"/>
          <w:b/>
          <w:i/>
        </w:rPr>
        <w:t>ni upravičen izdatek projekta</w:t>
      </w:r>
      <w:r w:rsidR="00E2526E">
        <w:rPr>
          <w:rFonts w:ascii="Calibri" w:hAnsi="Calibri"/>
          <w:b/>
          <w:i/>
        </w:rPr>
        <w:t>,</w:t>
      </w:r>
      <w:r w:rsidRPr="00E2526E">
        <w:rPr>
          <w:rFonts w:ascii="Calibri" w:hAnsi="Calibri"/>
        </w:rPr>
        <w:t xml:space="preserve"> kadar upravičenec, ki je id</w:t>
      </w:r>
      <w:r w:rsidR="00200752" w:rsidRPr="00E2526E">
        <w:rPr>
          <w:rFonts w:ascii="Calibri" w:hAnsi="Calibri"/>
        </w:rPr>
        <w:t>entificiran za namene DDV</w:t>
      </w:r>
      <w:r w:rsidRPr="00E2526E">
        <w:rPr>
          <w:rFonts w:ascii="Calibri" w:hAnsi="Calibri"/>
        </w:rPr>
        <w:t>,</w:t>
      </w:r>
      <w:r w:rsidR="008119BC" w:rsidRPr="00E2526E">
        <w:rPr>
          <w:rFonts w:ascii="Calibri" w:hAnsi="Calibri"/>
        </w:rPr>
        <w:t xml:space="preserve"> že</w:t>
      </w:r>
      <w:r w:rsidRPr="00E2526E">
        <w:rPr>
          <w:rFonts w:ascii="Calibri" w:hAnsi="Calibri"/>
        </w:rPr>
        <w:t xml:space="preserve"> dobi </w:t>
      </w:r>
      <w:r w:rsidR="008119BC" w:rsidRPr="00E2526E">
        <w:rPr>
          <w:rFonts w:ascii="Calibri" w:hAnsi="Calibri"/>
        </w:rPr>
        <w:t>povrnjen</w:t>
      </w:r>
      <w:r w:rsidR="00F91FE0" w:rsidRPr="00E2526E">
        <w:rPr>
          <w:rFonts w:ascii="Calibri" w:hAnsi="Calibri"/>
        </w:rPr>
        <w:t xml:space="preserve"> DDV v celoti s strani</w:t>
      </w:r>
      <w:r w:rsidR="00CA6946" w:rsidRPr="00E2526E">
        <w:rPr>
          <w:rFonts w:ascii="Calibri" w:hAnsi="Calibri"/>
        </w:rPr>
        <w:t xml:space="preserve"> FURS-a</w:t>
      </w:r>
      <w:r w:rsidRPr="00E2526E">
        <w:rPr>
          <w:rFonts w:ascii="Calibri" w:hAnsi="Calibri"/>
        </w:rPr>
        <w:t>;</w:t>
      </w:r>
    </w:p>
    <w:p w:rsidR="00BC15A7" w:rsidRPr="00E2526E" w:rsidRDefault="008119BC" w:rsidP="00070EAA">
      <w:pPr>
        <w:numPr>
          <w:ilvl w:val="0"/>
          <w:numId w:val="10"/>
        </w:numPr>
        <w:spacing w:line="288" w:lineRule="auto"/>
        <w:rPr>
          <w:rFonts w:ascii="Calibri" w:hAnsi="Calibri"/>
        </w:rPr>
      </w:pPr>
      <w:r w:rsidRPr="00E2526E">
        <w:rPr>
          <w:rFonts w:ascii="Calibri" w:hAnsi="Calibri"/>
          <w:b/>
          <w:i/>
        </w:rPr>
        <w:t>delno upravičen izdatek projekta</w:t>
      </w:r>
      <w:r w:rsidR="00E2526E">
        <w:rPr>
          <w:rFonts w:ascii="Calibri" w:hAnsi="Calibri"/>
          <w:b/>
          <w:i/>
        </w:rPr>
        <w:t>,</w:t>
      </w:r>
      <w:r w:rsidR="00B33673" w:rsidRPr="00E2526E">
        <w:rPr>
          <w:rFonts w:ascii="Calibri" w:hAnsi="Calibri"/>
        </w:rPr>
        <w:t xml:space="preserve"> kadar upravičenec dob</w:t>
      </w:r>
      <w:r w:rsidRPr="00E2526E">
        <w:rPr>
          <w:rFonts w:ascii="Calibri" w:hAnsi="Calibri"/>
        </w:rPr>
        <w:t>i DD</w:t>
      </w:r>
      <w:r w:rsidR="00F91FE0" w:rsidRPr="00E2526E">
        <w:rPr>
          <w:rFonts w:ascii="Calibri" w:hAnsi="Calibri"/>
        </w:rPr>
        <w:t xml:space="preserve">V delno povrnjen s strani </w:t>
      </w:r>
      <w:r w:rsidR="00CA6946" w:rsidRPr="00E2526E">
        <w:rPr>
          <w:rFonts w:ascii="Calibri" w:hAnsi="Calibri"/>
        </w:rPr>
        <w:t>FURS-a</w:t>
      </w:r>
      <w:r w:rsidR="003A70C2" w:rsidRPr="00E2526E">
        <w:rPr>
          <w:rFonts w:ascii="Calibri" w:hAnsi="Calibri"/>
        </w:rPr>
        <w:t xml:space="preserve">, zato je na projektu </w:t>
      </w:r>
      <w:r w:rsidRPr="00E2526E">
        <w:rPr>
          <w:rFonts w:ascii="Calibri" w:hAnsi="Calibri"/>
        </w:rPr>
        <w:t>upravičen</w:t>
      </w:r>
      <w:r w:rsidR="003A70C2" w:rsidRPr="00E2526E">
        <w:rPr>
          <w:rFonts w:ascii="Calibri" w:hAnsi="Calibri"/>
        </w:rPr>
        <w:t xml:space="preserve"> le do neodbitne stopnje DDV</w:t>
      </w:r>
      <w:r w:rsidRPr="00E2526E">
        <w:rPr>
          <w:rFonts w:ascii="Calibri" w:hAnsi="Calibri"/>
        </w:rPr>
        <w:t>.</w:t>
      </w:r>
    </w:p>
    <w:p w:rsidR="0015067D" w:rsidRPr="00E2526E" w:rsidRDefault="00C17C02" w:rsidP="00D7541B">
      <w:pPr>
        <w:spacing w:line="288" w:lineRule="auto"/>
        <w:rPr>
          <w:rFonts w:ascii="Calibri" w:hAnsi="Calibri"/>
        </w:rPr>
      </w:pPr>
      <w:r>
        <w:rPr>
          <w:rFonts w:ascii="Calibri" w:hAnsi="Calibri" w:cs="Tahoma"/>
          <w:noProof/>
        </w:rPr>
        <w:drawing>
          <wp:inline distT="0" distB="0" distL="0" distR="0" wp14:anchorId="16F05230" wp14:editId="1C8DBBA7">
            <wp:extent cx="558141" cy="558141"/>
            <wp:effectExtent l="0" t="0" r="0" b="0"/>
            <wp:docPr id="59" name="Slika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9">
                      <a:extLst>
                        <a:ext uri="{28A0092B-C50C-407E-A947-70E740481C1C}">
                          <a14:useLocalDpi xmlns:a14="http://schemas.microsoft.com/office/drawing/2010/main" val="0"/>
                        </a:ext>
                      </a:extLst>
                    </a:blip>
                    <a:stretch>
                      <a:fillRect/>
                    </a:stretch>
                  </pic:blipFill>
                  <pic:spPr>
                    <a:xfrm>
                      <a:off x="0" y="0"/>
                      <a:ext cx="561492" cy="561492"/>
                    </a:xfrm>
                    <a:prstGeom prst="rect">
                      <a:avLst/>
                    </a:prstGeom>
                  </pic:spPr>
                </pic:pic>
              </a:graphicData>
            </a:graphic>
          </wp:inline>
        </w:drawing>
      </w:r>
    </w:p>
    <w:p w:rsidR="00CC0B3C" w:rsidRPr="00E2526E" w:rsidRDefault="00A87F12" w:rsidP="00C17C02">
      <w:pPr>
        <w:pBdr>
          <w:top w:val="single" w:sz="4" w:space="1" w:color="auto"/>
          <w:left w:val="single" w:sz="4" w:space="4" w:color="auto"/>
          <w:bottom w:val="single" w:sz="4" w:space="1" w:color="auto"/>
          <w:right w:val="single" w:sz="4" w:space="4" w:color="auto"/>
        </w:pBdr>
        <w:shd w:val="clear" w:color="auto" w:fill="FFFF99"/>
        <w:spacing w:line="288" w:lineRule="auto"/>
        <w:rPr>
          <w:rFonts w:ascii="Calibri" w:hAnsi="Calibri"/>
          <w:b/>
          <w:i/>
        </w:rPr>
      </w:pPr>
      <w:r w:rsidRPr="00E2526E">
        <w:rPr>
          <w:rFonts w:ascii="Calibri" w:hAnsi="Calibri"/>
          <w:b/>
          <w:i/>
        </w:rPr>
        <w:t>Upravičenec mora ob prvem poročilu</w:t>
      </w:r>
      <w:r w:rsidR="00027BC4" w:rsidRPr="00E2526E">
        <w:rPr>
          <w:rFonts w:ascii="Calibri" w:hAnsi="Calibri"/>
          <w:b/>
          <w:i/>
        </w:rPr>
        <w:t xml:space="preserve"> o napredku projekta</w:t>
      </w:r>
      <w:r w:rsidRPr="00E2526E">
        <w:rPr>
          <w:rFonts w:ascii="Calibri" w:hAnsi="Calibri"/>
          <w:b/>
          <w:i/>
        </w:rPr>
        <w:t xml:space="preserve"> ter ob vseh morebitnih spremembah predložiti</w:t>
      </w:r>
      <w:r w:rsidR="0015067D" w:rsidRPr="00E2526E">
        <w:rPr>
          <w:rFonts w:ascii="Calibri" w:hAnsi="Calibri"/>
          <w:b/>
          <w:i/>
        </w:rPr>
        <w:t xml:space="preserve"> ustrezno </w:t>
      </w:r>
      <w:r w:rsidRPr="00E2526E">
        <w:rPr>
          <w:rFonts w:ascii="Calibri" w:hAnsi="Calibri"/>
          <w:b/>
          <w:i/>
        </w:rPr>
        <w:t>potrdilo</w:t>
      </w:r>
      <w:r w:rsidR="0015067D" w:rsidRPr="00E2526E">
        <w:rPr>
          <w:rFonts w:ascii="Calibri" w:hAnsi="Calibri"/>
          <w:b/>
          <w:i/>
        </w:rPr>
        <w:t xml:space="preserve"> </w:t>
      </w:r>
      <w:r w:rsidR="00D2748C" w:rsidRPr="00E2526E">
        <w:rPr>
          <w:rFonts w:ascii="Calibri" w:hAnsi="Calibri"/>
          <w:b/>
          <w:i/>
        </w:rPr>
        <w:t xml:space="preserve">o upravičenosti DDV-ja </w:t>
      </w:r>
      <w:r w:rsidRPr="00E2526E">
        <w:rPr>
          <w:rFonts w:ascii="Calibri" w:hAnsi="Calibri"/>
          <w:b/>
          <w:i/>
        </w:rPr>
        <w:t xml:space="preserve">za posamezen projekt, </w:t>
      </w:r>
      <w:r w:rsidR="00D34338" w:rsidRPr="00E2526E">
        <w:rPr>
          <w:rFonts w:ascii="Calibri" w:hAnsi="Calibri"/>
          <w:b/>
          <w:i/>
        </w:rPr>
        <w:t>ki ga izda Finančna uprava</w:t>
      </w:r>
      <w:r w:rsidR="009A5EE3" w:rsidRPr="00E2526E">
        <w:rPr>
          <w:rFonts w:ascii="Calibri" w:hAnsi="Calibri"/>
          <w:b/>
          <w:i/>
        </w:rPr>
        <w:t xml:space="preserve"> R</w:t>
      </w:r>
      <w:r w:rsidR="00084504" w:rsidRPr="00E2526E">
        <w:rPr>
          <w:rFonts w:ascii="Calibri" w:hAnsi="Calibri"/>
          <w:b/>
          <w:i/>
        </w:rPr>
        <w:t>epublike Sl</w:t>
      </w:r>
      <w:r w:rsidR="00D34338" w:rsidRPr="00E2526E">
        <w:rPr>
          <w:rFonts w:ascii="Calibri" w:hAnsi="Calibri"/>
          <w:b/>
          <w:i/>
        </w:rPr>
        <w:t>ovenije</w:t>
      </w:r>
      <w:r w:rsidRPr="00E2526E">
        <w:rPr>
          <w:rFonts w:ascii="Calibri" w:hAnsi="Calibri"/>
          <w:b/>
          <w:i/>
        </w:rPr>
        <w:t>.</w:t>
      </w:r>
    </w:p>
    <w:p w:rsidR="004D3E7B" w:rsidRDefault="004D3E7B" w:rsidP="00D7541B">
      <w:pPr>
        <w:spacing w:line="288" w:lineRule="auto"/>
        <w:rPr>
          <w:rFonts w:ascii="Calibri" w:hAnsi="Calibri" w:cs="Tahoma"/>
        </w:rPr>
      </w:pPr>
    </w:p>
    <w:p w:rsidR="005F404F" w:rsidRPr="00E2526E" w:rsidRDefault="005F404F" w:rsidP="00D7541B">
      <w:pPr>
        <w:spacing w:line="288" w:lineRule="auto"/>
        <w:rPr>
          <w:rFonts w:ascii="Calibri" w:hAnsi="Calibri" w:cs="Tahoma"/>
        </w:rPr>
      </w:pPr>
    </w:p>
    <w:p w:rsidR="00864082" w:rsidRPr="00C17C02" w:rsidRDefault="00864082" w:rsidP="00C17C02">
      <w:pPr>
        <w:pStyle w:val="Odstavekseznama"/>
        <w:keepNext/>
        <w:numPr>
          <w:ilvl w:val="0"/>
          <w:numId w:val="21"/>
        </w:numPr>
        <w:shd w:val="clear" w:color="auto" w:fill="DBE5F1" w:themeFill="accent1" w:themeFillTint="33"/>
        <w:spacing w:before="240" w:after="240" w:line="288" w:lineRule="auto"/>
        <w:contextualSpacing/>
        <w:outlineLvl w:val="0"/>
        <w:rPr>
          <w:rFonts w:ascii="Calibri Light" w:eastAsiaTheme="majorEastAsia" w:hAnsi="Calibri Light" w:cstheme="majorBidi"/>
          <w:b/>
          <w:bCs/>
          <w:color w:val="365F91" w:themeColor="accent1" w:themeShade="BF"/>
          <w:sz w:val="32"/>
          <w:szCs w:val="32"/>
        </w:rPr>
      </w:pPr>
      <w:bookmarkStart w:id="108" w:name="_Toc443375361"/>
      <w:bookmarkStart w:id="109" w:name="_Toc460242634"/>
      <w:r w:rsidRPr="00C17C02">
        <w:rPr>
          <w:rFonts w:ascii="Calibri Light" w:eastAsiaTheme="majorEastAsia" w:hAnsi="Calibri Light" w:cstheme="majorBidi"/>
          <w:b/>
          <w:bCs/>
          <w:color w:val="365F91" w:themeColor="accent1" w:themeShade="BF"/>
          <w:sz w:val="32"/>
          <w:szCs w:val="32"/>
        </w:rPr>
        <w:lastRenderedPageBreak/>
        <w:t>LOČENE RAČUNOVODSKE EVIDENCE</w:t>
      </w:r>
      <w:bookmarkEnd w:id="108"/>
      <w:bookmarkEnd w:id="109"/>
    </w:p>
    <w:p w:rsidR="00864082" w:rsidRPr="00E2526E" w:rsidRDefault="00864082" w:rsidP="00D7541B">
      <w:pPr>
        <w:spacing w:line="288" w:lineRule="auto"/>
        <w:rPr>
          <w:rFonts w:ascii="Calibri" w:hAnsi="Calibri" w:cs="Tahoma"/>
        </w:rPr>
      </w:pPr>
    </w:p>
    <w:p w:rsidR="00A87F12" w:rsidRPr="00E2526E" w:rsidRDefault="00A87F12" w:rsidP="00D7541B">
      <w:pPr>
        <w:autoSpaceDE w:val="0"/>
        <w:autoSpaceDN w:val="0"/>
        <w:adjustRightInd w:val="0"/>
        <w:spacing w:line="288" w:lineRule="auto"/>
        <w:rPr>
          <w:rFonts w:ascii="Calibri" w:hAnsi="Calibri" w:cs="Tahoma"/>
          <w:color w:val="000000"/>
        </w:rPr>
      </w:pPr>
      <w:r w:rsidRPr="00E2526E">
        <w:rPr>
          <w:rFonts w:ascii="Calibri" w:hAnsi="Calibri" w:cs="Tahoma"/>
          <w:color w:val="000000"/>
        </w:rPr>
        <w:t>Ločene računovodske evidence zagotavljajo preglednost porabe sredstev, zato so ključnega pomena za ugotavljanje upravičenosti izdatkov.</w:t>
      </w:r>
      <w:r w:rsidR="003D4D9E" w:rsidRPr="00E2526E">
        <w:rPr>
          <w:rFonts w:ascii="Calibri" w:hAnsi="Calibri" w:cs="Tahoma"/>
          <w:color w:val="000000"/>
        </w:rPr>
        <w:t xml:space="preserve"> </w:t>
      </w:r>
      <w:r w:rsidR="0098134F" w:rsidRPr="00E2526E">
        <w:rPr>
          <w:rFonts w:ascii="Calibri" w:hAnsi="Calibri" w:cs="Tahoma"/>
          <w:color w:val="000000"/>
        </w:rPr>
        <w:t>Ločena računovodska</w:t>
      </w:r>
      <w:r w:rsidR="00190E65" w:rsidRPr="00E2526E">
        <w:rPr>
          <w:rFonts w:ascii="Calibri" w:hAnsi="Calibri" w:cs="Tahoma"/>
          <w:color w:val="000000"/>
        </w:rPr>
        <w:t xml:space="preserve"> evidenca</w:t>
      </w:r>
      <w:r w:rsidRPr="00E2526E">
        <w:rPr>
          <w:rFonts w:ascii="Calibri" w:hAnsi="Calibri" w:cs="Tahoma"/>
          <w:color w:val="000000"/>
        </w:rPr>
        <w:t xml:space="preserve"> mora omogočiti s</w:t>
      </w:r>
      <w:r w:rsidR="00190E65" w:rsidRPr="00E2526E">
        <w:rPr>
          <w:rFonts w:ascii="Calibri" w:hAnsi="Calibri" w:cs="Tahoma"/>
          <w:color w:val="000000"/>
        </w:rPr>
        <w:t>ledljivost</w:t>
      </w:r>
      <w:r w:rsidRPr="00E2526E">
        <w:rPr>
          <w:rFonts w:ascii="Calibri" w:hAnsi="Calibri" w:cs="Tahoma"/>
          <w:color w:val="000000"/>
        </w:rPr>
        <w:t>, kateri stroški</w:t>
      </w:r>
      <w:r w:rsidR="00B215EE" w:rsidRPr="00E2526E">
        <w:rPr>
          <w:rFonts w:ascii="Calibri" w:hAnsi="Calibri" w:cs="Tahoma"/>
          <w:color w:val="000000"/>
        </w:rPr>
        <w:t>/izdatki</w:t>
      </w:r>
      <w:r w:rsidRPr="00E2526E">
        <w:rPr>
          <w:rFonts w:ascii="Calibri" w:hAnsi="Calibri" w:cs="Tahoma"/>
          <w:color w:val="000000"/>
        </w:rPr>
        <w:t xml:space="preserve"> in pr</w:t>
      </w:r>
      <w:r w:rsidR="00EF3B69" w:rsidRPr="00E2526E">
        <w:rPr>
          <w:rFonts w:ascii="Calibri" w:hAnsi="Calibri" w:cs="Tahoma"/>
          <w:color w:val="000000"/>
        </w:rPr>
        <w:t>ihodki</w:t>
      </w:r>
      <w:r w:rsidR="00B215EE" w:rsidRPr="00E2526E">
        <w:rPr>
          <w:rFonts w:ascii="Calibri" w:hAnsi="Calibri" w:cs="Tahoma"/>
          <w:color w:val="000000"/>
        </w:rPr>
        <w:t xml:space="preserve"> projekta (</w:t>
      </w:r>
      <w:r w:rsidR="00E2526E" w:rsidRPr="00E2526E">
        <w:rPr>
          <w:rFonts w:ascii="Calibri" w:hAnsi="Calibri" w:cs="Tahoma"/>
          <w:color w:val="000000"/>
        </w:rPr>
        <w:t xml:space="preserve">sredstva </w:t>
      </w:r>
      <w:r w:rsidR="00B215EE" w:rsidRPr="00E2526E">
        <w:rPr>
          <w:rFonts w:ascii="Calibri" w:hAnsi="Calibri" w:cs="Tahoma"/>
          <w:color w:val="000000"/>
        </w:rPr>
        <w:t>ESRR)</w:t>
      </w:r>
      <w:r w:rsidR="00EF3B69" w:rsidRPr="00E2526E">
        <w:rPr>
          <w:rFonts w:ascii="Calibri" w:hAnsi="Calibri" w:cs="Tahoma"/>
          <w:color w:val="000000"/>
        </w:rPr>
        <w:t xml:space="preserve"> ter v kolikšnem</w:t>
      </w:r>
      <w:r w:rsidRPr="00E2526E">
        <w:rPr>
          <w:rFonts w:ascii="Calibri" w:hAnsi="Calibri" w:cs="Tahoma"/>
          <w:color w:val="000000"/>
        </w:rPr>
        <w:t xml:space="preserve"> znesku so nastali izključno za potrebe projekta.</w:t>
      </w:r>
    </w:p>
    <w:p w:rsidR="00A87F12" w:rsidRPr="00E2526E" w:rsidRDefault="00A87F12" w:rsidP="00D7541B">
      <w:pPr>
        <w:autoSpaceDE w:val="0"/>
        <w:autoSpaceDN w:val="0"/>
        <w:adjustRightInd w:val="0"/>
        <w:spacing w:line="288" w:lineRule="auto"/>
        <w:rPr>
          <w:rFonts w:ascii="Calibri" w:hAnsi="Calibri" w:cs="Tahoma"/>
          <w:color w:val="000000"/>
        </w:rPr>
      </w:pPr>
    </w:p>
    <w:p w:rsidR="00864082" w:rsidRPr="00E2526E" w:rsidRDefault="00753D35" w:rsidP="00D7541B">
      <w:pPr>
        <w:autoSpaceDE w:val="0"/>
        <w:autoSpaceDN w:val="0"/>
        <w:adjustRightInd w:val="0"/>
        <w:spacing w:line="288" w:lineRule="auto"/>
        <w:rPr>
          <w:rFonts w:ascii="Calibri" w:hAnsi="Calibri" w:cs="Tahoma"/>
          <w:color w:val="000000"/>
        </w:rPr>
      </w:pPr>
      <w:r w:rsidRPr="00E2526E">
        <w:rPr>
          <w:rFonts w:ascii="Calibri" w:hAnsi="Calibri" w:cs="Tahoma"/>
          <w:color w:val="000000"/>
        </w:rPr>
        <w:t xml:space="preserve">Ločena računovodska evidenca </w:t>
      </w:r>
      <w:r w:rsidR="00B92D2E" w:rsidRPr="00E2526E">
        <w:rPr>
          <w:rFonts w:ascii="Calibri" w:hAnsi="Calibri" w:cs="Tahoma"/>
          <w:color w:val="000000"/>
        </w:rPr>
        <w:t>naj zagota</w:t>
      </w:r>
      <w:r w:rsidR="001239AA" w:rsidRPr="00E2526E">
        <w:rPr>
          <w:rFonts w:ascii="Calibri" w:hAnsi="Calibri" w:cs="Tahoma"/>
          <w:color w:val="000000"/>
        </w:rPr>
        <w:t xml:space="preserve">vlja enostaven in pregleden </w:t>
      </w:r>
      <w:r w:rsidR="003B38C4" w:rsidRPr="00E2526E">
        <w:rPr>
          <w:rFonts w:ascii="Calibri" w:hAnsi="Calibri" w:cs="Tahoma"/>
          <w:color w:val="000000"/>
        </w:rPr>
        <w:t>izpis stroškov/izdatkov</w:t>
      </w:r>
      <w:r w:rsidR="00EF3BA3" w:rsidRPr="00E2526E">
        <w:rPr>
          <w:rFonts w:ascii="Calibri" w:hAnsi="Calibri" w:cs="Tahoma"/>
          <w:color w:val="000000"/>
        </w:rPr>
        <w:t xml:space="preserve"> projekta</w:t>
      </w:r>
      <w:r w:rsidR="001239AA" w:rsidRPr="00E2526E">
        <w:rPr>
          <w:rFonts w:ascii="Calibri" w:hAnsi="Calibri" w:cs="Tahoma"/>
          <w:color w:val="000000"/>
        </w:rPr>
        <w:t xml:space="preserve"> iz informacijskega sistema</w:t>
      </w:r>
      <w:r w:rsidR="001073ED" w:rsidRPr="00E2526E">
        <w:rPr>
          <w:rFonts w:ascii="Calibri" w:hAnsi="Calibri" w:cs="Tahoma"/>
          <w:color w:val="000000"/>
        </w:rPr>
        <w:t>. L</w:t>
      </w:r>
      <w:r w:rsidR="00CE08A1" w:rsidRPr="00E2526E">
        <w:rPr>
          <w:rFonts w:ascii="Calibri" w:hAnsi="Calibri" w:cs="Tahoma"/>
          <w:color w:val="000000"/>
        </w:rPr>
        <w:t>ahko</w:t>
      </w:r>
      <w:r w:rsidR="00B92D2E" w:rsidRPr="00E2526E">
        <w:rPr>
          <w:rFonts w:ascii="Calibri" w:hAnsi="Calibri" w:cs="Tahoma"/>
          <w:color w:val="000000"/>
        </w:rPr>
        <w:t xml:space="preserve"> je</w:t>
      </w:r>
      <w:r w:rsidR="00CE08A1" w:rsidRPr="00E2526E">
        <w:rPr>
          <w:rFonts w:ascii="Calibri" w:hAnsi="Calibri" w:cs="Tahoma"/>
          <w:color w:val="000000"/>
        </w:rPr>
        <w:t xml:space="preserve"> različnih oblik, odv</w:t>
      </w:r>
      <w:r w:rsidR="00471661" w:rsidRPr="00E2526E">
        <w:rPr>
          <w:rFonts w:ascii="Calibri" w:hAnsi="Calibri" w:cs="Tahoma"/>
          <w:color w:val="000000"/>
        </w:rPr>
        <w:t>isno od organizacije upravičenca</w:t>
      </w:r>
      <w:r w:rsidR="00CE08A1" w:rsidRPr="00E2526E">
        <w:rPr>
          <w:rFonts w:ascii="Calibri" w:hAnsi="Calibri" w:cs="Tahoma"/>
          <w:color w:val="000000"/>
        </w:rPr>
        <w:t xml:space="preserve"> in računovodskega sistema</w:t>
      </w:r>
      <w:r w:rsidR="001073ED" w:rsidRPr="00E2526E">
        <w:rPr>
          <w:rFonts w:ascii="Calibri" w:hAnsi="Calibri" w:cs="Tahoma"/>
          <w:color w:val="000000"/>
        </w:rPr>
        <w:t>,</w:t>
      </w:r>
      <w:r w:rsidR="00CE08A1" w:rsidRPr="00E2526E">
        <w:rPr>
          <w:rFonts w:ascii="Calibri" w:hAnsi="Calibri" w:cs="Tahoma"/>
          <w:color w:val="000000"/>
        </w:rPr>
        <w:t xml:space="preserve"> ki ga uporablja </w:t>
      </w:r>
      <w:r w:rsidRPr="00E2526E">
        <w:rPr>
          <w:rFonts w:ascii="Calibri" w:hAnsi="Calibri" w:cs="Tahoma"/>
          <w:color w:val="000000"/>
        </w:rPr>
        <w:t>(</w:t>
      </w:r>
      <w:r w:rsidR="00947839" w:rsidRPr="00E2526E">
        <w:rPr>
          <w:rFonts w:ascii="Calibri" w:hAnsi="Calibri" w:cs="Tahoma"/>
          <w:color w:val="000000"/>
        </w:rPr>
        <w:t>npr.</w:t>
      </w:r>
      <w:r w:rsidR="00CE08A1" w:rsidRPr="00E2526E">
        <w:rPr>
          <w:rFonts w:ascii="Calibri" w:hAnsi="Calibri" w:cs="Tahoma"/>
          <w:color w:val="000000"/>
        </w:rPr>
        <w:t xml:space="preserve"> stroškovno mesto, konto,</w:t>
      </w:r>
      <w:r w:rsidRPr="00E2526E">
        <w:rPr>
          <w:rFonts w:ascii="Calibri" w:hAnsi="Calibri" w:cs="Tahoma"/>
          <w:color w:val="000000"/>
        </w:rPr>
        <w:t xml:space="preserve"> načrt razvojnih</w:t>
      </w:r>
      <w:r w:rsidR="001239AA" w:rsidRPr="00E2526E">
        <w:rPr>
          <w:rFonts w:ascii="Calibri" w:hAnsi="Calibri" w:cs="Tahoma"/>
          <w:color w:val="000000"/>
        </w:rPr>
        <w:t xml:space="preserve"> </w:t>
      </w:r>
      <w:r w:rsidRPr="00E2526E">
        <w:rPr>
          <w:rFonts w:ascii="Calibri" w:hAnsi="Calibri" w:cs="Tahoma"/>
          <w:color w:val="000000"/>
        </w:rPr>
        <w:t>programov</w:t>
      </w:r>
      <w:r w:rsidR="00CE08A1" w:rsidRPr="00E2526E">
        <w:rPr>
          <w:rFonts w:ascii="Calibri" w:hAnsi="Calibri" w:cs="Tahoma"/>
          <w:color w:val="000000"/>
        </w:rPr>
        <w:t>, proračunska postavka</w:t>
      </w:r>
      <w:r w:rsidR="001073ED" w:rsidRPr="00E2526E">
        <w:rPr>
          <w:rFonts w:ascii="Calibri" w:hAnsi="Calibri" w:cs="Tahoma"/>
          <w:color w:val="000000"/>
        </w:rPr>
        <w:t xml:space="preserve"> ipd.</w:t>
      </w:r>
      <w:r w:rsidRPr="00E2526E">
        <w:rPr>
          <w:rFonts w:ascii="Calibri" w:hAnsi="Calibri" w:cs="Tahoma"/>
          <w:color w:val="000000"/>
        </w:rPr>
        <w:t>)</w:t>
      </w:r>
      <w:r w:rsidR="001073ED" w:rsidRPr="00E2526E">
        <w:rPr>
          <w:rFonts w:ascii="Calibri" w:hAnsi="Calibri" w:cs="Tahoma"/>
          <w:color w:val="000000"/>
        </w:rPr>
        <w:t>. V</w:t>
      </w:r>
      <w:r w:rsidRPr="00E2526E">
        <w:rPr>
          <w:rFonts w:ascii="Calibri" w:hAnsi="Calibri" w:cs="Tahoma"/>
          <w:color w:val="000000"/>
        </w:rPr>
        <w:t>sebovati</w:t>
      </w:r>
      <w:r w:rsidR="001073ED" w:rsidRPr="00E2526E">
        <w:rPr>
          <w:rFonts w:ascii="Calibri" w:hAnsi="Calibri" w:cs="Tahoma"/>
          <w:color w:val="000000"/>
        </w:rPr>
        <w:t xml:space="preserve"> mora</w:t>
      </w:r>
      <w:r w:rsidR="007642BA" w:rsidRPr="00E2526E">
        <w:rPr>
          <w:rFonts w:ascii="Calibri" w:hAnsi="Calibri" w:cs="Tahoma"/>
          <w:color w:val="000000"/>
        </w:rPr>
        <w:t xml:space="preserve"> konte</w:t>
      </w:r>
      <w:r w:rsidRPr="00E2526E">
        <w:rPr>
          <w:rFonts w:ascii="Calibri" w:hAnsi="Calibri" w:cs="Tahoma"/>
          <w:color w:val="000000"/>
        </w:rPr>
        <w:t xml:space="preserve"> stroškov, prihodkov in</w:t>
      </w:r>
      <w:r w:rsidR="006071C5" w:rsidRPr="00E2526E">
        <w:rPr>
          <w:rFonts w:ascii="Calibri" w:hAnsi="Calibri" w:cs="Tahoma"/>
          <w:color w:val="000000"/>
        </w:rPr>
        <w:t xml:space="preserve"> opredmeten</w:t>
      </w:r>
      <w:r w:rsidR="007642BA" w:rsidRPr="00E2526E">
        <w:rPr>
          <w:rFonts w:ascii="Calibri" w:hAnsi="Calibri" w:cs="Tahoma"/>
          <w:color w:val="000000"/>
        </w:rPr>
        <w:t>ih</w:t>
      </w:r>
      <w:r w:rsidR="00CF0FC0" w:rsidRPr="00E2526E">
        <w:rPr>
          <w:rFonts w:ascii="Calibri" w:hAnsi="Calibri" w:cs="Tahoma"/>
          <w:color w:val="000000"/>
        </w:rPr>
        <w:t xml:space="preserve"> ter</w:t>
      </w:r>
      <w:r w:rsidR="007642BA" w:rsidRPr="00E2526E">
        <w:rPr>
          <w:rFonts w:ascii="Calibri" w:hAnsi="Calibri" w:cs="Tahoma"/>
          <w:color w:val="000000"/>
        </w:rPr>
        <w:t xml:space="preserve"> neopredmetenih</w:t>
      </w:r>
      <w:r w:rsidR="00015388" w:rsidRPr="00E2526E">
        <w:rPr>
          <w:rFonts w:ascii="Calibri" w:hAnsi="Calibri" w:cs="Tahoma"/>
          <w:color w:val="000000"/>
        </w:rPr>
        <w:t xml:space="preserve"> osnovn</w:t>
      </w:r>
      <w:r w:rsidR="007642BA" w:rsidRPr="00E2526E">
        <w:rPr>
          <w:rFonts w:ascii="Calibri" w:hAnsi="Calibri" w:cs="Tahoma"/>
          <w:color w:val="000000"/>
        </w:rPr>
        <w:t>ih</w:t>
      </w:r>
      <w:r w:rsidR="00015388" w:rsidRPr="00E2526E">
        <w:rPr>
          <w:rFonts w:ascii="Calibri" w:hAnsi="Calibri" w:cs="Tahoma"/>
          <w:color w:val="000000"/>
        </w:rPr>
        <w:t xml:space="preserve"> sredst</w:t>
      </w:r>
      <w:r w:rsidR="007642BA" w:rsidRPr="00E2526E">
        <w:rPr>
          <w:rFonts w:ascii="Calibri" w:hAnsi="Calibri" w:cs="Tahoma"/>
          <w:color w:val="000000"/>
        </w:rPr>
        <w:t>ev</w:t>
      </w:r>
      <w:r w:rsidRPr="00E2526E">
        <w:rPr>
          <w:rFonts w:ascii="Calibri" w:hAnsi="Calibri" w:cs="Tahoma"/>
          <w:color w:val="000000"/>
        </w:rPr>
        <w:t>.</w:t>
      </w:r>
    </w:p>
    <w:p w:rsidR="00084504" w:rsidRPr="00E2526E" w:rsidRDefault="006E2123" w:rsidP="00D7541B">
      <w:pPr>
        <w:autoSpaceDE w:val="0"/>
        <w:autoSpaceDN w:val="0"/>
        <w:adjustRightInd w:val="0"/>
        <w:spacing w:line="288" w:lineRule="auto"/>
        <w:rPr>
          <w:rFonts w:ascii="Calibri" w:hAnsi="Calibri" w:cs="Tahoma"/>
          <w:color w:val="000000"/>
        </w:rPr>
      </w:pPr>
      <w:r>
        <w:rPr>
          <w:rFonts w:ascii="Calibri" w:hAnsi="Calibri" w:cs="Tahoma"/>
          <w:noProof/>
        </w:rPr>
        <w:drawing>
          <wp:inline distT="0" distB="0" distL="0" distR="0" wp14:anchorId="0464C2B3" wp14:editId="288DF604">
            <wp:extent cx="558141" cy="558141"/>
            <wp:effectExtent l="0" t="0" r="0" b="0"/>
            <wp:docPr id="60" name="Slika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9">
                      <a:extLst>
                        <a:ext uri="{28A0092B-C50C-407E-A947-70E740481C1C}">
                          <a14:useLocalDpi xmlns:a14="http://schemas.microsoft.com/office/drawing/2010/main" val="0"/>
                        </a:ext>
                      </a:extLst>
                    </a:blip>
                    <a:stretch>
                      <a:fillRect/>
                    </a:stretch>
                  </pic:blipFill>
                  <pic:spPr>
                    <a:xfrm>
                      <a:off x="0" y="0"/>
                      <a:ext cx="561492" cy="561492"/>
                    </a:xfrm>
                    <a:prstGeom prst="rect">
                      <a:avLst/>
                    </a:prstGeom>
                  </pic:spPr>
                </pic:pic>
              </a:graphicData>
            </a:graphic>
          </wp:inline>
        </w:drawing>
      </w:r>
    </w:p>
    <w:p w:rsidR="008D2FBE" w:rsidRPr="00E2526E" w:rsidRDefault="0083233E" w:rsidP="006E2123">
      <w:pPr>
        <w:pBdr>
          <w:top w:val="single" w:sz="4" w:space="1" w:color="auto"/>
          <w:left w:val="single" w:sz="4" w:space="4" w:color="auto"/>
          <w:bottom w:val="single" w:sz="4" w:space="1" w:color="auto"/>
          <w:right w:val="single" w:sz="4" w:space="4" w:color="auto"/>
        </w:pBdr>
        <w:shd w:val="clear" w:color="auto" w:fill="FFFF99"/>
        <w:autoSpaceDE w:val="0"/>
        <w:autoSpaceDN w:val="0"/>
        <w:adjustRightInd w:val="0"/>
        <w:spacing w:line="288" w:lineRule="auto"/>
        <w:rPr>
          <w:rFonts w:ascii="Calibri" w:hAnsi="Calibri" w:cs="Tahoma"/>
          <w:b/>
          <w:i/>
          <w:color w:val="000000"/>
        </w:rPr>
      </w:pPr>
      <w:r w:rsidRPr="00E2526E">
        <w:rPr>
          <w:rFonts w:ascii="Calibri" w:hAnsi="Calibri" w:cs="Tahoma"/>
          <w:b/>
          <w:i/>
          <w:color w:val="000000"/>
        </w:rPr>
        <w:t xml:space="preserve">Ločene računovodske evidence </w:t>
      </w:r>
      <w:r w:rsidR="00F51FCA" w:rsidRPr="00E2526E">
        <w:rPr>
          <w:rFonts w:ascii="Calibri" w:hAnsi="Calibri" w:cs="Tahoma"/>
          <w:b/>
          <w:i/>
          <w:color w:val="000000"/>
        </w:rPr>
        <w:t>oz</w:t>
      </w:r>
      <w:r w:rsidR="006B3E9F">
        <w:rPr>
          <w:rFonts w:ascii="Calibri" w:hAnsi="Calibri" w:cs="Tahoma"/>
          <w:b/>
          <w:i/>
          <w:color w:val="000000"/>
        </w:rPr>
        <w:t>iroma</w:t>
      </w:r>
      <w:r w:rsidR="00F51FCA" w:rsidRPr="00E2526E">
        <w:rPr>
          <w:rFonts w:ascii="Calibri" w:hAnsi="Calibri" w:cs="Tahoma"/>
          <w:b/>
          <w:i/>
          <w:color w:val="000000"/>
        </w:rPr>
        <w:t xml:space="preserve"> izpis iz stroškovnega mesta projekta </w:t>
      </w:r>
      <w:r w:rsidRPr="00E2526E">
        <w:rPr>
          <w:rFonts w:ascii="Calibri" w:hAnsi="Calibri" w:cs="Tahoma"/>
          <w:b/>
          <w:i/>
          <w:color w:val="000000"/>
        </w:rPr>
        <w:t xml:space="preserve">je </w:t>
      </w:r>
      <w:r w:rsidR="00E2526E" w:rsidRPr="00E2526E">
        <w:rPr>
          <w:rFonts w:ascii="Calibri" w:hAnsi="Calibri" w:cs="Tahoma"/>
          <w:b/>
          <w:i/>
          <w:color w:val="000000"/>
        </w:rPr>
        <w:t>treba</w:t>
      </w:r>
      <w:r w:rsidRPr="00E2526E">
        <w:rPr>
          <w:rFonts w:ascii="Calibri" w:hAnsi="Calibri" w:cs="Tahoma"/>
          <w:b/>
          <w:i/>
          <w:color w:val="000000"/>
        </w:rPr>
        <w:t xml:space="preserve"> priložiti ob</w:t>
      </w:r>
      <w:r w:rsidR="00864082" w:rsidRPr="00E2526E">
        <w:rPr>
          <w:rFonts w:ascii="Calibri" w:hAnsi="Calibri" w:cs="Tahoma"/>
          <w:b/>
          <w:i/>
          <w:color w:val="000000"/>
        </w:rPr>
        <w:t xml:space="preserve"> vsakem poročilu</w:t>
      </w:r>
      <w:r w:rsidR="00DF12D4" w:rsidRPr="00E2526E">
        <w:rPr>
          <w:rFonts w:ascii="Calibri" w:hAnsi="Calibri" w:cs="Tahoma"/>
          <w:b/>
          <w:i/>
          <w:color w:val="000000"/>
        </w:rPr>
        <w:t xml:space="preserve"> o napredku projekta</w:t>
      </w:r>
      <w:r w:rsidR="00C40AE9" w:rsidRPr="00E2526E">
        <w:rPr>
          <w:rFonts w:ascii="Calibri" w:hAnsi="Calibri" w:cs="Tahoma"/>
          <w:b/>
          <w:i/>
          <w:color w:val="000000"/>
        </w:rPr>
        <w:t xml:space="preserve">, v zaključnem poročilu </w:t>
      </w:r>
      <w:r w:rsidR="00886048" w:rsidRPr="00E2526E">
        <w:rPr>
          <w:rFonts w:ascii="Calibri" w:hAnsi="Calibri" w:cs="Tahoma"/>
          <w:b/>
          <w:i/>
          <w:color w:val="000000"/>
        </w:rPr>
        <w:t xml:space="preserve">se priloži </w:t>
      </w:r>
      <w:r w:rsidR="00C40AE9" w:rsidRPr="00E2526E">
        <w:rPr>
          <w:rFonts w:ascii="Calibri" w:hAnsi="Calibri" w:cs="Tahoma"/>
          <w:b/>
          <w:i/>
          <w:color w:val="000000"/>
        </w:rPr>
        <w:t xml:space="preserve">izpis izdatkov </w:t>
      </w:r>
      <w:r w:rsidR="001040C7" w:rsidRPr="00E2526E">
        <w:rPr>
          <w:rFonts w:ascii="Calibri" w:hAnsi="Calibri" w:cs="Tahoma"/>
          <w:b/>
          <w:i/>
          <w:color w:val="000000"/>
        </w:rPr>
        <w:t xml:space="preserve">iz stroškovnega mesta projekta </w:t>
      </w:r>
      <w:r w:rsidR="00C40AE9" w:rsidRPr="00E2526E">
        <w:rPr>
          <w:rFonts w:ascii="Calibri" w:hAnsi="Calibri" w:cs="Tahoma"/>
          <w:b/>
          <w:i/>
          <w:color w:val="000000"/>
        </w:rPr>
        <w:t>za celotno trajanje projekta</w:t>
      </w:r>
      <w:r w:rsidR="00864082" w:rsidRPr="00E2526E">
        <w:rPr>
          <w:rFonts w:ascii="Calibri" w:hAnsi="Calibri" w:cs="Tahoma"/>
          <w:b/>
          <w:i/>
          <w:color w:val="000000"/>
        </w:rPr>
        <w:t>.</w:t>
      </w:r>
      <w:r w:rsidR="00947839" w:rsidRPr="00E2526E">
        <w:rPr>
          <w:rFonts w:ascii="Calibri" w:hAnsi="Calibri" w:cs="Tahoma"/>
          <w:b/>
          <w:i/>
          <w:color w:val="000000"/>
        </w:rPr>
        <w:t xml:space="preserve"> </w:t>
      </w:r>
    </w:p>
    <w:p w:rsidR="00331B98" w:rsidRPr="00E2526E" w:rsidRDefault="00331B98" w:rsidP="00D7541B">
      <w:pPr>
        <w:autoSpaceDE w:val="0"/>
        <w:autoSpaceDN w:val="0"/>
        <w:adjustRightInd w:val="0"/>
        <w:spacing w:line="288" w:lineRule="auto"/>
        <w:jc w:val="left"/>
        <w:rPr>
          <w:rFonts w:ascii="Calibri" w:hAnsi="Calibri" w:cs="Tahoma"/>
          <w:color w:val="000000"/>
        </w:rPr>
      </w:pPr>
    </w:p>
    <w:p w:rsidR="008F0938" w:rsidRPr="00C17C02" w:rsidRDefault="008F0938" w:rsidP="00C17C02">
      <w:pPr>
        <w:pStyle w:val="Odstavekseznama"/>
        <w:keepNext/>
        <w:numPr>
          <w:ilvl w:val="0"/>
          <w:numId w:val="21"/>
        </w:numPr>
        <w:shd w:val="clear" w:color="auto" w:fill="DBE5F1" w:themeFill="accent1" w:themeFillTint="33"/>
        <w:spacing w:before="240" w:after="240" w:line="288" w:lineRule="auto"/>
        <w:contextualSpacing/>
        <w:outlineLvl w:val="0"/>
        <w:rPr>
          <w:rFonts w:ascii="Calibri Light" w:eastAsiaTheme="majorEastAsia" w:hAnsi="Calibri Light" w:cstheme="majorBidi"/>
          <w:b/>
          <w:bCs/>
          <w:color w:val="365F91" w:themeColor="accent1" w:themeShade="BF"/>
          <w:sz w:val="32"/>
          <w:szCs w:val="32"/>
        </w:rPr>
      </w:pPr>
      <w:bookmarkStart w:id="110" w:name="_Toc443375362"/>
      <w:bookmarkStart w:id="111" w:name="_Toc460242635"/>
      <w:r w:rsidRPr="00C17C02">
        <w:rPr>
          <w:rFonts w:ascii="Calibri Light" w:eastAsiaTheme="majorEastAsia" w:hAnsi="Calibri Light" w:cstheme="majorBidi"/>
          <w:b/>
          <w:bCs/>
          <w:color w:val="365F91" w:themeColor="accent1" w:themeShade="BF"/>
          <w:sz w:val="32"/>
          <w:szCs w:val="32"/>
        </w:rPr>
        <w:t>INFORMIRANJE IN OBVEŠČANJE JAVNOSTI</w:t>
      </w:r>
      <w:bookmarkEnd w:id="110"/>
      <w:bookmarkEnd w:id="111"/>
      <w:r w:rsidRPr="00C17C02">
        <w:rPr>
          <w:rFonts w:ascii="Calibri Light" w:eastAsiaTheme="majorEastAsia" w:hAnsi="Calibri Light" w:cstheme="majorBidi"/>
          <w:b/>
          <w:bCs/>
          <w:color w:val="365F91" w:themeColor="accent1" w:themeShade="BF"/>
          <w:sz w:val="32"/>
          <w:szCs w:val="32"/>
        </w:rPr>
        <w:t xml:space="preserve"> </w:t>
      </w:r>
    </w:p>
    <w:p w:rsidR="008F0938" w:rsidRPr="00E2526E" w:rsidRDefault="008F0938" w:rsidP="00D7541B">
      <w:pPr>
        <w:spacing w:line="288" w:lineRule="auto"/>
        <w:rPr>
          <w:rFonts w:ascii="Calibri" w:hAnsi="Calibri"/>
        </w:rPr>
      </w:pPr>
    </w:p>
    <w:p w:rsidR="00330591" w:rsidRPr="00E2526E" w:rsidRDefault="009D2264" w:rsidP="00D7541B">
      <w:pPr>
        <w:spacing w:line="288" w:lineRule="auto"/>
        <w:rPr>
          <w:rFonts w:ascii="Calibri" w:hAnsi="Calibri"/>
        </w:rPr>
      </w:pPr>
      <w:r w:rsidRPr="00E2526E">
        <w:rPr>
          <w:rFonts w:ascii="Calibri" w:hAnsi="Calibri"/>
        </w:rPr>
        <w:t>Vsi projekti</w:t>
      </w:r>
      <w:r w:rsidR="00E27574">
        <w:rPr>
          <w:rFonts w:ascii="Calibri" w:hAnsi="Calibri"/>
        </w:rPr>
        <w:t>,</w:t>
      </w:r>
      <w:r w:rsidRPr="00E2526E">
        <w:rPr>
          <w:rFonts w:ascii="Calibri" w:hAnsi="Calibri"/>
        </w:rPr>
        <w:t xml:space="preserve"> izvedeni s pomočjo Skupnosti</w:t>
      </w:r>
      <w:r w:rsidR="00E27574">
        <w:rPr>
          <w:rFonts w:ascii="Calibri" w:hAnsi="Calibri"/>
        </w:rPr>
        <w:t>,</w:t>
      </w:r>
      <w:r w:rsidRPr="00E2526E">
        <w:rPr>
          <w:rFonts w:ascii="Calibri" w:hAnsi="Calibri"/>
        </w:rPr>
        <w:t xml:space="preserve"> morajo biti v skladu s pravili informiranja in obveščanja javnosti </w:t>
      </w:r>
      <w:r w:rsidR="00825255" w:rsidRPr="00E2526E">
        <w:rPr>
          <w:rFonts w:ascii="Calibri" w:hAnsi="Calibri"/>
        </w:rPr>
        <w:t>za o</w:t>
      </w:r>
      <w:r w:rsidR="00301E00" w:rsidRPr="00E2526E">
        <w:rPr>
          <w:rFonts w:ascii="Calibri" w:hAnsi="Calibri"/>
        </w:rPr>
        <w:t>bdobje 2014</w:t>
      </w:r>
      <w:r w:rsidR="00E27574">
        <w:rPr>
          <w:rFonts w:ascii="Calibri" w:hAnsi="Calibri"/>
        </w:rPr>
        <w:t>–</w:t>
      </w:r>
      <w:r w:rsidR="00301E00" w:rsidRPr="00E2526E">
        <w:rPr>
          <w:rFonts w:ascii="Calibri" w:hAnsi="Calibri"/>
        </w:rPr>
        <w:t xml:space="preserve">2020. </w:t>
      </w:r>
      <w:r w:rsidR="00E2526E" w:rsidRPr="00E2526E">
        <w:rPr>
          <w:rFonts w:ascii="Calibri" w:hAnsi="Calibri"/>
        </w:rPr>
        <w:t>Treba</w:t>
      </w:r>
      <w:r w:rsidR="00301E00" w:rsidRPr="00E2526E">
        <w:rPr>
          <w:rFonts w:ascii="Calibri" w:hAnsi="Calibri"/>
        </w:rPr>
        <w:t xml:space="preserve"> je</w:t>
      </w:r>
      <w:r w:rsidR="008A4D82" w:rsidRPr="00E2526E">
        <w:rPr>
          <w:rFonts w:ascii="Calibri" w:hAnsi="Calibri"/>
        </w:rPr>
        <w:t xml:space="preserve"> </w:t>
      </w:r>
      <w:r w:rsidRPr="00E2526E">
        <w:rPr>
          <w:rFonts w:ascii="Calibri" w:hAnsi="Calibri"/>
        </w:rPr>
        <w:t xml:space="preserve">spoštovati </w:t>
      </w:r>
      <w:r w:rsidR="00301E00" w:rsidRPr="00E2526E">
        <w:rPr>
          <w:rFonts w:ascii="Calibri" w:hAnsi="Calibri"/>
        </w:rPr>
        <w:t>določila</w:t>
      </w:r>
      <w:r w:rsidR="008A4D82" w:rsidRPr="00E2526E">
        <w:rPr>
          <w:rFonts w:ascii="Calibri" w:hAnsi="Calibri"/>
        </w:rPr>
        <w:t xml:space="preserve"> skladno s programskimi zahtevami</w:t>
      </w:r>
      <w:r w:rsidR="00400893" w:rsidRPr="00E2526E">
        <w:rPr>
          <w:rFonts w:ascii="Calibri" w:hAnsi="Calibri"/>
        </w:rPr>
        <w:t xml:space="preserve"> informiran</w:t>
      </w:r>
      <w:r w:rsidR="008A4D82" w:rsidRPr="00E2526E">
        <w:rPr>
          <w:rFonts w:ascii="Calibri" w:hAnsi="Calibri"/>
        </w:rPr>
        <w:t>ja in obveščanja</w:t>
      </w:r>
      <w:r w:rsidR="00A974E5" w:rsidRPr="00E2526E">
        <w:rPr>
          <w:rFonts w:ascii="Calibri" w:hAnsi="Calibri"/>
        </w:rPr>
        <w:t>, upoš</w:t>
      </w:r>
      <w:r w:rsidR="008A4D82" w:rsidRPr="00E2526E">
        <w:rPr>
          <w:rFonts w:ascii="Calibri" w:hAnsi="Calibri"/>
        </w:rPr>
        <w:t>tevajoč celostno grafično podobo</w:t>
      </w:r>
      <w:r w:rsidR="00400893" w:rsidRPr="00E2526E">
        <w:rPr>
          <w:rFonts w:ascii="Calibri" w:hAnsi="Calibri"/>
        </w:rPr>
        <w:t>.</w:t>
      </w:r>
      <w:r w:rsidR="00330591" w:rsidRPr="00E2526E">
        <w:rPr>
          <w:rFonts w:ascii="Calibri" w:hAnsi="Calibri"/>
        </w:rPr>
        <w:t xml:space="preserve"> </w:t>
      </w:r>
    </w:p>
    <w:p w:rsidR="00330591" w:rsidRPr="00E2526E" w:rsidRDefault="00330591" w:rsidP="00D7541B">
      <w:pPr>
        <w:spacing w:line="288" w:lineRule="auto"/>
        <w:rPr>
          <w:rFonts w:ascii="Calibri" w:hAnsi="Calibri"/>
        </w:rPr>
      </w:pPr>
    </w:p>
    <w:p w:rsidR="0088782E" w:rsidRPr="00E2526E" w:rsidRDefault="00330591" w:rsidP="00D7541B">
      <w:pPr>
        <w:spacing w:line="288" w:lineRule="auto"/>
        <w:rPr>
          <w:rFonts w:ascii="Calibri" w:hAnsi="Calibri"/>
        </w:rPr>
      </w:pPr>
      <w:r w:rsidRPr="00E2526E">
        <w:rPr>
          <w:rFonts w:ascii="Calibri" w:hAnsi="Calibri"/>
        </w:rPr>
        <w:t>Osrednji grafični element</w:t>
      </w:r>
      <w:r w:rsidR="0071325D" w:rsidRPr="00E2526E">
        <w:rPr>
          <w:rFonts w:ascii="Calibri" w:hAnsi="Calibri"/>
        </w:rPr>
        <w:t xml:space="preserve"> za informiranje in obvešča</w:t>
      </w:r>
      <w:r w:rsidR="009E1985" w:rsidRPr="00E2526E">
        <w:rPr>
          <w:rFonts w:ascii="Calibri" w:hAnsi="Calibri"/>
        </w:rPr>
        <w:t>nje javnosti pri vseh projektih</w:t>
      </w:r>
      <w:r w:rsidR="00AA14A6" w:rsidRPr="00E2526E">
        <w:rPr>
          <w:rFonts w:ascii="Calibri" w:hAnsi="Calibri"/>
        </w:rPr>
        <w:t xml:space="preserve"> upravičencev </w:t>
      </w:r>
      <w:r w:rsidR="008A557F" w:rsidRPr="00E2526E">
        <w:rPr>
          <w:rFonts w:ascii="Calibri" w:hAnsi="Calibri"/>
        </w:rPr>
        <w:t>sta</w:t>
      </w:r>
      <w:r w:rsidR="0071325D" w:rsidRPr="00E2526E">
        <w:rPr>
          <w:rFonts w:ascii="Calibri" w:hAnsi="Calibri"/>
        </w:rPr>
        <w:t xml:space="preserve"> logotip</w:t>
      </w:r>
      <w:r w:rsidR="009E301B" w:rsidRPr="00E2526E">
        <w:rPr>
          <w:rFonts w:ascii="Calibri" w:hAnsi="Calibri"/>
        </w:rPr>
        <w:t>a programa sodelovanja in Službe Vlade Republike Slovenije za razvoj in evropsko kohezijsko politiko</w:t>
      </w:r>
      <w:r w:rsidR="00151207" w:rsidRPr="00E2526E">
        <w:rPr>
          <w:rFonts w:ascii="Calibri" w:hAnsi="Calibri"/>
        </w:rPr>
        <w:t>. Obvezna je navedba</w:t>
      </w:r>
      <w:r w:rsidR="00A9683D" w:rsidRPr="00E2526E">
        <w:rPr>
          <w:rFonts w:ascii="Calibri" w:hAnsi="Calibri"/>
        </w:rPr>
        <w:t xml:space="preserve"> oz</w:t>
      </w:r>
      <w:r w:rsidR="006B3E9F">
        <w:rPr>
          <w:rFonts w:ascii="Calibri" w:hAnsi="Calibri"/>
        </w:rPr>
        <w:t>iroma</w:t>
      </w:r>
      <w:r w:rsidR="00A9683D" w:rsidRPr="00E2526E">
        <w:rPr>
          <w:rFonts w:ascii="Calibri" w:hAnsi="Calibri"/>
        </w:rPr>
        <w:t xml:space="preserve"> uporaba</w:t>
      </w:r>
      <w:r w:rsidR="00151207" w:rsidRPr="00E2526E">
        <w:rPr>
          <w:rFonts w:ascii="Calibri" w:hAnsi="Calibri"/>
        </w:rPr>
        <w:t xml:space="preserve"> logotipa</w:t>
      </w:r>
      <w:r w:rsidR="009E1985" w:rsidRPr="00E2526E">
        <w:rPr>
          <w:rFonts w:ascii="Calibri" w:hAnsi="Calibri"/>
        </w:rPr>
        <w:t xml:space="preserve"> P</w:t>
      </w:r>
      <w:r w:rsidR="0071325D" w:rsidRPr="00E2526E">
        <w:rPr>
          <w:rFonts w:ascii="Calibri" w:hAnsi="Calibri"/>
        </w:rPr>
        <w:t xml:space="preserve">rograma </w:t>
      </w:r>
      <w:r w:rsidR="009E1985" w:rsidRPr="00E2526E">
        <w:rPr>
          <w:rFonts w:ascii="Calibri" w:hAnsi="Calibri"/>
        </w:rPr>
        <w:t xml:space="preserve">sodelovanja </w:t>
      </w:r>
      <w:r w:rsidR="0071325D" w:rsidRPr="00E2526E">
        <w:rPr>
          <w:rFonts w:ascii="Calibri" w:hAnsi="Calibri"/>
        </w:rPr>
        <w:t>(t</w:t>
      </w:r>
      <w:r w:rsidRPr="00E2526E">
        <w:rPr>
          <w:rFonts w:ascii="Calibri" w:hAnsi="Calibri"/>
        </w:rPr>
        <w:t>.</w:t>
      </w:r>
      <w:r w:rsidR="00E2526E">
        <w:rPr>
          <w:rFonts w:ascii="Calibri" w:hAnsi="Calibri"/>
        </w:rPr>
        <w:t> </w:t>
      </w:r>
      <w:r w:rsidRPr="00E2526E">
        <w:rPr>
          <w:rFonts w:ascii="Calibri" w:hAnsi="Calibri"/>
        </w:rPr>
        <w:t>i. prog</w:t>
      </w:r>
      <w:r w:rsidR="00280CB0" w:rsidRPr="00E2526E">
        <w:rPr>
          <w:rFonts w:ascii="Calibri" w:hAnsi="Calibri"/>
        </w:rPr>
        <w:t>ramski logotip)</w:t>
      </w:r>
      <w:r w:rsidR="00EC47A6" w:rsidRPr="00E2526E">
        <w:rPr>
          <w:rFonts w:ascii="Calibri" w:hAnsi="Calibri"/>
        </w:rPr>
        <w:t>.</w:t>
      </w:r>
      <w:r w:rsidRPr="00E2526E">
        <w:rPr>
          <w:rFonts w:ascii="Calibri" w:hAnsi="Calibri"/>
        </w:rPr>
        <w:t xml:space="preserve"> Obvezni programski lo</w:t>
      </w:r>
      <w:r w:rsidR="00280CB0" w:rsidRPr="00E2526E">
        <w:rPr>
          <w:rFonts w:ascii="Calibri" w:hAnsi="Calibri"/>
        </w:rPr>
        <w:t>gotip</w:t>
      </w:r>
      <w:r w:rsidR="00672460" w:rsidRPr="00E2526E">
        <w:rPr>
          <w:rFonts w:ascii="Calibri" w:hAnsi="Calibri"/>
        </w:rPr>
        <w:t xml:space="preserve"> z navedbo naziva projekta</w:t>
      </w:r>
      <w:r w:rsidR="00280CB0" w:rsidRPr="00E2526E">
        <w:rPr>
          <w:rFonts w:ascii="Calibri" w:hAnsi="Calibri"/>
        </w:rPr>
        <w:t xml:space="preserve"> </w:t>
      </w:r>
      <w:r w:rsidRPr="00E2526E">
        <w:rPr>
          <w:rFonts w:ascii="Calibri" w:hAnsi="Calibri"/>
        </w:rPr>
        <w:t>morajo upravičenci uporabljati v celotnem obdobju izvajanja p</w:t>
      </w:r>
      <w:r w:rsidR="00AC0264" w:rsidRPr="00E2526E">
        <w:rPr>
          <w:rFonts w:ascii="Calibri" w:hAnsi="Calibri"/>
        </w:rPr>
        <w:t>rojekta</w:t>
      </w:r>
      <w:r w:rsidR="003A0697" w:rsidRPr="00E2526E">
        <w:rPr>
          <w:rFonts w:ascii="Calibri" w:hAnsi="Calibri"/>
        </w:rPr>
        <w:t xml:space="preserve"> </w:t>
      </w:r>
      <w:r w:rsidR="008A557F" w:rsidRPr="00E2526E">
        <w:rPr>
          <w:rFonts w:ascii="Calibri" w:hAnsi="Calibri"/>
        </w:rPr>
        <w:t>na vseh dokumentih,</w:t>
      </w:r>
      <w:r w:rsidRPr="00E2526E">
        <w:rPr>
          <w:rFonts w:ascii="Calibri" w:hAnsi="Calibri"/>
        </w:rPr>
        <w:t xml:space="preserve"> na </w:t>
      </w:r>
      <w:r w:rsidR="00A9683D" w:rsidRPr="00E2526E">
        <w:rPr>
          <w:rFonts w:ascii="Calibri" w:hAnsi="Calibri"/>
        </w:rPr>
        <w:t>spletni strani, na vseh dopisih</w:t>
      </w:r>
      <w:r w:rsidR="00E27574">
        <w:rPr>
          <w:rFonts w:ascii="Calibri" w:hAnsi="Calibri"/>
        </w:rPr>
        <w:t>,</w:t>
      </w:r>
      <w:r w:rsidRPr="00E2526E">
        <w:rPr>
          <w:rFonts w:ascii="Calibri" w:hAnsi="Calibri"/>
        </w:rPr>
        <w:t xml:space="preserve"> povezanih s projektom, v javnih ra</w:t>
      </w:r>
      <w:r w:rsidR="008A557F" w:rsidRPr="00E2526E">
        <w:rPr>
          <w:rFonts w:ascii="Calibri" w:hAnsi="Calibri"/>
        </w:rPr>
        <w:t>zpisih, na dogodkih, tiskovinah</w:t>
      </w:r>
      <w:r w:rsidRPr="00E2526E">
        <w:rPr>
          <w:rFonts w:ascii="Calibri" w:hAnsi="Calibri"/>
        </w:rPr>
        <w:t xml:space="preserve"> itd.</w:t>
      </w:r>
      <w:r w:rsidR="00A9683D" w:rsidRPr="00E2526E">
        <w:rPr>
          <w:rFonts w:ascii="Calibri" w:hAnsi="Calibri"/>
        </w:rPr>
        <w:t xml:space="preserve"> </w:t>
      </w:r>
    </w:p>
    <w:p w:rsidR="00742267" w:rsidRPr="00E2526E" w:rsidRDefault="00742267" w:rsidP="00D7541B">
      <w:pPr>
        <w:spacing w:line="288" w:lineRule="auto"/>
        <w:rPr>
          <w:rFonts w:ascii="Calibri" w:hAnsi="Calibri"/>
        </w:rPr>
      </w:pPr>
    </w:p>
    <w:p w:rsidR="00132C27" w:rsidRDefault="00A9683D" w:rsidP="00D7541B">
      <w:pPr>
        <w:spacing w:line="288" w:lineRule="auto"/>
        <w:rPr>
          <w:rFonts w:ascii="Calibri" w:hAnsi="Calibri" w:cs="Tahoma"/>
        </w:rPr>
      </w:pPr>
      <w:r w:rsidRPr="00E2526E">
        <w:rPr>
          <w:rFonts w:ascii="Calibri" w:hAnsi="Calibri"/>
        </w:rPr>
        <w:lastRenderedPageBreak/>
        <w:t xml:space="preserve">Logotip </w:t>
      </w:r>
      <w:r w:rsidRPr="00E2526E">
        <w:rPr>
          <w:rFonts w:ascii="Calibri" w:hAnsi="Calibri" w:cs="Tahoma"/>
        </w:rPr>
        <w:t>Službe Vlade Republike Slovenije za razvoj in evropsko kohezijsko politiko se uporablja za dogodke</w:t>
      </w:r>
      <w:r w:rsidR="00E27574">
        <w:rPr>
          <w:rFonts w:ascii="Calibri" w:hAnsi="Calibri" w:cs="Tahoma"/>
        </w:rPr>
        <w:t>,</w:t>
      </w:r>
      <w:r w:rsidRPr="00E2526E">
        <w:rPr>
          <w:rFonts w:ascii="Calibri" w:hAnsi="Calibri" w:cs="Tahoma"/>
        </w:rPr>
        <w:t xml:space="preserve"> namenjene širši javnosti (</w:t>
      </w:r>
      <w:r w:rsidR="00A6314B" w:rsidRPr="00E2526E">
        <w:rPr>
          <w:rFonts w:ascii="Calibri" w:hAnsi="Calibri" w:cs="Tahoma"/>
        </w:rPr>
        <w:t>npr</w:t>
      </w:r>
      <w:r w:rsidRPr="00E2526E">
        <w:rPr>
          <w:rFonts w:ascii="Calibri" w:hAnsi="Calibri" w:cs="Tahoma"/>
        </w:rPr>
        <w:t>.</w:t>
      </w:r>
      <w:r w:rsidR="00A6314B" w:rsidRPr="00E2526E">
        <w:rPr>
          <w:rFonts w:ascii="Calibri" w:hAnsi="Calibri" w:cs="Tahoma"/>
        </w:rPr>
        <w:t xml:space="preserve"> </w:t>
      </w:r>
      <w:r w:rsidRPr="00E2526E">
        <w:rPr>
          <w:rFonts w:ascii="Calibri" w:hAnsi="Calibri" w:cs="Tahoma"/>
        </w:rPr>
        <w:t xml:space="preserve">delavnice, </w:t>
      </w:r>
      <w:r w:rsidR="005C0EFE" w:rsidRPr="00E2526E">
        <w:rPr>
          <w:rFonts w:ascii="Calibri" w:hAnsi="Calibri" w:cs="Tahoma"/>
        </w:rPr>
        <w:t>izobraževanja, dogodki</w:t>
      </w:r>
      <w:r w:rsidR="00E27574">
        <w:rPr>
          <w:rFonts w:ascii="Calibri" w:hAnsi="Calibri" w:cs="Tahoma"/>
        </w:rPr>
        <w:t>,</w:t>
      </w:r>
      <w:r w:rsidR="005C0EFE" w:rsidRPr="00E2526E">
        <w:rPr>
          <w:rFonts w:ascii="Calibri" w:hAnsi="Calibri" w:cs="Tahoma"/>
        </w:rPr>
        <w:t xml:space="preserve"> povezani s projektom ipd.).</w:t>
      </w:r>
    </w:p>
    <w:p w:rsidR="00D1428E" w:rsidRPr="00D1428E" w:rsidRDefault="00D1428E" w:rsidP="00D7541B">
      <w:pPr>
        <w:spacing w:line="288" w:lineRule="auto"/>
        <w:rPr>
          <w:rFonts w:ascii="Calibri" w:hAnsi="Calibri" w:cs="Tahoma"/>
        </w:rPr>
      </w:pPr>
    </w:p>
    <w:p w:rsidR="00CE08A1" w:rsidRPr="00C17C02" w:rsidRDefault="00CE08A1" w:rsidP="00C17C02">
      <w:pPr>
        <w:pStyle w:val="Odstavekseznama"/>
        <w:keepNext/>
        <w:numPr>
          <w:ilvl w:val="0"/>
          <w:numId w:val="21"/>
        </w:numPr>
        <w:shd w:val="clear" w:color="auto" w:fill="DBE5F1" w:themeFill="accent1" w:themeFillTint="33"/>
        <w:spacing w:before="240" w:after="240" w:line="288" w:lineRule="auto"/>
        <w:contextualSpacing/>
        <w:outlineLvl w:val="0"/>
        <w:rPr>
          <w:rFonts w:ascii="Calibri Light" w:eastAsiaTheme="majorEastAsia" w:hAnsi="Calibri Light" w:cstheme="majorBidi"/>
          <w:b/>
          <w:bCs/>
          <w:color w:val="365F91" w:themeColor="accent1" w:themeShade="BF"/>
          <w:sz w:val="32"/>
          <w:szCs w:val="32"/>
        </w:rPr>
      </w:pPr>
      <w:bookmarkStart w:id="112" w:name="_Toc443375364"/>
      <w:bookmarkStart w:id="113" w:name="_Toc460242636"/>
      <w:r w:rsidRPr="00C17C02">
        <w:rPr>
          <w:rFonts w:ascii="Calibri Light" w:eastAsiaTheme="majorEastAsia" w:hAnsi="Calibri Light" w:cstheme="majorBidi"/>
          <w:b/>
          <w:bCs/>
          <w:color w:val="365F91" w:themeColor="accent1" w:themeShade="BF"/>
          <w:sz w:val="32"/>
          <w:szCs w:val="32"/>
        </w:rPr>
        <w:t>P</w:t>
      </w:r>
      <w:bookmarkEnd w:id="112"/>
      <w:r w:rsidR="00097B68" w:rsidRPr="00C17C02">
        <w:rPr>
          <w:rFonts w:ascii="Calibri Light" w:eastAsiaTheme="majorEastAsia" w:hAnsi="Calibri Light" w:cstheme="majorBidi"/>
          <w:b/>
          <w:bCs/>
          <w:color w:val="365F91" w:themeColor="accent1" w:themeShade="BF"/>
          <w:sz w:val="32"/>
          <w:szCs w:val="32"/>
        </w:rPr>
        <w:t>OROČANJE</w:t>
      </w:r>
      <w:r w:rsidR="00BB1791" w:rsidRPr="00C17C02">
        <w:rPr>
          <w:rFonts w:ascii="Calibri Light" w:eastAsiaTheme="majorEastAsia" w:hAnsi="Calibri Light" w:cstheme="majorBidi"/>
          <w:b/>
          <w:bCs/>
          <w:color w:val="365F91" w:themeColor="accent1" w:themeShade="BF"/>
          <w:sz w:val="32"/>
          <w:szCs w:val="32"/>
        </w:rPr>
        <w:t xml:space="preserve"> IN PRIPOROČILA</w:t>
      </w:r>
      <w:bookmarkEnd w:id="113"/>
    </w:p>
    <w:p w:rsidR="00CE08A1" w:rsidRPr="00E2526E" w:rsidRDefault="00CE08A1" w:rsidP="00D7541B">
      <w:pPr>
        <w:autoSpaceDE w:val="0"/>
        <w:autoSpaceDN w:val="0"/>
        <w:adjustRightInd w:val="0"/>
        <w:spacing w:line="288" w:lineRule="auto"/>
        <w:jc w:val="left"/>
        <w:rPr>
          <w:rFonts w:ascii="Calibri" w:hAnsi="Calibri" w:cs="Tahoma"/>
          <w:color w:val="000000"/>
        </w:rPr>
      </w:pPr>
    </w:p>
    <w:p w:rsidR="00F806CA" w:rsidRPr="00E2526E" w:rsidRDefault="006F1308" w:rsidP="00D7541B">
      <w:pPr>
        <w:autoSpaceDE w:val="0"/>
        <w:autoSpaceDN w:val="0"/>
        <w:adjustRightInd w:val="0"/>
        <w:spacing w:line="288" w:lineRule="auto"/>
        <w:rPr>
          <w:rFonts w:ascii="Calibri" w:hAnsi="Calibri" w:cs="Tahoma"/>
          <w:color w:val="000000"/>
        </w:rPr>
      </w:pPr>
      <w:r w:rsidRPr="00E2526E">
        <w:rPr>
          <w:rFonts w:ascii="Calibri" w:hAnsi="Calibri" w:cs="Tahoma"/>
          <w:color w:val="000000"/>
        </w:rPr>
        <w:t>P</w:t>
      </w:r>
      <w:r w:rsidR="00BA28D5" w:rsidRPr="00E2526E">
        <w:rPr>
          <w:rFonts w:ascii="Calibri" w:hAnsi="Calibri" w:cs="Tahoma"/>
          <w:color w:val="000000"/>
        </w:rPr>
        <w:t>oročila</w:t>
      </w:r>
      <w:r w:rsidRPr="00E2526E">
        <w:rPr>
          <w:rFonts w:ascii="Calibri" w:hAnsi="Calibri" w:cs="Tahoma"/>
          <w:color w:val="000000"/>
        </w:rPr>
        <w:t xml:space="preserve"> o napredku projekta</w:t>
      </w:r>
      <w:r w:rsidR="00BA28D5" w:rsidRPr="00E2526E">
        <w:rPr>
          <w:rFonts w:ascii="Calibri" w:hAnsi="Calibri" w:cs="Tahoma"/>
          <w:color w:val="000000"/>
        </w:rPr>
        <w:t xml:space="preserve"> se pošilja</w:t>
      </w:r>
      <w:r w:rsidR="00E27574">
        <w:rPr>
          <w:rFonts w:ascii="Calibri" w:hAnsi="Calibri" w:cs="Tahoma"/>
          <w:color w:val="000000"/>
        </w:rPr>
        <w:t>jo</w:t>
      </w:r>
      <w:r w:rsidR="00BA28D5" w:rsidRPr="00E2526E">
        <w:rPr>
          <w:rFonts w:ascii="Calibri" w:hAnsi="Calibri" w:cs="Tahoma"/>
          <w:color w:val="000000"/>
        </w:rPr>
        <w:t xml:space="preserve"> v pregled nacionalni</w:t>
      </w:r>
      <w:r w:rsidR="001D7DED" w:rsidRPr="00E2526E">
        <w:rPr>
          <w:rFonts w:ascii="Calibri" w:hAnsi="Calibri" w:cs="Tahoma"/>
          <w:color w:val="000000"/>
        </w:rPr>
        <w:t xml:space="preserve"> kontroli v elektronski ali fizični obliki, odvisno </w:t>
      </w:r>
      <w:r w:rsidR="00997BA2" w:rsidRPr="00E2526E">
        <w:rPr>
          <w:rFonts w:ascii="Calibri" w:hAnsi="Calibri" w:cs="Tahoma"/>
          <w:color w:val="000000"/>
        </w:rPr>
        <w:t>od</w:t>
      </w:r>
      <w:r w:rsidR="001D7DED" w:rsidRPr="00E2526E">
        <w:rPr>
          <w:rFonts w:ascii="Calibri" w:hAnsi="Calibri" w:cs="Tahoma"/>
          <w:color w:val="000000"/>
        </w:rPr>
        <w:t xml:space="preserve"> način</w:t>
      </w:r>
      <w:r w:rsidR="00997BA2" w:rsidRPr="00E2526E">
        <w:rPr>
          <w:rFonts w:ascii="Calibri" w:hAnsi="Calibri" w:cs="Tahoma"/>
          <w:color w:val="000000"/>
        </w:rPr>
        <w:t>a</w:t>
      </w:r>
      <w:r w:rsidR="001D7DED" w:rsidRPr="00E2526E">
        <w:rPr>
          <w:rFonts w:ascii="Calibri" w:hAnsi="Calibri" w:cs="Tahoma"/>
          <w:color w:val="000000"/>
        </w:rPr>
        <w:t>, ki ga določi vsak program</w:t>
      </w:r>
      <w:r w:rsidR="009620E6" w:rsidRPr="00E2526E">
        <w:rPr>
          <w:rFonts w:ascii="Calibri" w:hAnsi="Calibri" w:cs="Tahoma"/>
          <w:color w:val="000000"/>
        </w:rPr>
        <w:t xml:space="preserve"> sodelovanja</w:t>
      </w:r>
      <w:r w:rsidR="001D7DED" w:rsidRPr="00E2526E">
        <w:rPr>
          <w:rFonts w:ascii="Calibri" w:hAnsi="Calibri" w:cs="Tahoma"/>
          <w:color w:val="000000"/>
        </w:rPr>
        <w:t xml:space="preserve"> posebej. K poročilu</w:t>
      </w:r>
      <w:r w:rsidR="00786903" w:rsidRPr="00E2526E">
        <w:rPr>
          <w:rFonts w:ascii="Calibri" w:hAnsi="Calibri" w:cs="Tahoma"/>
          <w:color w:val="000000"/>
        </w:rPr>
        <w:t xml:space="preserve"> o napredku projekta</w:t>
      </w:r>
      <w:r w:rsidR="00FA6BC2" w:rsidRPr="00E2526E">
        <w:rPr>
          <w:rFonts w:ascii="Calibri" w:hAnsi="Calibri" w:cs="Tahoma"/>
          <w:color w:val="000000"/>
        </w:rPr>
        <w:t xml:space="preserve"> </w:t>
      </w:r>
      <w:r w:rsidR="00CE08A1" w:rsidRPr="00E2526E">
        <w:rPr>
          <w:rFonts w:ascii="Calibri" w:hAnsi="Calibri" w:cs="Tahoma"/>
          <w:color w:val="000000"/>
        </w:rPr>
        <w:t xml:space="preserve">je </w:t>
      </w:r>
      <w:r w:rsidR="00E27574">
        <w:rPr>
          <w:rFonts w:ascii="Calibri" w:hAnsi="Calibri" w:cs="Tahoma"/>
          <w:color w:val="000000"/>
        </w:rPr>
        <w:t>treba</w:t>
      </w:r>
      <w:r w:rsidR="00E27574" w:rsidRPr="00E2526E">
        <w:rPr>
          <w:rFonts w:ascii="Calibri" w:hAnsi="Calibri" w:cs="Tahoma"/>
          <w:color w:val="000000"/>
        </w:rPr>
        <w:t xml:space="preserve"> </w:t>
      </w:r>
      <w:r w:rsidR="00CE08A1" w:rsidRPr="00E2526E">
        <w:rPr>
          <w:rFonts w:ascii="Calibri" w:hAnsi="Calibri" w:cs="Tahoma"/>
          <w:color w:val="000000"/>
        </w:rPr>
        <w:t xml:space="preserve">priložiti </w:t>
      </w:r>
      <w:r w:rsidR="001D7DED" w:rsidRPr="00E2526E">
        <w:rPr>
          <w:rFonts w:ascii="Calibri" w:hAnsi="Calibri" w:cs="Tahoma"/>
          <w:color w:val="000000"/>
        </w:rPr>
        <w:t xml:space="preserve">spremno dokumentacijo, </w:t>
      </w:r>
      <w:r w:rsidR="00CE08A1" w:rsidRPr="00E2526E">
        <w:rPr>
          <w:rFonts w:ascii="Calibri" w:hAnsi="Calibri" w:cs="Tahoma"/>
          <w:color w:val="000000"/>
        </w:rPr>
        <w:t>kopije</w:t>
      </w:r>
      <w:r w:rsidR="00FA6BC2" w:rsidRPr="00E2526E">
        <w:rPr>
          <w:rFonts w:ascii="Calibri" w:hAnsi="Calibri" w:cs="Tahoma"/>
          <w:color w:val="000000"/>
        </w:rPr>
        <w:t xml:space="preserve"> </w:t>
      </w:r>
      <w:r w:rsidR="00CE08A1" w:rsidRPr="00E2526E">
        <w:rPr>
          <w:rFonts w:ascii="Calibri" w:hAnsi="Calibri" w:cs="Tahoma"/>
          <w:color w:val="000000"/>
        </w:rPr>
        <w:t>računov</w:t>
      </w:r>
      <w:r w:rsidR="001D7DED" w:rsidRPr="00E2526E">
        <w:rPr>
          <w:rFonts w:ascii="Calibri" w:hAnsi="Calibri" w:cs="Tahoma"/>
          <w:color w:val="000000"/>
        </w:rPr>
        <w:t xml:space="preserve"> ali skenirane različice računov</w:t>
      </w:r>
      <w:r w:rsidR="00222DBF" w:rsidRPr="00E2526E">
        <w:rPr>
          <w:rFonts w:ascii="Calibri" w:hAnsi="Calibri" w:cs="Tahoma"/>
          <w:color w:val="000000"/>
        </w:rPr>
        <w:t xml:space="preserve">, kopije </w:t>
      </w:r>
      <w:r w:rsidR="001D7DED" w:rsidRPr="00E2526E">
        <w:rPr>
          <w:rFonts w:ascii="Calibri" w:hAnsi="Calibri" w:cs="Tahoma"/>
          <w:color w:val="000000"/>
        </w:rPr>
        <w:t>ali skenirane različice</w:t>
      </w:r>
      <w:r w:rsidR="00FA6BC2" w:rsidRPr="00E2526E">
        <w:rPr>
          <w:rFonts w:ascii="Calibri" w:hAnsi="Calibri" w:cs="Tahoma"/>
          <w:color w:val="000000"/>
        </w:rPr>
        <w:t xml:space="preserve"> </w:t>
      </w:r>
      <w:r w:rsidR="00222DBF" w:rsidRPr="00E2526E">
        <w:rPr>
          <w:rFonts w:ascii="Calibri" w:hAnsi="Calibri" w:cs="Tahoma"/>
          <w:color w:val="000000"/>
        </w:rPr>
        <w:t>potnih nalogov</w:t>
      </w:r>
      <w:r w:rsidR="00CE08A1" w:rsidRPr="00E2526E">
        <w:rPr>
          <w:rFonts w:ascii="Calibri" w:hAnsi="Calibri" w:cs="Tahoma"/>
          <w:color w:val="000000"/>
        </w:rPr>
        <w:t xml:space="preserve"> in računovodske listine enake dokazne vrednosti</w:t>
      </w:r>
      <w:r w:rsidR="00512C2A" w:rsidRPr="00E2526E">
        <w:rPr>
          <w:rFonts w:ascii="Calibri" w:hAnsi="Calibri" w:cs="Tahoma"/>
          <w:color w:val="000000"/>
        </w:rPr>
        <w:t xml:space="preserve"> po enakem vrstnem redu</w:t>
      </w:r>
      <w:r w:rsidR="00E27574">
        <w:rPr>
          <w:rFonts w:ascii="Calibri" w:hAnsi="Calibri" w:cs="Tahoma"/>
          <w:color w:val="000000"/>
        </w:rPr>
        <w:t>,</w:t>
      </w:r>
      <w:r w:rsidR="00512C2A" w:rsidRPr="00E2526E">
        <w:rPr>
          <w:rFonts w:ascii="Calibri" w:hAnsi="Calibri" w:cs="Tahoma"/>
          <w:color w:val="000000"/>
        </w:rPr>
        <w:t xml:space="preserve"> kot </w:t>
      </w:r>
      <w:r w:rsidR="006356C9" w:rsidRPr="00E2526E">
        <w:rPr>
          <w:rFonts w:ascii="Calibri" w:hAnsi="Calibri" w:cs="Tahoma"/>
          <w:color w:val="000000"/>
        </w:rPr>
        <w:t>so zavedeni</w:t>
      </w:r>
      <w:r w:rsidR="003012D3" w:rsidRPr="00E2526E">
        <w:rPr>
          <w:rFonts w:ascii="Calibri" w:hAnsi="Calibri" w:cs="Tahoma"/>
          <w:color w:val="000000"/>
        </w:rPr>
        <w:t xml:space="preserve"> v informacijskem sistemu</w:t>
      </w:r>
      <w:r w:rsidR="007705D8" w:rsidRPr="00E2526E">
        <w:rPr>
          <w:rFonts w:ascii="Calibri" w:hAnsi="Calibri" w:cs="Tahoma"/>
          <w:color w:val="000000"/>
        </w:rPr>
        <w:t xml:space="preserve"> oz</w:t>
      </w:r>
      <w:r w:rsidR="006B3E9F">
        <w:rPr>
          <w:rFonts w:ascii="Calibri" w:hAnsi="Calibri" w:cs="Tahoma"/>
          <w:color w:val="000000"/>
        </w:rPr>
        <w:t>iroma</w:t>
      </w:r>
      <w:r w:rsidR="007705D8" w:rsidRPr="00E2526E">
        <w:rPr>
          <w:rFonts w:ascii="Calibri" w:hAnsi="Calibri" w:cs="Tahoma"/>
          <w:color w:val="000000"/>
        </w:rPr>
        <w:t xml:space="preserve"> pričujočih Navodilih, če program sodelovanja ne omogoča poročanja v celoti v informacijskem sistemu</w:t>
      </w:r>
      <w:r w:rsidR="00CE08A1" w:rsidRPr="00E2526E">
        <w:rPr>
          <w:rFonts w:ascii="Calibri" w:hAnsi="Calibri" w:cs="Tahoma"/>
          <w:color w:val="000000"/>
        </w:rPr>
        <w:t>.</w:t>
      </w:r>
    </w:p>
    <w:p w:rsidR="0024626C" w:rsidRPr="00E2526E" w:rsidRDefault="0024626C" w:rsidP="00D7541B">
      <w:pPr>
        <w:autoSpaceDE w:val="0"/>
        <w:autoSpaceDN w:val="0"/>
        <w:adjustRightInd w:val="0"/>
        <w:spacing w:line="288" w:lineRule="auto"/>
        <w:rPr>
          <w:rFonts w:ascii="Calibri" w:hAnsi="Calibri" w:cs="Tahoma"/>
          <w:color w:val="000000"/>
        </w:rPr>
      </w:pPr>
    </w:p>
    <w:p w:rsidR="001D7DED" w:rsidRPr="00E2526E" w:rsidRDefault="0005710D" w:rsidP="00D7541B">
      <w:pPr>
        <w:autoSpaceDE w:val="0"/>
        <w:autoSpaceDN w:val="0"/>
        <w:adjustRightInd w:val="0"/>
        <w:spacing w:line="288" w:lineRule="auto"/>
        <w:rPr>
          <w:rFonts w:ascii="Calibri" w:hAnsi="Calibri" w:cs="Trebuchet MS"/>
          <w:color w:val="000000"/>
        </w:rPr>
      </w:pPr>
      <w:r w:rsidRPr="00E2526E">
        <w:rPr>
          <w:rFonts w:ascii="Calibri" w:hAnsi="Calibri" w:cs="Tahoma"/>
          <w:color w:val="000000"/>
        </w:rPr>
        <w:t>Za izdane račune, ki se uveljavljajo</w:t>
      </w:r>
      <w:r w:rsidR="00F806CA" w:rsidRPr="00E2526E">
        <w:rPr>
          <w:rFonts w:ascii="Calibri" w:hAnsi="Calibri" w:cs="Tahoma"/>
          <w:color w:val="000000"/>
        </w:rPr>
        <w:t xml:space="preserve"> na projektu</w:t>
      </w:r>
      <w:r w:rsidR="00E27574">
        <w:rPr>
          <w:rFonts w:ascii="Calibri" w:hAnsi="Calibri" w:cs="Tahoma"/>
          <w:color w:val="000000"/>
        </w:rPr>
        <w:t>,</w:t>
      </w:r>
      <w:r w:rsidR="00CE08A1" w:rsidRPr="00E2526E">
        <w:rPr>
          <w:rFonts w:ascii="Calibri" w:hAnsi="Calibri" w:cs="Tahoma"/>
          <w:color w:val="000000"/>
        </w:rPr>
        <w:t xml:space="preserve"> </w:t>
      </w:r>
      <w:r w:rsidR="00F806CA" w:rsidRPr="00E2526E">
        <w:rPr>
          <w:rFonts w:ascii="Calibri" w:hAnsi="Calibri" w:cs="Trebuchet MS"/>
          <w:color w:val="000000"/>
        </w:rPr>
        <w:t>praviloma velja, da mora izdajatelj računa na rač</w:t>
      </w:r>
      <w:r w:rsidR="00997BA2" w:rsidRPr="00E2526E">
        <w:rPr>
          <w:rFonts w:ascii="Calibri" w:hAnsi="Calibri" w:cs="Trebuchet MS"/>
          <w:color w:val="000000"/>
        </w:rPr>
        <w:t>un</w:t>
      </w:r>
      <w:r w:rsidR="00F806CA" w:rsidRPr="00E2526E">
        <w:rPr>
          <w:rFonts w:ascii="Calibri" w:hAnsi="Calibri" w:cs="Trebuchet MS"/>
          <w:color w:val="000000"/>
        </w:rPr>
        <w:t xml:space="preserve"> navesti sklic, </w:t>
      </w:r>
      <w:r w:rsidR="00E27574">
        <w:rPr>
          <w:rFonts w:ascii="Calibri" w:hAnsi="Calibri" w:cs="Trebuchet MS"/>
          <w:color w:val="000000"/>
        </w:rPr>
        <w:t>tj.</w:t>
      </w:r>
      <w:r w:rsidR="00F806CA" w:rsidRPr="00E2526E">
        <w:rPr>
          <w:rFonts w:ascii="Calibri" w:hAnsi="Calibri" w:cs="Trebuchet MS"/>
          <w:color w:val="000000"/>
        </w:rPr>
        <w:t xml:space="preserve"> naziv projekta in program sodelovanja, če to ni mogoče, mora sklic na računu dopis</w:t>
      </w:r>
      <w:r w:rsidR="0024626C" w:rsidRPr="00E2526E">
        <w:rPr>
          <w:rFonts w:ascii="Calibri" w:hAnsi="Calibri" w:cs="Trebuchet MS"/>
          <w:color w:val="000000"/>
        </w:rPr>
        <w:t>ati upravičenec</w:t>
      </w:r>
      <w:r w:rsidR="00F806CA" w:rsidRPr="00E2526E">
        <w:rPr>
          <w:rFonts w:ascii="Calibri" w:hAnsi="Calibri" w:cs="Trebuchet MS"/>
          <w:color w:val="000000"/>
        </w:rPr>
        <w:t>.</w:t>
      </w:r>
    </w:p>
    <w:p w:rsidR="00F806CA" w:rsidRPr="00E2526E" w:rsidRDefault="001656B6" w:rsidP="00D7541B">
      <w:pPr>
        <w:autoSpaceDE w:val="0"/>
        <w:autoSpaceDN w:val="0"/>
        <w:adjustRightInd w:val="0"/>
        <w:spacing w:line="288" w:lineRule="auto"/>
        <w:rPr>
          <w:rFonts w:ascii="Calibri" w:hAnsi="Calibri"/>
        </w:rPr>
      </w:pPr>
      <w:r>
        <w:rPr>
          <w:rFonts w:ascii="Calibri" w:hAnsi="Calibri" w:cs="Tahoma"/>
          <w:noProof/>
        </w:rPr>
        <w:drawing>
          <wp:inline distT="0" distB="0" distL="0" distR="0" wp14:anchorId="6923B8A3" wp14:editId="1A6F4678">
            <wp:extent cx="558141" cy="558141"/>
            <wp:effectExtent l="0" t="0" r="0" b="0"/>
            <wp:docPr id="61" name="Slika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9">
                      <a:extLst>
                        <a:ext uri="{28A0092B-C50C-407E-A947-70E740481C1C}">
                          <a14:useLocalDpi xmlns:a14="http://schemas.microsoft.com/office/drawing/2010/main" val="0"/>
                        </a:ext>
                      </a:extLst>
                    </a:blip>
                    <a:stretch>
                      <a:fillRect/>
                    </a:stretch>
                  </pic:blipFill>
                  <pic:spPr>
                    <a:xfrm>
                      <a:off x="0" y="0"/>
                      <a:ext cx="561492" cy="561492"/>
                    </a:xfrm>
                    <a:prstGeom prst="rect">
                      <a:avLst/>
                    </a:prstGeom>
                  </pic:spPr>
                </pic:pic>
              </a:graphicData>
            </a:graphic>
          </wp:inline>
        </w:drawing>
      </w:r>
    </w:p>
    <w:p w:rsidR="001D7DED" w:rsidRDefault="001D7DED" w:rsidP="001656B6">
      <w:pPr>
        <w:pBdr>
          <w:top w:val="single" w:sz="4" w:space="1" w:color="auto"/>
          <w:left w:val="single" w:sz="4" w:space="4" w:color="auto"/>
          <w:bottom w:val="single" w:sz="4" w:space="1" w:color="auto"/>
          <w:right w:val="single" w:sz="4" w:space="4" w:color="auto"/>
        </w:pBdr>
        <w:shd w:val="clear" w:color="auto" w:fill="FFFF99"/>
        <w:autoSpaceDE w:val="0"/>
        <w:autoSpaceDN w:val="0"/>
        <w:adjustRightInd w:val="0"/>
        <w:spacing w:line="288" w:lineRule="auto"/>
        <w:rPr>
          <w:rFonts w:ascii="Calibri" w:hAnsi="Calibri"/>
          <w:b/>
        </w:rPr>
      </w:pPr>
      <w:r w:rsidRPr="00E2526E">
        <w:rPr>
          <w:rFonts w:ascii="Calibri" w:hAnsi="Calibri"/>
          <w:b/>
        </w:rPr>
        <w:t>V primeru nepopolne/</w:t>
      </w:r>
      <w:r w:rsidR="00A91956" w:rsidRPr="00E2526E">
        <w:rPr>
          <w:rFonts w:ascii="Calibri" w:hAnsi="Calibri"/>
          <w:b/>
        </w:rPr>
        <w:t>pomanjkljive</w:t>
      </w:r>
      <w:r w:rsidR="00475A3B">
        <w:rPr>
          <w:rFonts w:ascii="Calibri" w:hAnsi="Calibri"/>
          <w:b/>
        </w:rPr>
        <w:t xml:space="preserve"> dokumentacije bodo uveljavljani stroški </w:t>
      </w:r>
      <w:r w:rsidR="0091319C">
        <w:rPr>
          <w:rFonts w:ascii="Calibri" w:hAnsi="Calibri"/>
          <w:b/>
        </w:rPr>
        <w:t xml:space="preserve">v tekočem poročilu o napredku projekta </w:t>
      </w:r>
      <w:r w:rsidR="00475A3B">
        <w:rPr>
          <w:rFonts w:ascii="Calibri" w:hAnsi="Calibri"/>
          <w:b/>
        </w:rPr>
        <w:t>izločeni</w:t>
      </w:r>
      <w:r w:rsidR="000869FE">
        <w:rPr>
          <w:rFonts w:ascii="Calibri" w:hAnsi="Calibri"/>
          <w:b/>
        </w:rPr>
        <w:t xml:space="preserve">, </w:t>
      </w:r>
      <w:r w:rsidR="00211E8A">
        <w:rPr>
          <w:rFonts w:ascii="Calibri" w:hAnsi="Calibri"/>
          <w:b/>
        </w:rPr>
        <w:t xml:space="preserve">le-te se bo lahko </w:t>
      </w:r>
      <w:r w:rsidR="00475A3B">
        <w:rPr>
          <w:rFonts w:ascii="Calibri" w:hAnsi="Calibri"/>
          <w:b/>
        </w:rPr>
        <w:t xml:space="preserve">z ustreznimi dopolnitvami ponovno uveljavljalo </w:t>
      </w:r>
      <w:r w:rsidR="006507BD">
        <w:rPr>
          <w:rFonts w:ascii="Calibri" w:hAnsi="Calibri"/>
          <w:b/>
        </w:rPr>
        <w:t>v nasledn</w:t>
      </w:r>
      <w:r w:rsidR="0091319C">
        <w:rPr>
          <w:rFonts w:ascii="Calibri" w:hAnsi="Calibri"/>
          <w:b/>
        </w:rPr>
        <w:t>jem poročilu</w:t>
      </w:r>
      <w:r w:rsidR="006507BD">
        <w:rPr>
          <w:rFonts w:ascii="Calibri" w:hAnsi="Calibri"/>
          <w:b/>
        </w:rPr>
        <w:t>. Vse morebitne pomankljivosti bodo</w:t>
      </w:r>
      <w:r w:rsidRPr="00E2526E">
        <w:rPr>
          <w:rFonts w:ascii="Calibri" w:hAnsi="Calibri"/>
          <w:b/>
        </w:rPr>
        <w:t xml:space="preserve"> naveden</w:t>
      </w:r>
      <w:r w:rsidR="006507BD">
        <w:rPr>
          <w:rFonts w:ascii="Calibri" w:hAnsi="Calibri"/>
          <w:b/>
        </w:rPr>
        <w:t>e na dopisu o opravljeni kontroli, ki bo priloga k izdanemu certifikatu</w:t>
      </w:r>
      <w:r w:rsidR="00EE423D" w:rsidRPr="00E2526E">
        <w:rPr>
          <w:rFonts w:ascii="Calibri" w:hAnsi="Calibri"/>
          <w:b/>
        </w:rPr>
        <w:t xml:space="preserve">. </w:t>
      </w:r>
    </w:p>
    <w:p w:rsidR="007767DE" w:rsidRDefault="007767DE" w:rsidP="00D7541B">
      <w:pPr>
        <w:autoSpaceDE w:val="0"/>
        <w:autoSpaceDN w:val="0"/>
        <w:adjustRightInd w:val="0"/>
        <w:spacing w:line="288" w:lineRule="auto"/>
        <w:rPr>
          <w:rFonts w:ascii="Calibri" w:hAnsi="Calibri"/>
          <w:b/>
        </w:rPr>
      </w:pPr>
    </w:p>
    <w:p w:rsidR="001656B6" w:rsidRDefault="001656B6" w:rsidP="00D7541B">
      <w:pPr>
        <w:autoSpaceDE w:val="0"/>
        <w:autoSpaceDN w:val="0"/>
        <w:adjustRightInd w:val="0"/>
        <w:spacing w:line="288" w:lineRule="auto"/>
        <w:rPr>
          <w:rFonts w:ascii="Calibri" w:hAnsi="Calibri"/>
          <w:b/>
        </w:rPr>
      </w:pPr>
      <w:r>
        <w:rPr>
          <w:rFonts w:ascii="Calibri" w:hAnsi="Calibri" w:cs="Tahoma"/>
          <w:noProof/>
        </w:rPr>
        <w:drawing>
          <wp:inline distT="0" distB="0" distL="0" distR="0" wp14:anchorId="39EF29BC" wp14:editId="2720D75B">
            <wp:extent cx="558141" cy="558141"/>
            <wp:effectExtent l="0" t="0" r="0" b="0"/>
            <wp:docPr id="62" name="Slika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9">
                      <a:extLst>
                        <a:ext uri="{28A0092B-C50C-407E-A947-70E740481C1C}">
                          <a14:useLocalDpi xmlns:a14="http://schemas.microsoft.com/office/drawing/2010/main" val="0"/>
                        </a:ext>
                      </a:extLst>
                    </a:blip>
                    <a:stretch>
                      <a:fillRect/>
                    </a:stretch>
                  </pic:blipFill>
                  <pic:spPr>
                    <a:xfrm>
                      <a:off x="0" y="0"/>
                      <a:ext cx="561492" cy="561492"/>
                    </a:xfrm>
                    <a:prstGeom prst="rect">
                      <a:avLst/>
                    </a:prstGeom>
                  </pic:spPr>
                </pic:pic>
              </a:graphicData>
            </a:graphic>
          </wp:inline>
        </w:drawing>
      </w:r>
    </w:p>
    <w:p w:rsidR="00F67286" w:rsidRPr="00E2526E" w:rsidRDefault="00475A3B" w:rsidP="001656B6">
      <w:pPr>
        <w:pBdr>
          <w:top w:val="single" w:sz="4" w:space="1" w:color="auto"/>
          <w:left w:val="single" w:sz="4" w:space="4" w:color="auto"/>
          <w:bottom w:val="single" w:sz="4" w:space="1" w:color="auto"/>
          <w:right w:val="single" w:sz="4" w:space="4" w:color="auto"/>
        </w:pBdr>
        <w:shd w:val="clear" w:color="auto" w:fill="FFFF99"/>
        <w:autoSpaceDE w:val="0"/>
        <w:autoSpaceDN w:val="0"/>
        <w:adjustRightInd w:val="0"/>
        <w:spacing w:line="288" w:lineRule="auto"/>
        <w:rPr>
          <w:rFonts w:ascii="Calibri" w:hAnsi="Calibri"/>
          <w:b/>
        </w:rPr>
      </w:pPr>
      <w:r>
        <w:rPr>
          <w:rFonts w:ascii="Calibri" w:hAnsi="Calibri"/>
          <w:b/>
        </w:rPr>
        <w:t>Poročil</w:t>
      </w:r>
      <w:r w:rsidR="007767DE">
        <w:rPr>
          <w:rFonts w:ascii="Calibri" w:hAnsi="Calibri"/>
          <w:b/>
        </w:rPr>
        <w:t xml:space="preserve"> o napredku</w:t>
      </w:r>
      <w:r>
        <w:rPr>
          <w:rFonts w:ascii="Calibri" w:hAnsi="Calibri"/>
          <w:b/>
        </w:rPr>
        <w:t xml:space="preserve"> projekta, katerih vrednosti s</w:t>
      </w:r>
      <w:r w:rsidR="007767DE">
        <w:rPr>
          <w:rFonts w:ascii="Calibri" w:hAnsi="Calibri"/>
          <w:b/>
        </w:rPr>
        <w:t>o nižja od 10.000,00 EUR, se ne odda v pregled nacio</w:t>
      </w:r>
      <w:r w:rsidR="00513658">
        <w:rPr>
          <w:rFonts w:ascii="Calibri" w:hAnsi="Calibri"/>
          <w:b/>
        </w:rPr>
        <w:t>nalni kontroli. Vsi stroški se prenes</w:t>
      </w:r>
      <w:r w:rsidR="009821EE">
        <w:rPr>
          <w:rFonts w:ascii="Calibri" w:hAnsi="Calibri"/>
          <w:b/>
        </w:rPr>
        <w:t>e</w:t>
      </w:r>
      <w:r w:rsidR="00513658">
        <w:rPr>
          <w:rFonts w:ascii="Calibri" w:hAnsi="Calibri"/>
          <w:b/>
        </w:rPr>
        <w:t>jo in uveljavljajo v naslednjem poročilu o napredku projekta</w:t>
      </w:r>
      <w:r w:rsidR="009821EE">
        <w:rPr>
          <w:rFonts w:ascii="Calibri" w:hAnsi="Calibri"/>
          <w:b/>
        </w:rPr>
        <w:t>, katerega vrednost mora presegati 10.000,00 EUR.</w:t>
      </w:r>
      <w:r w:rsidR="00F67286">
        <w:rPr>
          <w:rFonts w:ascii="Calibri" w:hAnsi="Calibri"/>
          <w:b/>
        </w:rPr>
        <w:t xml:space="preserve"> Če je vrednost celotnega proračuna upravičenca nižja od 10.000,00 EUR</w:t>
      </w:r>
      <w:r w:rsidR="00D53472">
        <w:rPr>
          <w:rFonts w:ascii="Calibri" w:hAnsi="Calibri"/>
          <w:b/>
        </w:rPr>
        <w:t>,</w:t>
      </w:r>
      <w:r w:rsidR="00F67286">
        <w:rPr>
          <w:rFonts w:ascii="Calibri" w:hAnsi="Calibri"/>
          <w:b/>
        </w:rPr>
        <w:t xml:space="preserve"> zgoraj zapisano ne velja</w:t>
      </w:r>
      <w:r w:rsidR="00D53472">
        <w:rPr>
          <w:rFonts w:ascii="Calibri" w:hAnsi="Calibri"/>
          <w:b/>
        </w:rPr>
        <w:t>. U</w:t>
      </w:r>
      <w:r w:rsidR="00F67286">
        <w:rPr>
          <w:rFonts w:ascii="Calibri" w:hAnsi="Calibri"/>
          <w:b/>
        </w:rPr>
        <w:t xml:space="preserve">pravičenec </w:t>
      </w:r>
      <w:r w:rsidR="00D53472">
        <w:rPr>
          <w:rFonts w:ascii="Calibri" w:hAnsi="Calibri"/>
          <w:b/>
        </w:rPr>
        <w:t xml:space="preserve">v tem primeru </w:t>
      </w:r>
      <w:r w:rsidR="00F67286">
        <w:rPr>
          <w:rFonts w:ascii="Calibri" w:hAnsi="Calibri"/>
          <w:b/>
        </w:rPr>
        <w:t>poroča zgolj enkrat letno.</w:t>
      </w:r>
    </w:p>
    <w:p w:rsidR="003A44AF" w:rsidRDefault="003A44AF" w:rsidP="00D7541B">
      <w:pPr>
        <w:autoSpaceDE w:val="0"/>
        <w:autoSpaceDN w:val="0"/>
        <w:adjustRightInd w:val="0"/>
        <w:spacing w:line="288" w:lineRule="auto"/>
        <w:rPr>
          <w:rFonts w:ascii="Calibri" w:hAnsi="Calibri"/>
        </w:rPr>
      </w:pPr>
    </w:p>
    <w:p w:rsidR="00D1428E" w:rsidRDefault="00D1428E" w:rsidP="00D7541B">
      <w:pPr>
        <w:autoSpaceDE w:val="0"/>
        <w:autoSpaceDN w:val="0"/>
        <w:adjustRightInd w:val="0"/>
        <w:spacing w:line="288" w:lineRule="auto"/>
        <w:rPr>
          <w:rFonts w:ascii="Calibri" w:hAnsi="Calibri"/>
        </w:rPr>
      </w:pPr>
    </w:p>
    <w:p w:rsidR="001656B6" w:rsidRPr="00E2526E" w:rsidRDefault="001656B6" w:rsidP="00D7541B">
      <w:pPr>
        <w:autoSpaceDE w:val="0"/>
        <w:autoSpaceDN w:val="0"/>
        <w:adjustRightInd w:val="0"/>
        <w:spacing w:line="288" w:lineRule="auto"/>
        <w:rPr>
          <w:rFonts w:ascii="Calibri" w:hAnsi="Calibri"/>
        </w:rPr>
      </w:pPr>
      <w:r>
        <w:rPr>
          <w:rFonts w:ascii="Calibri" w:hAnsi="Calibri" w:cs="Tahoma"/>
          <w:noProof/>
        </w:rPr>
        <w:lastRenderedPageBreak/>
        <w:drawing>
          <wp:inline distT="0" distB="0" distL="0" distR="0" wp14:anchorId="31F29188" wp14:editId="41C5CF38">
            <wp:extent cx="558141" cy="558141"/>
            <wp:effectExtent l="0" t="0" r="0" b="0"/>
            <wp:docPr id="63" name="Slika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9">
                      <a:extLst>
                        <a:ext uri="{28A0092B-C50C-407E-A947-70E740481C1C}">
                          <a14:useLocalDpi xmlns:a14="http://schemas.microsoft.com/office/drawing/2010/main" val="0"/>
                        </a:ext>
                      </a:extLst>
                    </a:blip>
                    <a:stretch>
                      <a:fillRect/>
                    </a:stretch>
                  </pic:blipFill>
                  <pic:spPr>
                    <a:xfrm>
                      <a:off x="0" y="0"/>
                      <a:ext cx="561492" cy="561492"/>
                    </a:xfrm>
                    <a:prstGeom prst="rect">
                      <a:avLst/>
                    </a:prstGeom>
                  </pic:spPr>
                </pic:pic>
              </a:graphicData>
            </a:graphic>
          </wp:inline>
        </w:drawing>
      </w:r>
    </w:p>
    <w:p w:rsidR="00485745" w:rsidRPr="00B97226" w:rsidRDefault="00485745" w:rsidP="001656B6">
      <w:pPr>
        <w:pBdr>
          <w:top w:val="single" w:sz="4" w:space="1" w:color="auto"/>
          <w:left w:val="single" w:sz="4" w:space="4" w:color="auto"/>
          <w:bottom w:val="single" w:sz="4" w:space="1" w:color="auto"/>
          <w:right w:val="single" w:sz="4" w:space="4" w:color="auto"/>
        </w:pBdr>
        <w:shd w:val="clear" w:color="auto" w:fill="FFFF99"/>
        <w:autoSpaceDE w:val="0"/>
        <w:autoSpaceDN w:val="0"/>
        <w:adjustRightInd w:val="0"/>
        <w:spacing w:line="288" w:lineRule="auto"/>
        <w:rPr>
          <w:rFonts w:ascii="Calibri" w:hAnsi="Calibri"/>
          <w:b/>
          <w:i/>
        </w:rPr>
      </w:pPr>
      <w:r w:rsidRPr="00B97226">
        <w:rPr>
          <w:rFonts w:ascii="Calibri" w:hAnsi="Calibri"/>
          <w:b/>
          <w:i/>
        </w:rPr>
        <w:t>Poročila</w:t>
      </w:r>
      <w:r w:rsidR="004B3D9D" w:rsidRPr="00B97226">
        <w:rPr>
          <w:rFonts w:ascii="Calibri" w:hAnsi="Calibri"/>
          <w:b/>
          <w:i/>
        </w:rPr>
        <w:t xml:space="preserve"> o napredku projekta</w:t>
      </w:r>
      <w:r w:rsidRPr="00B97226">
        <w:rPr>
          <w:rFonts w:ascii="Calibri" w:hAnsi="Calibri"/>
          <w:b/>
          <w:i/>
        </w:rPr>
        <w:t xml:space="preserve">, ki bodo posredovana v pregled nacionalni kontroli v fizični obliki, morajo </w:t>
      </w:r>
      <w:r w:rsidR="000D11ED" w:rsidRPr="00B97226">
        <w:rPr>
          <w:rFonts w:ascii="Calibri" w:hAnsi="Calibri"/>
          <w:b/>
          <w:i/>
        </w:rPr>
        <w:t>imeti priložene</w:t>
      </w:r>
      <w:r w:rsidRPr="00B97226">
        <w:rPr>
          <w:rFonts w:ascii="Calibri" w:hAnsi="Calibri"/>
          <w:b/>
          <w:i/>
        </w:rPr>
        <w:t xml:space="preserve"> original</w:t>
      </w:r>
      <w:r w:rsidR="00E27574" w:rsidRPr="00B97226">
        <w:rPr>
          <w:rFonts w:ascii="Calibri" w:hAnsi="Calibri"/>
          <w:b/>
          <w:i/>
        </w:rPr>
        <w:t>ne</w:t>
      </w:r>
      <w:r w:rsidRPr="00B97226">
        <w:rPr>
          <w:rFonts w:ascii="Calibri" w:hAnsi="Calibri"/>
          <w:b/>
          <w:i/>
        </w:rPr>
        <w:t xml:space="preserve"> račune</w:t>
      </w:r>
      <w:r w:rsidR="00276529" w:rsidRPr="00B97226">
        <w:rPr>
          <w:rFonts w:ascii="Calibri" w:hAnsi="Calibri"/>
          <w:b/>
          <w:i/>
        </w:rPr>
        <w:t>, z izjemo e-računov</w:t>
      </w:r>
      <w:r w:rsidR="00FF0958" w:rsidRPr="00B97226">
        <w:rPr>
          <w:rFonts w:ascii="Calibri" w:hAnsi="Calibri"/>
          <w:b/>
          <w:i/>
        </w:rPr>
        <w:t>. V elektronski obliki (npr. CD, USB</w:t>
      </w:r>
      <w:r w:rsidR="00E27574" w:rsidRPr="00B97226">
        <w:rPr>
          <w:rFonts w:ascii="Calibri" w:hAnsi="Calibri"/>
          <w:b/>
          <w:i/>
        </w:rPr>
        <w:t>-</w:t>
      </w:r>
      <w:r w:rsidR="00FF0958" w:rsidRPr="00B97226">
        <w:rPr>
          <w:rFonts w:ascii="Calibri" w:hAnsi="Calibri"/>
          <w:b/>
          <w:i/>
        </w:rPr>
        <w:t>ključek ipd.) morata biti priložena tudi</w:t>
      </w:r>
      <w:r w:rsidR="002460CA" w:rsidRPr="00B97226">
        <w:rPr>
          <w:rFonts w:ascii="Calibri" w:hAnsi="Calibri"/>
          <w:b/>
          <w:i/>
        </w:rPr>
        <w:t xml:space="preserve"> obraz</w:t>
      </w:r>
      <w:r w:rsidR="00072EE8" w:rsidRPr="00B97226">
        <w:rPr>
          <w:rFonts w:ascii="Calibri" w:hAnsi="Calibri"/>
          <w:b/>
          <w:i/>
        </w:rPr>
        <w:t>e</w:t>
      </w:r>
      <w:r w:rsidR="00CF6BFC" w:rsidRPr="00B97226">
        <w:rPr>
          <w:rFonts w:ascii="Calibri" w:hAnsi="Calibri"/>
          <w:b/>
          <w:i/>
        </w:rPr>
        <w:t>c</w:t>
      </w:r>
      <w:r w:rsidR="002460CA" w:rsidRPr="00B97226">
        <w:rPr>
          <w:rFonts w:ascii="Calibri" w:hAnsi="Calibri"/>
          <w:b/>
          <w:i/>
        </w:rPr>
        <w:t xml:space="preserve"> Dnevna časovnica zaposlenega na projektu</w:t>
      </w:r>
      <w:r w:rsidR="00FF0958" w:rsidRPr="00B97226">
        <w:rPr>
          <w:rFonts w:ascii="Calibri" w:hAnsi="Calibri"/>
          <w:b/>
          <w:i/>
        </w:rPr>
        <w:t xml:space="preserve"> in </w:t>
      </w:r>
      <w:r w:rsidR="00072EE8" w:rsidRPr="00B97226">
        <w:rPr>
          <w:rFonts w:ascii="Calibri" w:hAnsi="Calibri"/>
          <w:b/>
          <w:i/>
        </w:rPr>
        <w:t xml:space="preserve">obrazec </w:t>
      </w:r>
      <w:r w:rsidR="00FF0958" w:rsidRPr="00B97226">
        <w:rPr>
          <w:rFonts w:ascii="Calibri" w:hAnsi="Calibri"/>
          <w:b/>
          <w:i/>
        </w:rPr>
        <w:t>Zbirnik regresa zaposlenega na projektu</w:t>
      </w:r>
      <w:r w:rsidRPr="00B97226">
        <w:rPr>
          <w:rFonts w:ascii="Calibri" w:hAnsi="Calibri"/>
          <w:b/>
          <w:i/>
        </w:rPr>
        <w:t>.</w:t>
      </w:r>
    </w:p>
    <w:p w:rsidR="00AC28F3" w:rsidRPr="00E2526E" w:rsidRDefault="00AC28F3" w:rsidP="00D7541B">
      <w:pPr>
        <w:autoSpaceDE w:val="0"/>
        <w:autoSpaceDN w:val="0"/>
        <w:adjustRightInd w:val="0"/>
        <w:spacing w:line="288" w:lineRule="auto"/>
        <w:rPr>
          <w:rFonts w:ascii="Calibri" w:hAnsi="Calibri" w:cs="Tahoma"/>
          <w:color w:val="000000"/>
        </w:rPr>
      </w:pPr>
    </w:p>
    <w:p w:rsidR="00E27F55" w:rsidRPr="001656B6" w:rsidRDefault="001656B6" w:rsidP="001656B6">
      <w:pPr>
        <w:pStyle w:val="Napis"/>
        <w:shd w:val="clear" w:color="auto" w:fill="DBE5F1" w:themeFill="accent1" w:themeFillTint="33"/>
        <w:spacing w:line="288" w:lineRule="auto"/>
        <w:rPr>
          <w:rFonts w:ascii="Calibri Light" w:hAnsi="Calibri Light"/>
          <w:color w:val="17365D" w:themeColor="text2" w:themeShade="BF"/>
          <w:sz w:val="20"/>
          <w:szCs w:val="20"/>
        </w:rPr>
      </w:pPr>
      <w:bookmarkStart w:id="114" w:name="_Toc458690471"/>
      <w:r>
        <w:rPr>
          <w:rFonts w:ascii="Calibri Light" w:hAnsi="Calibri Light"/>
          <w:color w:val="17365D" w:themeColor="text2" w:themeShade="BF"/>
          <w:sz w:val="20"/>
          <w:szCs w:val="20"/>
        </w:rPr>
        <w:t>SLIKA</w:t>
      </w:r>
      <w:r w:rsidR="00DC5E7B" w:rsidRPr="001656B6">
        <w:rPr>
          <w:rFonts w:ascii="Calibri Light" w:hAnsi="Calibri Light"/>
          <w:color w:val="17365D" w:themeColor="text2" w:themeShade="BF"/>
          <w:sz w:val="20"/>
          <w:szCs w:val="20"/>
        </w:rPr>
        <w:t xml:space="preserve"> </w:t>
      </w:r>
      <w:r w:rsidR="00ED6169" w:rsidRPr="001656B6">
        <w:rPr>
          <w:rFonts w:ascii="Calibri Light" w:hAnsi="Calibri Light"/>
          <w:color w:val="17365D" w:themeColor="text2" w:themeShade="BF"/>
          <w:sz w:val="20"/>
          <w:szCs w:val="20"/>
        </w:rPr>
        <w:fldChar w:fldCharType="begin"/>
      </w:r>
      <w:r w:rsidR="00ED6169" w:rsidRPr="001656B6">
        <w:rPr>
          <w:rFonts w:ascii="Calibri Light" w:hAnsi="Calibri Light"/>
          <w:color w:val="17365D" w:themeColor="text2" w:themeShade="BF"/>
          <w:sz w:val="20"/>
          <w:szCs w:val="20"/>
        </w:rPr>
        <w:instrText xml:space="preserve"> SEQ Slika \* ARABIC </w:instrText>
      </w:r>
      <w:r w:rsidR="00ED6169" w:rsidRPr="001656B6">
        <w:rPr>
          <w:rFonts w:ascii="Calibri Light" w:hAnsi="Calibri Light"/>
          <w:color w:val="17365D" w:themeColor="text2" w:themeShade="BF"/>
          <w:sz w:val="20"/>
          <w:szCs w:val="20"/>
        </w:rPr>
        <w:fldChar w:fldCharType="separate"/>
      </w:r>
      <w:r w:rsidR="008A3D5C">
        <w:rPr>
          <w:rFonts w:ascii="Calibri Light" w:hAnsi="Calibri Light"/>
          <w:noProof/>
          <w:color w:val="17365D" w:themeColor="text2" w:themeShade="BF"/>
          <w:sz w:val="20"/>
          <w:szCs w:val="20"/>
        </w:rPr>
        <w:t>7</w:t>
      </w:r>
      <w:r w:rsidR="00ED6169" w:rsidRPr="001656B6">
        <w:rPr>
          <w:rFonts w:ascii="Calibri Light" w:hAnsi="Calibri Light"/>
          <w:color w:val="17365D" w:themeColor="text2" w:themeShade="BF"/>
          <w:sz w:val="20"/>
          <w:szCs w:val="20"/>
        </w:rPr>
        <w:fldChar w:fldCharType="end"/>
      </w:r>
      <w:r>
        <w:rPr>
          <w:rFonts w:ascii="Calibri Light" w:hAnsi="Calibri Light"/>
          <w:color w:val="17365D" w:themeColor="text2" w:themeShade="BF"/>
          <w:sz w:val="20"/>
          <w:szCs w:val="20"/>
        </w:rPr>
        <w:t xml:space="preserve">: </w:t>
      </w:r>
      <w:r w:rsidR="00DC5E7B" w:rsidRPr="001656B6">
        <w:rPr>
          <w:rFonts w:ascii="Calibri Light" w:hAnsi="Calibri Light"/>
          <w:color w:val="17365D" w:themeColor="text2" w:themeShade="BF"/>
          <w:sz w:val="20"/>
          <w:szCs w:val="20"/>
        </w:rPr>
        <w:t>Način poročanja po posameznih programih</w:t>
      </w:r>
      <w:bookmarkEnd w:id="114"/>
    </w:p>
    <w:p w:rsidR="00C8247A" w:rsidRPr="00E2526E" w:rsidRDefault="001656B6" w:rsidP="007223ED">
      <w:pPr>
        <w:autoSpaceDE w:val="0"/>
        <w:autoSpaceDN w:val="0"/>
        <w:adjustRightInd w:val="0"/>
        <w:spacing w:line="288" w:lineRule="auto"/>
        <w:jc w:val="center"/>
        <w:rPr>
          <w:rFonts w:ascii="Calibri" w:hAnsi="Calibri" w:cs="Tahoma"/>
          <w:color w:val="000000"/>
          <w:sz w:val="20"/>
          <w:szCs w:val="20"/>
        </w:rPr>
      </w:pPr>
      <w:r w:rsidRPr="001656B6">
        <w:rPr>
          <w:rFonts w:asciiTheme="minorHAnsi" w:hAnsiTheme="minorHAnsi"/>
          <w:noProof/>
        </w:rPr>
        <w:drawing>
          <wp:inline distT="0" distB="0" distL="0" distR="0" wp14:anchorId="5CAB75C1" wp14:editId="38D141DC">
            <wp:extent cx="5105400" cy="3300625"/>
            <wp:effectExtent l="0" t="0" r="0" b="0"/>
            <wp:docPr id="448" name="Slika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107625" cy="3302063"/>
                    </a:xfrm>
                    <a:prstGeom prst="rect">
                      <a:avLst/>
                    </a:prstGeom>
                    <a:noFill/>
                    <a:ln>
                      <a:noFill/>
                    </a:ln>
                  </pic:spPr>
                </pic:pic>
              </a:graphicData>
            </a:graphic>
          </wp:inline>
        </w:drawing>
      </w:r>
    </w:p>
    <w:p w:rsidR="00EE3712" w:rsidRPr="005E6540" w:rsidRDefault="00EE3712" w:rsidP="00D7541B">
      <w:pPr>
        <w:autoSpaceDE w:val="0"/>
        <w:autoSpaceDN w:val="0"/>
        <w:adjustRightInd w:val="0"/>
        <w:spacing w:line="288" w:lineRule="auto"/>
        <w:rPr>
          <w:rFonts w:ascii="Calibri" w:hAnsi="Calibri" w:cs="Tahoma"/>
          <w:sz w:val="18"/>
          <w:szCs w:val="18"/>
        </w:rPr>
      </w:pPr>
      <w:r w:rsidRPr="005E6540">
        <w:rPr>
          <w:rFonts w:ascii="Calibri" w:hAnsi="Calibri" w:cs="Tahoma"/>
          <w:sz w:val="18"/>
          <w:szCs w:val="18"/>
        </w:rPr>
        <w:t>Vir: SVRK</w:t>
      </w:r>
    </w:p>
    <w:p w:rsidR="00007D6D" w:rsidRPr="00E2526E" w:rsidRDefault="00007D6D" w:rsidP="00D7541B">
      <w:pPr>
        <w:autoSpaceDE w:val="0"/>
        <w:autoSpaceDN w:val="0"/>
        <w:adjustRightInd w:val="0"/>
        <w:spacing w:line="288" w:lineRule="auto"/>
        <w:rPr>
          <w:rFonts w:ascii="Calibri" w:hAnsi="Calibri" w:cs="Tahoma"/>
          <w:color w:val="000000"/>
        </w:rPr>
      </w:pPr>
    </w:p>
    <w:p w:rsidR="00AF31C0" w:rsidRPr="00E2526E" w:rsidRDefault="00ED624A" w:rsidP="00D7541B">
      <w:pPr>
        <w:autoSpaceDE w:val="0"/>
        <w:autoSpaceDN w:val="0"/>
        <w:adjustRightInd w:val="0"/>
        <w:spacing w:line="288" w:lineRule="auto"/>
        <w:jc w:val="left"/>
        <w:rPr>
          <w:rFonts w:ascii="Calibri" w:hAnsi="Calibri" w:cs="Tahoma"/>
          <w:i/>
          <w:color w:val="000000"/>
        </w:rPr>
      </w:pPr>
      <w:r w:rsidRPr="00E2526E">
        <w:rPr>
          <w:rFonts w:ascii="Calibri" w:hAnsi="Calibri" w:cs="Tahoma"/>
          <w:i/>
          <w:color w:val="000000"/>
        </w:rPr>
        <w:t>Naslov pošiljanja poročil</w:t>
      </w:r>
      <w:r w:rsidR="00FE377C" w:rsidRPr="00E2526E">
        <w:rPr>
          <w:rFonts w:ascii="Calibri" w:hAnsi="Calibri" w:cs="Tahoma"/>
          <w:i/>
          <w:color w:val="000000"/>
        </w:rPr>
        <w:t xml:space="preserve"> v fizični</w:t>
      </w:r>
      <w:r w:rsidR="006A2B6C" w:rsidRPr="00E2526E">
        <w:rPr>
          <w:rFonts w:ascii="Calibri" w:hAnsi="Calibri" w:cs="Tahoma"/>
          <w:i/>
          <w:color w:val="000000"/>
        </w:rPr>
        <w:t xml:space="preserve"> obliki</w:t>
      </w:r>
      <w:r w:rsidR="00CE08A1" w:rsidRPr="00E2526E">
        <w:rPr>
          <w:rFonts w:ascii="Calibri" w:hAnsi="Calibri" w:cs="Tahoma"/>
          <w:i/>
          <w:color w:val="000000"/>
        </w:rPr>
        <w:t>:</w:t>
      </w:r>
    </w:p>
    <w:p w:rsidR="002B5AC9" w:rsidRPr="00E2526E" w:rsidRDefault="00FE377C" w:rsidP="001E0BEF">
      <w:pPr>
        <w:pBdr>
          <w:top w:val="single" w:sz="4" w:space="1" w:color="auto"/>
          <w:left w:val="single" w:sz="4" w:space="4" w:color="auto"/>
          <w:bottom w:val="single" w:sz="4" w:space="1" w:color="auto"/>
          <w:right w:val="single" w:sz="4" w:space="4" w:color="auto"/>
        </w:pBdr>
        <w:shd w:val="clear" w:color="auto" w:fill="FABF8F" w:themeFill="accent6" w:themeFillTint="99"/>
        <w:rPr>
          <w:rFonts w:ascii="Calibri" w:hAnsi="Calibri" w:cs="Tahoma"/>
          <w:b/>
        </w:rPr>
      </w:pPr>
      <w:r w:rsidRPr="00E2526E">
        <w:rPr>
          <w:rFonts w:ascii="Calibri" w:hAnsi="Calibri" w:cs="Tahoma"/>
          <w:b/>
        </w:rPr>
        <w:t>Služba Vlade Republike Slovenije za razvoj in evropsko kohezijsko politiko</w:t>
      </w:r>
    </w:p>
    <w:p w:rsidR="00FE377C" w:rsidRPr="00E2526E" w:rsidRDefault="00FE377C" w:rsidP="001E0BEF">
      <w:pPr>
        <w:pBdr>
          <w:top w:val="single" w:sz="4" w:space="1" w:color="auto"/>
          <w:left w:val="single" w:sz="4" w:space="4" w:color="auto"/>
          <w:bottom w:val="single" w:sz="4" w:space="1" w:color="auto"/>
          <w:right w:val="single" w:sz="4" w:space="4" w:color="auto"/>
        </w:pBdr>
        <w:shd w:val="clear" w:color="auto" w:fill="FABF8F" w:themeFill="accent6" w:themeFillTint="99"/>
        <w:rPr>
          <w:rFonts w:ascii="Calibri" w:hAnsi="Calibri" w:cs="Tahoma"/>
          <w:b/>
        </w:rPr>
      </w:pPr>
      <w:r w:rsidRPr="00E2526E">
        <w:rPr>
          <w:rFonts w:ascii="Calibri" w:hAnsi="Calibri" w:cs="Tahoma"/>
          <w:b/>
        </w:rPr>
        <w:t>Kotnikova 5</w:t>
      </w:r>
    </w:p>
    <w:p w:rsidR="00FE377C" w:rsidRPr="00E2526E" w:rsidRDefault="00FE377C" w:rsidP="001E0BEF">
      <w:pPr>
        <w:pBdr>
          <w:top w:val="single" w:sz="4" w:space="1" w:color="auto"/>
          <w:left w:val="single" w:sz="4" w:space="4" w:color="auto"/>
          <w:bottom w:val="single" w:sz="4" w:space="1" w:color="auto"/>
          <w:right w:val="single" w:sz="4" w:space="4" w:color="auto"/>
        </w:pBdr>
        <w:shd w:val="clear" w:color="auto" w:fill="FABF8F" w:themeFill="accent6" w:themeFillTint="99"/>
        <w:rPr>
          <w:rFonts w:ascii="Calibri" w:hAnsi="Calibri" w:cs="Tahoma"/>
          <w:b/>
        </w:rPr>
      </w:pPr>
      <w:r w:rsidRPr="00E2526E">
        <w:rPr>
          <w:rFonts w:ascii="Calibri" w:hAnsi="Calibri" w:cs="Tahoma"/>
          <w:b/>
        </w:rPr>
        <w:t>1000 Ljubljana</w:t>
      </w:r>
    </w:p>
    <w:p w:rsidR="009E3BEA" w:rsidRPr="00E2526E" w:rsidRDefault="00A27D96" w:rsidP="001E0BEF">
      <w:pPr>
        <w:pBdr>
          <w:top w:val="single" w:sz="4" w:space="1" w:color="auto"/>
          <w:left w:val="single" w:sz="4" w:space="4" w:color="auto"/>
          <w:bottom w:val="single" w:sz="4" w:space="1" w:color="auto"/>
          <w:right w:val="single" w:sz="4" w:space="4" w:color="auto"/>
        </w:pBdr>
        <w:shd w:val="clear" w:color="auto" w:fill="FABF8F" w:themeFill="accent6" w:themeFillTint="99"/>
        <w:rPr>
          <w:rFonts w:ascii="Calibri" w:hAnsi="Calibri" w:cs="Tahoma"/>
          <w:b/>
          <w:i/>
        </w:rPr>
      </w:pPr>
      <w:r w:rsidRPr="00E2526E">
        <w:rPr>
          <w:rFonts w:ascii="Calibri" w:hAnsi="Calibri" w:cs="Tahoma"/>
          <w:b/>
          <w:i/>
        </w:rPr>
        <w:t>(s pripisom</w:t>
      </w:r>
      <w:r w:rsidR="00FB4E02">
        <w:rPr>
          <w:rFonts w:ascii="Calibri" w:hAnsi="Calibri" w:cs="Tahoma"/>
          <w:b/>
          <w:i/>
        </w:rPr>
        <w:t>:</w:t>
      </w:r>
      <w:r w:rsidRPr="00E2526E">
        <w:rPr>
          <w:rFonts w:ascii="Calibri" w:hAnsi="Calibri" w:cs="Tahoma"/>
          <w:b/>
          <w:i/>
        </w:rPr>
        <w:t xml:space="preserve"> </w:t>
      </w:r>
      <w:r w:rsidR="00037C7B" w:rsidRPr="00E2526E">
        <w:rPr>
          <w:rFonts w:ascii="Calibri" w:hAnsi="Calibri" w:cs="Tahoma"/>
          <w:b/>
          <w:i/>
        </w:rPr>
        <w:t>Nacionalna kontrola</w:t>
      </w:r>
      <w:r w:rsidR="00E27574">
        <w:rPr>
          <w:rFonts w:ascii="Calibri" w:hAnsi="Calibri" w:cs="Tahoma"/>
          <w:b/>
          <w:i/>
        </w:rPr>
        <w:t xml:space="preserve"> – </w:t>
      </w:r>
      <w:r w:rsidRPr="00E2526E">
        <w:rPr>
          <w:rFonts w:ascii="Calibri" w:hAnsi="Calibri" w:cs="Tahoma"/>
          <w:b/>
          <w:i/>
        </w:rPr>
        <w:t>program</w:t>
      </w:r>
      <w:r w:rsidR="00B14446" w:rsidRPr="00E2526E">
        <w:rPr>
          <w:rFonts w:ascii="Calibri" w:hAnsi="Calibri" w:cs="Tahoma"/>
          <w:b/>
          <w:i/>
        </w:rPr>
        <w:t xml:space="preserve"> sodelovanja</w:t>
      </w:r>
      <w:r w:rsidR="00E27574">
        <w:rPr>
          <w:rFonts w:ascii="Calibri" w:hAnsi="Calibri" w:cs="Tahoma"/>
          <w:b/>
          <w:i/>
        </w:rPr>
        <w:t xml:space="preserve"> – </w:t>
      </w:r>
      <w:r w:rsidR="00C70888" w:rsidRPr="00E2526E">
        <w:rPr>
          <w:rFonts w:ascii="Calibri" w:hAnsi="Calibri" w:cs="Tahoma"/>
          <w:b/>
          <w:i/>
        </w:rPr>
        <w:t>naziv</w:t>
      </w:r>
      <w:r w:rsidRPr="00E2526E">
        <w:rPr>
          <w:rFonts w:ascii="Calibri" w:hAnsi="Calibri" w:cs="Tahoma"/>
          <w:b/>
          <w:i/>
        </w:rPr>
        <w:t xml:space="preserve"> projekta</w:t>
      </w:r>
      <w:r w:rsidR="00E27574">
        <w:rPr>
          <w:rFonts w:ascii="Calibri" w:hAnsi="Calibri" w:cs="Tahoma"/>
          <w:b/>
          <w:i/>
        </w:rPr>
        <w:t xml:space="preserve"> – </w:t>
      </w:r>
      <w:r w:rsidRPr="00E2526E">
        <w:rPr>
          <w:rFonts w:ascii="Calibri" w:hAnsi="Calibri" w:cs="Tahoma"/>
          <w:b/>
          <w:i/>
        </w:rPr>
        <w:t>poročilo</w:t>
      </w:r>
      <w:r w:rsidR="00037C7B" w:rsidRPr="00E2526E">
        <w:rPr>
          <w:rFonts w:ascii="Calibri" w:hAnsi="Calibri" w:cs="Tahoma"/>
          <w:b/>
          <w:i/>
        </w:rPr>
        <w:t xml:space="preserve"> o napredku projekta</w:t>
      </w:r>
      <w:r w:rsidRPr="00E2526E">
        <w:rPr>
          <w:rFonts w:ascii="Calibri" w:hAnsi="Calibri" w:cs="Tahoma"/>
          <w:b/>
          <w:i/>
        </w:rPr>
        <w:t>)</w:t>
      </w:r>
      <w:bookmarkStart w:id="115" w:name="_Toc443375365"/>
    </w:p>
    <w:p w:rsidR="009E3BEA" w:rsidRPr="00E2526E" w:rsidRDefault="009E3BEA" w:rsidP="00D7541B">
      <w:pPr>
        <w:pStyle w:val="Naslov1"/>
        <w:numPr>
          <w:ilvl w:val="0"/>
          <w:numId w:val="0"/>
        </w:numPr>
        <w:spacing w:line="288" w:lineRule="auto"/>
        <w:ind w:left="432" w:hanging="432"/>
        <w:rPr>
          <w:rFonts w:ascii="Calibri" w:hAnsi="Calibri"/>
        </w:rPr>
      </w:pPr>
    </w:p>
    <w:p w:rsidR="00C8247A" w:rsidRDefault="00C8247A" w:rsidP="00D7541B">
      <w:pPr>
        <w:spacing w:line="288" w:lineRule="auto"/>
      </w:pPr>
    </w:p>
    <w:p w:rsidR="00D1428E" w:rsidRDefault="00D1428E" w:rsidP="00D7541B">
      <w:pPr>
        <w:spacing w:line="288" w:lineRule="auto"/>
      </w:pPr>
    </w:p>
    <w:p w:rsidR="00D1428E" w:rsidRPr="00E2526E" w:rsidRDefault="00D1428E" w:rsidP="00D7541B">
      <w:pPr>
        <w:spacing w:line="288" w:lineRule="auto"/>
      </w:pPr>
    </w:p>
    <w:p w:rsidR="00EC47A6" w:rsidRPr="001E0BEF" w:rsidRDefault="0083077C" w:rsidP="00D7541B">
      <w:pPr>
        <w:pStyle w:val="Odstavekseznama"/>
        <w:keepNext/>
        <w:numPr>
          <w:ilvl w:val="0"/>
          <w:numId w:val="21"/>
        </w:numPr>
        <w:shd w:val="clear" w:color="auto" w:fill="DBE5F1" w:themeFill="accent1" w:themeFillTint="33"/>
        <w:spacing w:before="240" w:after="240" w:line="288" w:lineRule="auto"/>
        <w:contextualSpacing/>
        <w:outlineLvl w:val="0"/>
        <w:rPr>
          <w:rFonts w:ascii="Calibri Light" w:eastAsiaTheme="majorEastAsia" w:hAnsi="Calibri Light" w:cstheme="majorBidi"/>
          <w:b/>
          <w:bCs/>
          <w:color w:val="365F91" w:themeColor="accent1" w:themeShade="BF"/>
          <w:sz w:val="32"/>
          <w:szCs w:val="32"/>
        </w:rPr>
      </w:pPr>
      <w:bookmarkStart w:id="116" w:name="_Toc460242637"/>
      <w:r w:rsidRPr="00C17C02">
        <w:rPr>
          <w:rFonts w:ascii="Calibri Light" w:eastAsiaTheme="majorEastAsia" w:hAnsi="Calibri Light" w:cstheme="majorBidi"/>
          <w:b/>
          <w:bCs/>
          <w:color w:val="365F91" w:themeColor="accent1" w:themeShade="BF"/>
          <w:sz w:val="32"/>
          <w:szCs w:val="32"/>
        </w:rPr>
        <w:lastRenderedPageBreak/>
        <w:t>PRILOGE</w:t>
      </w:r>
      <w:r w:rsidR="00AC26BF" w:rsidRPr="00C17C02">
        <w:rPr>
          <w:rFonts w:ascii="Calibri Light" w:eastAsiaTheme="majorEastAsia" w:hAnsi="Calibri Light" w:cstheme="majorBidi"/>
          <w:b/>
          <w:bCs/>
          <w:color w:val="365F91" w:themeColor="accent1" w:themeShade="BF"/>
          <w:sz w:val="32"/>
          <w:szCs w:val="32"/>
        </w:rPr>
        <w:t xml:space="preserve"> K NAVODILOM</w:t>
      </w:r>
      <w:bookmarkEnd w:id="115"/>
      <w:bookmarkEnd w:id="116"/>
    </w:p>
    <w:p w:rsidR="00D66CD4" w:rsidRPr="00E2526E" w:rsidRDefault="00D66CD4" w:rsidP="00070EAA">
      <w:pPr>
        <w:numPr>
          <w:ilvl w:val="0"/>
          <w:numId w:val="9"/>
        </w:numPr>
        <w:spacing w:line="288" w:lineRule="auto"/>
        <w:rPr>
          <w:rFonts w:ascii="Calibri" w:hAnsi="Calibri" w:cs="Arial"/>
        </w:rPr>
      </w:pPr>
      <w:r w:rsidRPr="00E2526E">
        <w:rPr>
          <w:rFonts w:ascii="Calibri" w:hAnsi="Calibri" w:cs="Arial"/>
        </w:rPr>
        <w:t>Delovne naloge zaposlenega na projekt</w:t>
      </w:r>
      <w:r w:rsidR="00F91583" w:rsidRPr="00E2526E">
        <w:rPr>
          <w:rFonts w:ascii="Calibri" w:hAnsi="Calibri" w:cs="Arial"/>
        </w:rPr>
        <w:t>u</w:t>
      </w:r>
      <w:r w:rsidRPr="00E2526E">
        <w:rPr>
          <w:rFonts w:ascii="Calibri" w:hAnsi="Calibri" w:cs="Arial"/>
        </w:rPr>
        <w:t>;</w:t>
      </w:r>
    </w:p>
    <w:p w:rsidR="00D66CD4" w:rsidRPr="00E2526E" w:rsidRDefault="00D66CD4" w:rsidP="00070EAA">
      <w:pPr>
        <w:numPr>
          <w:ilvl w:val="0"/>
          <w:numId w:val="9"/>
        </w:numPr>
        <w:spacing w:line="288" w:lineRule="auto"/>
        <w:rPr>
          <w:rFonts w:ascii="Calibri" w:hAnsi="Calibri" w:cs="Tahoma"/>
        </w:rPr>
      </w:pPr>
      <w:r w:rsidRPr="00E2526E">
        <w:rPr>
          <w:rFonts w:ascii="Calibri" w:hAnsi="Calibri" w:cs="Tahoma"/>
        </w:rPr>
        <w:t xml:space="preserve">Periodično poročilo o opravljenih projektnih aktivnostih zaposlene osebe; </w:t>
      </w:r>
    </w:p>
    <w:p w:rsidR="00623CC7" w:rsidRPr="00E2526E" w:rsidRDefault="00623CC7" w:rsidP="00070EAA">
      <w:pPr>
        <w:numPr>
          <w:ilvl w:val="0"/>
          <w:numId w:val="9"/>
        </w:numPr>
        <w:spacing w:line="288" w:lineRule="auto"/>
        <w:rPr>
          <w:rFonts w:ascii="Calibri" w:hAnsi="Calibri" w:cs="Tahoma"/>
        </w:rPr>
      </w:pPr>
      <w:r w:rsidRPr="00E2526E">
        <w:rPr>
          <w:rFonts w:ascii="Calibri" w:hAnsi="Calibri" w:cs="Tahoma"/>
        </w:rPr>
        <w:t>Zbirnik regresa zaposlenega na projektu;</w:t>
      </w:r>
    </w:p>
    <w:p w:rsidR="00120F74" w:rsidRPr="00E2526E" w:rsidRDefault="00120F74" w:rsidP="00070EAA">
      <w:pPr>
        <w:numPr>
          <w:ilvl w:val="0"/>
          <w:numId w:val="9"/>
        </w:numPr>
        <w:spacing w:line="288" w:lineRule="auto"/>
        <w:rPr>
          <w:rFonts w:ascii="Calibri" w:hAnsi="Calibri" w:cs="Arial"/>
        </w:rPr>
      </w:pPr>
      <w:r w:rsidRPr="00E2526E">
        <w:rPr>
          <w:rFonts w:ascii="Calibri" w:hAnsi="Calibri" w:cs="Tahoma"/>
        </w:rPr>
        <w:t xml:space="preserve">Izjava </w:t>
      </w:r>
      <w:r w:rsidR="00D66CD4" w:rsidRPr="00E2526E">
        <w:rPr>
          <w:rFonts w:ascii="Calibri" w:hAnsi="Calibri" w:cs="Tahoma"/>
        </w:rPr>
        <w:t xml:space="preserve">projektnega partnerja </w:t>
      </w:r>
      <w:r w:rsidRPr="00E2526E">
        <w:rPr>
          <w:rFonts w:ascii="Calibri" w:hAnsi="Calibri" w:cs="Tahoma"/>
        </w:rPr>
        <w:t xml:space="preserve">za nakup </w:t>
      </w:r>
      <w:r w:rsidR="00D66CD4" w:rsidRPr="00E2526E">
        <w:rPr>
          <w:rFonts w:ascii="Calibri" w:hAnsi="Calibri" w:cs="Tahoma"/>
        </w:rPr>
        <w:t xml:space="preserve">nove </w:t>
      </w:r>
      <w:r w:rsidRPr="00E2526E">
        <w:rPr>
          <w:rFonts w:ascii="Calibri" w:hAnsi="Calibri" w:cs="Tahoma"/>
        </w:rPr>
        <w:t>opreme;</w:t>
      </w:r>
    </w:p>
    <w:p w:rsidR="00D66CD4" w:rsidRPr="00E2526E" w:rsidRDefault="00D66CD4" w:rsidP="00070EAA">
      <w:pPr>
        <w:numPr>
          <w:ilvl w:val="0"/>
          <w:numId w:val="9"/>
        </w:numPr>
        <w:spacing w:line="288" w:lineRule="auto"/>
        <w:rPr>
          <w:rFonts w:ascii="Calibri" w:hAnsi="Calibri" w:cs="Arial"/>
        </w:rPr>
      </w:pPr>
      <w:r w:rsidRPr="00E2526E">
        <w:rPr>
          <w:rFonts w:ascii="Calibri" w:hAnsi="Calibri" w:cs="Tahoma"/>
        </w:rPr>
        <w:t>Izjava projektnega partnerja za nakup rabljene opreme;</w:t>
      </w:r>
    </w:p>
    <w:p w:rsidR="000C6FC0" w:rsidRPr="00E2526E" w:rsidRDefault="000C6FC0" w:rsidP="00070EAA">
      <w:pPr>
        <w:numPr>
          <w:ilvl w:val="0"/>
          <w:numId w:val="9"/>
        </w:numPr>
        <w:spacing w:line="288" w:lineRule="auto"/>
        <w:rPr>
          <w:rFonts w:ascii="Calibri" w:hAnsi="Calibri" w:cs="Arial"/>
        </w:rPr>
      </w:pPr>
      <w:r w:rsidRPr="00E2526E">
        <w:rPr>
          <w:rFonts w:ascii="Calibri" w:hAnsi="Calibri" w:cs="Tahoma"/>
        </w:rPr>
        <w:t>Izjava projektnega partnerja o uporabi obstoječe opreme;</w:t>
      </w:r>
    </w:p>
    <w:p w:rsidR="00D66CD4" w:rsidRPr="00E2526E" w:rsidRDefault="00D66CD4" w:rsidP="00070EAA">
      <w:pPr>
        <w:numPr>
          <w:ilvl w:val="0"/>
          <w:numId w:val="9"/>
        </w:numPr>
        <w:spacing w:line="288" w:lineRule="auto"/>
        <w:rPr>
          <w:rFonts w:ascii="Calibri" w:hAnsi="Calibri" w:cs="Arial"/>
        </w:rPr>
      </w:pPr>
      <w:r w:rsidRPr="00E2526E">
        <w:rPr>
          <w:rFonts w:ascii="Calibri" w:hAnsi="Calibri" w:cs="Tahoma"/>
        </w:rPr>
        <w:t>Izjava projektnega partnerja o izdatkih za infrastrukturo in gradnje;</w:t>
      </w:r>
    </w:p>
    <w:p w:rsidR="004F0FFE" w:rsidRPr="00E2526E" w:rsidRDefault="00D66CD4" w:rsidP="00070EAA">
      <w:pPr>
        <w:numPr>
          <w:ilvl w:val="0"/>
          <w:numId w:val="9"/>
        </w:numPr>
        <w:spacing w:line="288" w:lineRule="auto"/>
        <w:rPr>
          <w:rFonts w:ascii="Calibri" w:hAnsi="Calibri" w:cs="Tahoma"/>
        </w:rPr>
      </w:pPr>
      <w:r w:rsidRPr="00E2526E">
        <w:rPr>
          <w:rFonts w:ascii="Calibri" w:hAnsi="Calibri" w:cs="Tahoma"/>
        </w:rPr>
        <w:t>Z</w:t>
      </w:r>
      <w:r w:rsidR="00027CD4" w:rsidRPr="00E2526E">
        <w:rPr>
          <w:rFonts w:ascii="Calibri" w:hAnsi="Calibri" w:cs="Tahoma"/>
        </w:rPr>
        <w:t>aznam</w:t>
      </w:r>
      <w:r w:rsidR="0016307D" w:rsidRPr="00E2526E">
        <w:rPr>
          <w:rFonts w:ascii="Calibri" w:hAnsi="Calibri" w:cs="Tahoma"/>
        </w:rPr>
        <w:t>e</w:t>
      </w:r>
      <w:r w:rsidR="001B665E" w:rsidRPr="00E2526E">
        <w:rPr>
          <w:rFonts w:ascii="Calibri" w:hAnsi="Calibri" w:cs="Tahoma"/>
        </w:rPr>
        <w:t xml:space="preserve">k o </w:t>
      </w:r>
      <w:r w:rsidR="00571DF7" w:rsidRPr="00E2526E">
        <w:rPr>
          <w:rFonts w:ascii="Calibri" w:hAnsi="Calibri" w:cs="Tahoma"/>
        </w:rPr>
        <w:t>preverjanju</w:t>
      </w:r>
      <w:r w:rsidR="001B665E" w:rsidRPr="00E2526E">
        <w:rPr>
          <w:rFonts w:ascii="Calibri" w:hAnsi="Calibri" w:cs="Tahoma"/>
        </w:rPr>
        <w:t xml:space="preserve"> cen na trgu</w:t>
      </w:r>
      <w:r w:rsidR="00E86A37" w:rsidRPr="00E2526E">
        <w:rPr>
          <w:rFonts w:ascii="Calibri" w:hAnsi="Calibri" w:cs="Tahoma"/>
        </w:rPr>
        <w:t>;</w:t>
      </w:r>
    </w:p>
    <w:p w:rsidR="00E86A37" w:rsidRPr="00E2526E" w:rsidRDefault="00E86A37" w:rsidP="00070EAA">
      <w:pPr>
        <w:numPr>
          <w:ilvl w:val="0"/>
          <w:numId w:val="9"/>
        </w:numPr>
        <w:spacing w:line="288" w:lineRule="auto"/>
        <w:rPr>
          <w:rFonts w:ascii="Calibri" w:hAnsi="Calibri" w:cs="Tahoma"/>
        </w:rPr>
      </w:pPr>
      <w:r w:rsidRPr="00E2526E">
        <w:rPr>
          <w:rFonts w:ascii="Calibri" w:hAnsi="Calibri"/>
        </w:rPr>
        <w:t>Six-monthly task report per assignment</w:t>
      </w:r>
      <w:r w:rsidR="00C401AE" w:rsidRPr="00E2526E">
        <w:rPr>
          <w:rFonts w:ascii="Calibri" w:hAnsi="Calibri"/>
        </w:rPr>
        <w:t xml:space="preserve"> </w:t>
      </w:r>
      <w:r w:rsidRPr="00E2526E">
        <w:rPr>
          <w:rFonts w:ascii="Calibri" w:hAnsi="Calibri"/>
        </w:rPr>
        <w:t>IN</w:t>
      </w:r>
      <w:r w:rsidR="00C401AE" w:rsidRPr="00E2526E">
        <w:rPr>
          <w:rFonts w:ascii="Calibri" w:hAnsi="Calibri"/>
        </w:rPr>
        <w:t>TERREG V-B Območje Alp</w:t>
      </w:r>
      <w:r w:rsidRPr="00E2526E">
        <w:rPr>
          <w:rFonts w:ascii="Calibri" w:hAnsi="Calibri"/>
        </w:rPr>
        <w:t>;</w:t>
      </w:r>
    </w:p>
    <w:p w:rsidR="00370210" w:rsidRPr="00E2526E" w:rsidRDefault="00E86A37" w:rsidP="00070EAA">
      <w:pPr>
        <w:numPr>
          <w:ilvl w:val="0"/>
          <w:numId w:val="9"/>
        </w:numPr>
        <w:spacing w:line="288" w:lineRule="auto"/>
        <w:rPr>
          <w:rFonts w:ascii="Calibri" w:hAnsi="Calibri" w:cs="Tahoma"/>
        </w:rPr>
      </w:pPr>
      <w:r w:rsidRPr="00E2526E">
        <w:rPr>
          <w:rFonts w:ascii="Calibri" w:hAnsi="Calibri"/>
        </w:rPr>
        <w:t>Project Assignment</w:t>
      </w:r>
      <w:r w:rsidR="00C401AE" w:rsidRPr="00E2526E">
        <w:rPr>
          <w:rFonts w:ascii="Calibri" w:hAnsi="Calibri"/>
        </w:rPr>
        <w:t xml:space="preserve"> </w:t>
      </w:r>
      <w:r w:rsidRPr="00E2526E">
        <w:rPr>
          <w:rFonts w:ascii="Calibri" w:hAnsi="Calibri"/>
        </w:rPr>
        <w:t>IN</w:t>
      </w:r>
      <w:r w:rsidR="00C401AE" w:rsidRPr="00E2526E">
        <w:rPr>
          <w:rFonts w:ascii="Calibri" w:hAnsi="Calibri"/>
        </w:rPr>
        <w:t>TERREG V-B Območje Alp</w:t>
      </w:r>
      <w:r w:rsidRPr="00E2526E">
        <w:rPr>
          <w:rFonts w:ascii="Calibri" w:hAnsi="Calibri"/>
        </w:rPr>
        <w:t>.</w:t>
      </w:r>
    </w:p>
    <w:p w:rsidR="00E86A37" w:rsidRPr="00E2526E" w:rsidRDefault="00E86A37" w:rsidP="00D7541B">
      <w:pPr>
        <w:spacing w:line="288" w:lineRule="auto"/>
        <w:jc w:val="left"/>
        <w:rPr>
          <w:rFonts w:ascii="Calibri" w:hAnsi="Calibri"/>
        </w:rPr>
      </w:pPr>
    </w:p>
    <w:sectPr w:rsidR="00E86A37" w:rsidRPr="00E2526E" w:rsidSect="00C211CC">
      <w:headerReference w:type="default" r:id="rId32"/>
      <w:footerReference w:type="even" r:id="rId33"/>
      <w:footerReference w:type="default" r:id="rId34"/>
      <w:headerReference w:type="first" r:id="rId35"/>
      <w:pgSz w:w="11906" w:h="16838"/>
      <w:pgMar w:top="851" w:right="1304" w:bottom="737"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C2C" w:rsidRDefault="00920C2C">
      <w:r>
        <w:separator/>
      </w:r>
    </w:p>
  </w:endnote>
  <w:endnote w:type="continuationSeparator" w:id="0">
    <w:p w:rsidR="00920C2C" w:rsidRDefault="00920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C2C" w:rsidRDefault="00920C2C">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920C2C" w:rsidRDefault="00920C2C">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C2C" w:rsidRDefault="00920C2C">
    <w:pPr>
      <w:pStyle w:val="Noga"/>
      <w:ind w:right="360"/>
    </w:pPr>
    <w:r>
      <w:rPr>
        <w:b/>
        <w:noProof/>
      </w:rPr>
      <w:drawing>
        <wp:anchor distT="0" distB="0" distL="114300" distR="114300" simplePos="0" relativeHeight="251661312" behindDoc="0" locked="0" layoutInCell="1" allowOverlap="1" wp14:anchorId="488DF79F" wp14:editId="09616B3A">
          <wp:simplePos x="0" y="0"/>
          <wp:positionH relativeFrom="column">
            <wp:posOffset>3632200</wp:posOffset>
          </wp:positionH>
          <wp:positionV relativeFrom="paragraph">
            <wp:posOffset>315494</wp:posOffset>
          </wp:positionV>
          <wp:extent cx="2349795" cy="330862"/>
          <wp:effectExtent l="0" t="0" r="0" b="0"/>
          <wp:wrapNone/>
          <wp:docPr id="462" name="Slika 462" descr="SV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R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49795" cy="33086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g">
          <w:drawing>
            <wp:inline distT="0" distB="0" distL="0" distR="0" wp14:editId="2895CB51">
              <wp:extent cx="5831840" cy="606959"/>
              <wp:effectExtent l="0" t="38100" r="16510" b="41275"/>
              <wp:docPr id="435" name="Skupina 435"/>
              <wp:cNvGraphicFramePr/>
              <a:graphic xmlns:a="http://schemas.openxmlformats.org/drawingml/2006/main">
                <a:graphicData uri="http://schemas.microsoft.com/office/word/2010/wordprocessingGroup">
                  <wpg:wgp>
                    <wpg:cNvGrpSpPr/>
                    <wpg:grpSpPr>
                      <a:xfrm>
                        <a:off x="0" y="0"/>
                        <a:ext cx="5831840" cy="606959"/>
                        <a:chOff x="0" y="-2986"/>
                        <a:chExt cx="5887957" cy="612775"/>
                      </a:xfrm>
                    </wpg:grpSpPr>
                    <wps:wsp>
                      <wps:cNvPr id="436" name="Straight Connector 436"/>
                      <wps:cNvCnPr/>
                      <wps:spPr>
                        <a:xfrm flipV="1">
                          <a:off x="321547" y="2094"/>
                          <a:ext cx="5566410" cy="60769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37" name="Oval 437"/>
                      <wps:cNvSpPr/>
                      <wps:spPr>
                        <a:xfrm>
                          <a:off x="0" y="-2986"/>
                          <a:ext cx="612775" cy="612775"/>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Left"/>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txbx>
                        <w:txbxContent>
                          <w:p w:rsidR="00920C2C" w:rsidRDefault="00920C2C">
                            <w:pPr>
                              <w:jc w:val="center"/>
                              <w:rPr>
                                <w:color w:val="000000"/>
                                <w:sz w:val="32"/>
                                <w:szCs w:val="32"/>
                                <w14:textOutline w14:w="1270" w14:cap="rnd" w14:cmpd="sng" w14:algn="ctr">
                                  <w14:noFill/>
                                  <w14:prstDash w14:val="solid"/>
                                  <w14:bevel/>
                                </w14:textOutline>
                              </w:rPr>
                            </w:pPr>
                            <w:r>
                              <w:rPr>
                                <w:color w:val="000000"/>
                                <w:sz w:val="32"/>
                                <w:szCs w:val="32"/>
                                <w14:textOutline w14:w="1270" w14:cap="rnd" w14:cmpd="sng" w14:algn="ctr">
                                  <w14:noFill/>
                                  <w14:prstDash w14:val="solid"/>
                                  <w14:bevel/>
                                </w14:textOutline>
                              </w:rPr>
                              <w:fldChar w:fldCharType="begin"/>
                            </w:r>
                            <w:r>
                              <w:rPr>
                                <w:color w:val="000000"/>
                                <w:sz w:val="32"/>
                                <w:szCs w:val="32"/>
                                <w14:textOutline w14:w="1270" w14:cap="rnd" w14:cmpd="sng" w14:algn="ctr">
                                  <w14:noFill/>
                                  <w14:prstDash w14:val="solid"/>
                                  <w14:bevel/>
                                </w14:textOutline>
                              </w:rPr>
                              <w:instrText>PAGE   \* MERGEFORMAT</w:instrText>
                            </w:r>
                            <w:r>
                              <w:rPr>
                                <w:color w:val="000000"/>
                                <w:sz w:val="32"/>
                                <w:szCs w:val="32"/>
                                <w14:textOutline w14:w="1270" w14:cap="rnd" w14:cmpd="sng" w14:algn="ctr">
                                  <w14:noFill/>
                                  <w14:prstDash w14:val="solid"/>
                                  <w14:bevel/>
                                </w14:textOutline>
                              </w:rPr>
                              <w:fldChar w:fldCharType="separate"/>
                            </w:r>
                            <w:r w:rsidR="008A3D5C">
                              <w:rPr>
                                <w:noProof/>
                                <w:color w:val="000000"/>
                                <w:sz w:val="32"/>
                                <w:szCs w:val="32"/>
                                <w14:textOutline w14:w="1270" w14:cap="rnd" w14:cmpd="sng" w14:algn="ctr">
                                  <w14:noFill/>
                                  <w14:prstDash w14:val="solid"/>
                                  <w14:bevel/>
                                </w14:textOutline>
                              </w:rPr>
                              <w:t>5</w:t>
                            </w:r>
                            <w:r>
                              <w:rPr>
                                <w:color w:val="000000"/>
                                <w:sz w:val="32"/>
                                <w:szCs w:val="32"/>
                                <w14:textOutline w14:w="1270" w14:cap="rnd" w14:cmpd="sng" w14:algn="ctr">
                                  <w14:noFill/>
                                  <w14:prstDash w14:val="solid"/>
                                  <w14:bevel/>
                                </w14:textOutline>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inline>
          </w:drawing>
        </mc:Choice>
        <mc:Fallback>
          <w:pict>
            <v:group id="Skupina 435" o:spid="_x0000_s1026" style="width:459.2pt;height:47.8pt;mso-position-horizontal-relative:char;mso-position-vertical-relative:line" coordorigin=",-29" coordsize="58879,6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">
              <v:line id="Straight Connector 436" o:spid="_x0000_s1027" style="position:absolute;flip:y;visibility:visible;mso-wrap-style:square" from="3215,20" to="58879,6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rwkMcAAADcAAAADwAAAGRycy9kb3ducmV2LnhtbESPT2vCQBTE70K/w/IKvdWNf7AlzUaK&#10;IAYFtdaDx0f2NQnNvo3ZrYn99F2h4HGYmd8wybw3tbhQ6yrLCkbDCARxbnXFhYLj5/L5FYTzyBpr&#10;y6TgSg7m6cMgwVjbjj/ocvCFCBB2MSoovW9iKV1ekkE3tA1x8L5sa9AH2RZSt9gFuKnlOIpm0mDF&#10;YaHEhhYl5d+HH6Mgy3i9/uXl7jTan1d+Um220+5FqafH/v0NhKfe38P/7UwrmE5mcDsTjoBM/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uvCQxwAAANwAAAAPAAAAAAAA&#10;AAAAAAAAAKECAABkcnMvZG93bnJldi54bWxQSwUGAAAAAAQABAD5AAAAlQMAAAAA&#10;" strokecolor="#4579b8 [3044]"/>
              <v:oval id="Oval 437" o:spid="_x0000_s1028" style="position:absolute;top:-29;width:6127;height:61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g/z8QA&#10;AADcAAAADwAAAGRycy9kb3ducmV2LnhtbESP3YrCMBSE74V9h3AW9kbW1G1xpRpl8Qf10p8HODTH&#10;tticdJto69sbQfBymJlvmOm8M5W4UeNKywqGgwgEcWZ1ybmC03H9PQbhPLLGyjIpuJOD+eyjN8VU&#10;25b3dDv4XAQIuxQVFN7XqZQuK8igG9iaOHhn2xj0QTa51A22AW4q+RNFI2mw5LBQYE2LgrLL4WoU&#10;LP/Xyfm6Orb7epmbuN9ukp2Nlfr67P4mIDx1/h1+tbdaQRL/wvNMOAJ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4P8/EAAAA3AAAAA8AAAAAAAAAAAAAAAAAmAIAAGRycy9k&#10;b3ducmV2LnhtbFBLBQYAAAAABAAEAPUAAACJAwAAAAA=&#10;" fillcolor="#95b3d7 [1940]" stroked="f" strokeweight="2pt">
                <v:fill color2="#95b3d7 [1940]" rotate="t" focusposition=".5,.5" focussize="" colors="0 #b7d0f1;.5 #d2e0f5;1 #e8effa" focus="100%" type="gradientRadial"/>
                <v:textbox inset="0,0,0,0">
                  <w:txbxContent>
                    <w:p w:rsidR="00920C2C" w:rsidRDefault="00920C2C">
                      <w:pPr>
                        <w:jc w:val="center"/>
                        <w:rPr>
                          <w:color w:val="000000"/>
                          <w:sz w:val="32"/>
                          <w:szCs w:val="32"/>
                          <w14:textOutline w14:w="1270" w14:cap="rnd" w14:cmpd="sng" w14:algn="ctr">
                            <w14:noFill/>
                            <w14:prstDash w14:val="solid"/>
                            <w14:bevel/>
                          </w14:textOutline>
                        </w:rPr>
                      </w:pPr>
                      <w:r>
                        <w:rPr>
                          <w:color w:val="000000"/>
                          <w:sz w:val="32"/>
                          <w:szCs w:val="32"/>
                          <w14:textOutline w14:w="1270" w14:cap="rnd" w14:cmpd="sng" w14:algn="ctr">
                            <w14:noFill/>
                            <w14:prstDash w14:val="solid"/>
                            <w14:bevel/>
                          </w14:textOutline>
                        </w:rPr>
                        <w:fldChar w:fldCharType="begin"/>
                      </w:r>
                      <w:r>
                        <w:rPr>
                          <w:color w:val="000000"/>
                          <w:sz w:val="32"/>
                          <w:szCs w:val="32"/>
                          <w14:textOutline w14:w="1270" w14:cap="rnd" w14:cmpd="sng" w14:algn="ctr">
                            <w14:noFill/>
                            <w14:prstDash w14:val="solid"/>
                            <w14:bevel/>
                          </w14:textOutline>
                        </w:rPr>
                        <w:instrText>PAGE   \* MERGEFORMAT</w:instrText>
                      </w:r>
                      <w:r>
                        <w:rPr>
                          <w:color w:val="000000"/>
                          <w:sz w:val="32"/>
                          <w:szCs w:val="32"/>
                          <w14:textOutline w14:w="1270" w14:cap="rnd" w14:cmpd="sng" w14:algn="ctr">
                            <w14:noFill/>
                            <w14:prstDash w14:val="solid"/>
                            <w14:bevel/>
                          </w14:textOutline>
                        </w:rPr>
                        <w:fldChar w:fldCharType="separate"/>
                      </w:r>
                      <w:r w:rsidR="008A3D5C">
                        <w:rPr>
                          <w:noProof/>
                          <w:color w:val="000000"/>
                          <w:sz w:val="32"/>
                          <w:szCs w:val="32"/>
                          <w14:textOutline w14:w="1270" w14:cap="rnd" w14:cmpd="sng" w14:algn="ctr">
                            <w14:noFill/>
                            <w14:prstDash w14:val="solid"/>
                            <w14:bevel/>
                          </w14:textOutline>
                        </w:rPr>
                        <w:t>5</w:t>
                      </w:r>
                      <w:r>
                        <w:rPr>
                          <w:color w:val="000000"/>
                          <w:sz w:val="32"/>
                          <w:szCs w:val="32"/>
                          <w14:textOutline w14:w="1270" w14:cap="rnd" w14:cmpd="sng" w14:algn="ctr">
                            <w14:noFill/>
                            <w14:prstDash w14:val="solid"/>
                            <w14:bevel/>
                          </w14:textOutline>
                        </w:rPr>
                        <w:fldChar w:fldCharType="end"/>
                      </w:r>
                    </w:p>
                  </w:txbxContent>
                </v:textbox>
              </v:oval>
              <w10:anchorlock/>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C2C" w:rsidRDefault="00920C2C">
      <w:r>
        <w:separator/>
      </w:r>
    </w:p>
  </w:footnote>
  <w:footnote w:type="continuationSeparator" w:id="0">
    <w:p w:rsidR="00920C2C" w:rsidRDefault="00920C2C">
      <w:r>
        <w:continuationSeparator/>
      </w:r>
    </w:p>
  </w:footnote>
  <w:footnote w:id="1">
    <w:p w:rsidR="00920C2C" w:rsidRDefault="00920C2C" w:rsidP="000861E1">
      <w:r>
        <w:rPr>
          <w:rStyle w:val="Sprotnaopomba-sklic"/>
        </w:rPr>
        <w:footnoteRef/>
      </w:r>
      <w:r>
        <w:t xml:space="preserve"> </w:t>
      </w:r>
      <w:r w:rsidRPr="00A90A7F">
        <w:rPr>
          <w:rFonts w:ascii="Calibri" w:hAnsi="Calibri"/>
          <w:sz w:val="20"/>
          <w:szCs w:val="20"/>
        </w:rPr>
        <w:t>Navedena termina polni in krajši delovni čas nanašata na odnos zaposlene osebe do projekta in ne do delodajalca</w:t>
      </w:r>
      <w:r w:rsidRPr="00A90A7F">
        <w:rPr>
          <w:rFonts w:ascii="Calibri" w:hAnsi="Calibri"/>
        </w:rPr>
        <w:t>.</w:t>
      </w:r>
    </w:p>
  </w:footnote>
  <w:footnote w:id="2">
    <w:p w:rsidR="00920C2C" w:rsidRPr="005F404F" w:rsidRDefault="00920C2C">
      <w:pPr>
        <w:pStyle w:val="Sprotnaopomba-besedilo"/>
        <w:rPr>
          <w:rFonts w:asciiTheme="minorHAnsi" w:hAnsiTheme="minorHAnsi"/>
        </w:rPr>
      </w:pPr>
      <w:r w:rsidRPr="005F404F">
        <w:rPr>
          <w:rStyle w:val="Sprotnaopomba-sklic"/>
          <w:rFonts w:asciiTheme="minorHAnsi" w:hAnsiTheme="minorHAnsi"/>
        </w:rPr>
        <w:footnoteRef/>
      </w:r>
      <w:r w:rsidRPr="005F404F">
        <w:rPr>
          <w:rFonts w:asciiTheme="minorHAnsi" w:hAnsiTheme="minorHAnsi"/>
        </w:rPr>
        <w:t xml:space="preserve"> INTERREG V-B Območje Alp predvideva programski obrazec (v prilogi </w:t>
      </w:r>
      <w:r w:rsidRPr="005F404F">
        <w:rPr>
          <w:rFonts w:asciiTheme="minorHAnsi" w:hAnsiTheme="minorHAnsi"/>
          <w:lang w:val="en-US"/>
        </w:rPr>
        <w:t>Six-monthly task report per assignment)</w:t>
      </w:r>
      <w:r w:rsidRPr="005F404F">
        <w:rPr>
          <w:rFonts w:asciiTheme="minorHAnsi" w:hAnsiTheme="minorHAnsi"/>
        </w:rPr>
        <w:t>.</w:t>
      </w:r>
    </w:p>
    <w:p w:rsidR="00920C2C" w:rsidRPr="005F404F" w:rsidRDefault="00920C2C">
      <w:pPr>
        <w:pStyle w:val="Sprotnaopomba-besedilo"/>
        <w:rPr>
          <w:rFonts w:asciiTheme="minorHAnsi" w:hAnsiTheme="minorHAnsi"/>
        </w:rPr>
      </w:pPr>
      <w:r w:rsidRPr="005F404F">
        <w:rPr>
          <w:rFonts w:asciiTheme="minorHAnsi" w:hAnsiTheme="minorHAnsi"/>
        </w:rPr>
        <w:t xml:space="preserve">   INTERREG V-B Podonavje ne predvideva Periodičnega poročila o delu.</w:t>
      </w:r>
    </w:p>
  </w:footnote>
  <w:footnote w:id="3">
    <w:p w:rsidR="00920C2C" w:rsidRPr="005F404F" w:rsidRDefault="00920C2C">
      <w:pPr>
        <w:pStyle w:val="Sprotnaopomba-besedilo"/>
        <w:rPr>
          <w:rFonts w:asciiTheme="minorHAnsi" w:hAnsiTheme="minorHAnsi"/>
        </w:rPr>
      </w:pPr>
      <w:r w:rsidRPr="005F404F">
        <w:rPr>
          <w:rStyle w:val="Sprotnaopomba-sklic"/>
          <w:rFonts w:asciiTheme="minorHAnsi" w:hAnsiTheme="minorHAnsi"/>
        </w:rPr>
        <w:footnoteRef/>
      </w:r>
      <w:r w:rsidRPr="005F404F">
        <w:rPr>
          <w:rFonts w:asciiTheme="minorHAnsi" w:hAnsiTheme="minorHAnsi"/>
        </w:rPr>
        <w:t xml:space="preserve"> INTERREG V-B Območje Alp predvideva programski obrazec (v prilogi </w:t>
      </w:r>
      <w:r w:rsidRPr="005F404F">
        <w:rPr>
          <w:rFonts w:asciiTheme="minorHAnsi" w:hAnsiTheme="minorHAnsi"/>
          <w:lang w:val="en-US"/>
        </w:rPr>
        <w:t>Project Assignment)</w:t>
      </w:r>
      <w:r w:rsidRPr="005F404F">
        <w:rPr>
          <w:rFonts w:asciiTheme="minorHAnsi" w:hAnsiTheme="minorHAnsi"/>
        </w:rPr>
        <w:t>.</w:t>
      </w:r>
    </w:p>
  </w:footnote>
  <w:footnote w:id="4">
    <w:p w:rsidR="00920C2C" w:rsidRPr="00072185" w:rsidRDefault="00920C2C">
      <w:pPr>
        <w:pStyle w:val="Sprotnaopomba-besedilo"/>
        <w:rPr>
          <w:rFonts w:ascii="Calibri" w:hAnsi="Calibri"/>
        </w:rPr>
      </w:pPr>
      <w:r>
        <w:rPr>
          <w:rStyle w:val="Sprotnaopomba-sklic"/>
        </w:rPr>
        <w:footnoteRef/>
      </w:r>
      <w:r>
        <w:t xml:space="preserve"> </w:t>
      </w:r>
      <w:r w:rsidRPr="00072185">
        <w:rPr>
          <w:rFonts w:ascii="Calibri" w:hAnsi="Calibri"/>
        </w:rPr>
        <w:t xml:space="preserve">INTERREG V-B Podonavje ne predvideva Periodičnega poročila o delu. </w:t>
      </w:r>
    </w:p>
    <w:p w:rsidR="00920C2C" w:rsidRPr="00072185" w:rsidRDefault="00920C2C">
      <w:pPr>
        <w:pStyle w:val="Sprotnaopomba-besedilo"/>
        <w:rPr>
          <w:rFonts w:ascii="Calibri" w:hAnsi="Calibri"/>
        </w:rPr>
      </w:pPr>
      <w:r w:rsidRPr="00072185">
        <w:rPr>
          <w:rFonts w:ascii="Calibri" w:hAnsi="Calibri"/>
        </w:rPr>
        <w:t xml:space="preserve">   INTERREG V-B Območje Alp predvideva programski obrazec (v prilogi </w:t>
      </w:r>
      <w:r w:rsidRPr="00072185">
        <w:rPr>
          <w:rFonts w:ascii="Calibri" w:hAnsi="Calibri"/>
          <w:lang w:val="en-US"/>
        </w:rPr>
        <w:t>Six-monthly task report per assignment)</w:t>
      </w:r>
      <w:r w:rsidRPr="00072185">
        <w:rPr>
          <w:rFonts w:ascii="Calibri" w:hAnsi="Calibri"/>
        </w:rPr>
        <w:t>.</w:t>
      </w:r>
    </w:p>
  </w:footnote>
  <w:footnote w:id="5">
    <w:p w:rsidR="00920C2C" w:rsidRPr="00072185" w:rsidRDefault="00920C2C">
      <w:pPr>
        <w:pStyle w:val="Sprotnaopomba-besedilo"/>
        <w:rPr>
          <w:rFonts w:ascii="Calibri" w:hAnsi="Calibri"/>
        </w:rPr>
      </w:pPr>
      <w:r w:rsidRPr="00072185">
        <w:rPr>
          <w:rStyle w:val="Sprotnaopomba-sklic"/>
          <w:rFonts w:ascii="Calibri" w:hAnsi="Calibri"/>
        </w:rPr>
        <w:footnoteRef/>
      </w:r>
      <w:r w:rsidRPr="00072185">
        <w:rPr>
          <w:rFonts w:ascii="Calibri" w:hAnsi="Calibri"/>
        </w:rPr>
        <w:t xml:space="preserve"> INTERREG V-B Območje Alp predvideva programski obrazec (v prilogi </w:t>
      </w:r>
      <w:r w:rsidRPr="00072185">
        <w:rPr>
          <w:rFonts w:ascii="Calibri" w:hAnsi="Calibri"/>
          <w:lang w:val="en-US"/>
        </w:rPr>
        <w:t>Project Assignment)</w:t>
      </w:r>
      <w:r w:rsidRPr="00072185">
        <w:rPr>
          <w:rFonts w:ascii="Calibri" w:hAnsi="Calibri"/>
        </w:rPr>
        <w:t>.</w:t>
      </w:r>
    </w:p>
  </w:footnote>
  <w:footnote w:id="6">
    <w:p w:rsidR="00920C2C" w:rsidRPr="007D7FB2" w:rsidRDefault="00920C2C" w:rsidP="00B1053D">
      <w:pPr>
        <w:pStyle w:val="Sprotnaopomba-besedilo"/>
        <w:rPr>
          <w:rFonts w:ascii="Calibri" w:hAnsi="Calibri"/>
        </w:rPr>
      </w:pPr>
      <w:r>
        <w:rPr>
          <w:rStyle w:val="Sprotnaopomba-sklic"/>
        </w:rPr>
        <w:footnoteRef/>
      </w:r>
      <w:r>
        <w:t xml:space="preserve"> </w:t>
      </w:r>
      <w:r w:rsidRPr="007D7FB2">
        <w:rPr>
          <w:rFonts w:ascii="Calibri" w:hAnsi="Calibri"/>
        </w:rPr>
        <w:t>Opravljene projektne ure so tiste ure, ki jih zaposleni na projektu opravi za potrebe projekta in so razvidne iz</w:t>
      </w:r>
    </w:p>
    <w:p w:rsidR="00920C2C" w:rsidRPr="007D7FB2" w:rsidRDefault="00920C2C" w:rsidP="00B1053D">
      <w:pPr>
        <w:pStyle w:val="Sprotnaopomba-besedilo"/>
        <w:rPr>
          <w:rFonts w:ascii="Calibri" w:hAnsi="Calibri"/>
        </w:rPr>
      </w:pPr>
      <w:r w:rsidRPr="007D7FB2">
        <w:rPr>
          <w:rFonts w:ascii="Calibri" w:hAnsi="Calibri"/>
        </w:rPr>
        <w:t xml:space="preserve">   Dnevne časovnice zaposlenega na projektu.</w:t>
      </w:r>
    </w:p>
  </w:footnote>
  <w:footnote w:id="7">
    <w:p w:rsidR="00920C2C" w:rsidRPr="007D7FB2" w:rsidRDefault="00920C2C">
      <w:pPr>
        <w:pStyle w:val="Sprotnaopomba-besedilo"/>
        <w:rPr>
          <w:rFonts w:ascii="Calibri" w:hAnsi="Calibri"/>
        </w:rPr>
      </w:pPr>
      <w:r w:rsidRPr="007D7FB2">
        <w:rPr>
          <w:rStyle w:val="Sprotnaopomba-sklic"/>
          <w:rFonts w:ascii="Calibri" w:hAnsi="Calibri"/>
        </w:rPr>
        <w:footnoteRef/>
      </w:r>
      <w:r w:rsidRPr="007D7FB2">
        <w:rPr>
          <w:rFonts w:ascii="Calibri" w:hAnsi="Calibri"/>
        </w:rPr>
        <w:t xml:space="preserve"> Vnos podatkov za izračun urne postavke je podrobneje opisan v Navodilih za izpolnjevanje Dnevne časovnice</w:t>
      </w:r>
    </w:p>
    <w:p w:rsidR="00920C2C" w:rsidRPr="007D7FB2" w:rsidRDefault="00920C2C">
      <w:pPr>
        <w:pStyle w:val="Sprotnaopomba-besedilo"/>
        <w:rPr>
          <w:rFonts w:ascii="Calibri" w:hAnsi="Calibri"/>
        </w:rPr>
      </w:pPr>
      <w:r w:rsidRPr="007D7FB2">
        <w:rPr>
          <w:rFonts w:ascii="Calibri" w:hAnsi="Calibri"/>
        </w:rPr>
        <w:t xml:space="preserve">   zaposlenega na projektu.</w:t>
      </w:r>
    </w:p>
  </w:footnote>
  <w:footnote w:id="8">
    <w:p w:rsidR="00920C2C" w:rsidRPr="000B4E18" w:rsidRDefault="00920C2C">
      <w:pPr>
        <w:pStyle w:val="Sprotnaopomba-besedilo"/>
        <w:rPr>
          <w:rFonts w:asciiTheme="minorHAnsi" w:hAnsiTheme="minorHAnsi"/>
        </w:rPr>
      </w:pPr>
      <w:r w:rsidRPr="00043FD4">
        <w:rPr>
          <w:rStyle w:val="Sprotnaopomba-sklic"/>
          <w:rFonts w:ascii="Calibri" w:hAnsi="Calibri"/>
        </w:rPr>
        <w:footnoteRef/>
      </w:r>
      <w:r w:rsidRPr="00043FD4">
        <w:rPr>
          <w:rFonts w:ascii="Calibri" w:hAnsi="Calibri"/>
        </w:rPr>
        <w:t xml:space="preserve"> </w:t>
      </w:r>
      <w:r w:rsidRPr="000B4E18">
        <w:rPr>
          <w:rFonts w:asciiTheme="minorHAnsi" w:hAnsiTheme="minorHAnsi"/>
        </w:rPr>
        <w:t>Za prostovoljce in člane društev se upoštevata Zakon o prostovoljstvu in Zakon o dohodnini.</w:t>
      </w:r>
    </w:p>
  </w:footnote>
  <w:footnote w:id="9">
    <w:p w:rsidR="00920C2C" w:rsidRPr="000B4E18" w:rsidRDefault="00920C2C">
      <w:pPr>
        <w:pStyle w:val="Sprotnaopomba-besedilo"/>
        <w:rPr>
          <w:rFonts w:asciiTheme="minorHAnsi" w:hAnsiTheme="minorHAnsi"/>
        </w:rPr>
      </w:pPr>
      <w:r w:rsidRPr="000B4E18">
        <w:rPr>
          <w:rStyle w:val="Sprotnaopomba-sklic"/>
          <w:rFonts w:asciiTheme="minorHAnsi" w:hAnsiTheme="minorHAnsi"/>
        </w:rPr>
        <w:footnoteRef/>
      </w:r>
      <w:r w:rsidRPr="000B4E18">
        <w:rPr>
          <w:rFonts w:asciiTheme="minorHAnsi" w:hAnsiTheme="minorHAnsi"/>
        </w:rPr>
        <w:t xml:space="preserve"> Na projektu niso upravičen strošek slovenske vinjete (tedenska, mesečna in letna) in letne vinjete za tujino.</w:t>
      </w:r>
    </w:p>
  </w:footnote>
  <w:footnote w:id="10">
    <w:p w:rsidR="00920C2C" w:rsidRPr="000B4E18" w:rsidRDefault="00920C2C">
      <w:pPr>
        <w:pStyle w:val="Sprotnaopomba-besedilo"/>
        <w:rPr>
          <w:rFonts w:asciiTheme="minorHAnsi" w:hAnsiTheme="minorHAnsi"/>
        </w:rPr>
      </w:pPr>
      <w:r w:rsidRPr="000B4E18">
        <w:rPr>
          <w:rStyle w:val="Sprotnaopomba-sklic"/>
          <w:rFonts w:asciiTheme="minorHAnsi" w:hAnsiTheme="minorHAnsi"/>
        </w:rPr>
        <w:footnoteRef/>
      </w:r>
      <w:r w:rsidRPr="000B4E18">
        <w:rPr>
          <w:rFonts w:asciiTheme="minorHAnsi" w:hAnsiTheme="minorHAnsi"/>
        </w:rPr>
        <w:t xml:space="preserve"> Omejitve, ki jih je treba upoštevati pri povračilu dnevnic in predpisane indikativne cene za hotelske namestitve</w:t>
      </w:r>
    </w:p>
    <w:p w:rsidR="00920C2C" w:rsidRPr="000B4E18" w:rsidRDefault="00920C2C">
      <w:pPr>
        <w:pStyle w:val="Sprotnaopomba-besedilo"/>
        <w:rPr>
          <w:rFonts w:asciiTheme="minorHAnsi" w:hAnsiTheme="minorHAnsi"/>
        </w:rPr>
      </w:pPr>
      <w:r w:rsidRPr="000B4E18">
        <w:rPr>
          <w:rFonts w:asciiTheme="minorHAnsi" w:hAnsiTheme="minorHAnsi"/>
        </w:rPr>
        <w:t xml:space="preserve">   </w:t>
      </w:r>
      <w:hyperlink r:id="rId1" w:history="1">
        <w:r w:rsidRPr="000B4E18">
          <w:rPr>
            <w:rStyle w:val="Hiperpovezava"/>
            <w:rFonts w:asciiTheme="minorHAnsi" w:hAnsiTheme="minorHAnsi"/>
          </w:rPr>
          <w:t>http://eur-lex.europa.eu/legal-content/SL/TXT/PDF/?uri=CELEX:32007R0337&amp;from=EN</w:t>
        </w:r>
      </w:hyperlink>
      <w:r w:rsidRPr="000B4E18">
        <w:rPr>
          <w:rFonts w:asciiTheme="minorHAnsi" w:hAnsiTheme="minorHAnsi"/>
        </w:rPr>
        <w:t>.</w:t>
      </w:r>
    </w:p>
  </w:footnote>
  <w:footnote w:id="11">
    <w:p w:rsidR="00920C2C" w:rsidRPr="000B4E18" w:rsidRDefault="00920C2C">
      <w:pPr>
        <w:pStyle w:val="Sprotnaopomba-besedilo"/>
        <w:rPr>
          <w:rFonts w:asciiTheme="minorHAnsi" w:eastAsia="SimSun" w:hAnsiTheme="minorHAnsi" w:cs="Arial"/>
          <w:noProof/>
          <w:lang w:eastAsia="zh-CN"/>
        </w:rPr>
      </w:pPr>
      <w:r w:rsidRPr="000B4E18">
        <w:rPr>
          <w:rStyle w:val="Sprotnaopomba-sklic"/>
          <w:rFonts w:asciiTheme="minorHAnsi" w:hAnsiTheme="minorHAnsi"/>
        </w:rPr>
        <w:footnoteRef/>
      </w:r>
      <w:r w:rsidRPr="000B4E18">
        <w:rPr>
          <w:rFonts w:asciiTheme="minorHAnsi" w:hAnsiTheme="minorHAnsi"/>
        </w:rPr>
        <w:t xml:space="preserve"> INTERREG V-B PODONAVJE predpisuje pri nakupu letalske vozovnice tudi </w:t>
      </w:r>
      <w:r w:rsidRPr="000B4E18">
        <w:rPr>
          <w:rFonts w:asciiTheme="minorHAnsi" w:eastAsia="SimSun" w:hAnsiTheme="minorHAnsi" w:cs="Arial"/>
          <w:noProof/>
          <w:lang w:eastAsia="zh-CN"/>
        </w:rPr>
        <w:t>strošek za »carbon offseting«.</w:t>
      </w:r>
    </w:p>
    <w:p w:rsidR="00920C2C" w:rsidRPr="000B4E18" w:rsidRDefault="00920C2C">
      <w:pPr>
        <w:pStyle w:val="Sprotnaopomba-besedilo"/>
        <w:rPr>
          <w:rFonts w:asciiTheme="minorHAnsi" w:hAnsiTheme="minorHAnsi"/>
        </w:rPr>
      </w:pPr>
      <w:r w:rsidRPr="000B4E18">
        <w:rPr>
          <w:rFonts w:asciiTheme="minorHAnsi" w:eastAsia="SimSun" w:hAnsiTheme="minorHAnsi" w:cs="Arial"/>
          <w:noProof/>
          <w:lang w:eastAsia="zh-CN"/>
        </w:rPr>
        <w:t xml:space="preserve">    </w:t>
      </w:r>
      <w:r w:rsidRPr="000B4E18">
        <w:rPr>
          <w:rFonts w:asciiTheme="minorHAnsi" w:hAnsiTheme="minorHAnsi"/>
        </w:rPr>
        <w:t xml:space="preserve">INTERREG V-B OBMOČJE ALP predpisuje upravičenost letalskih vozovnic za razdalje, daljše od 400 km. </w:t>
      </w:r>
    </w:p>
  </w:footnote>
  <w:footnote w:id="12">
    <w:p w:rsidR="00920C2C" w:rsidRDefault="00920C2C" w:rsidP="00B4009F">
      <w:pPr>
        <w:pStyle w:val="Sprotnaopomba-besedilo"/>
        <w:rPr>
          <w:rFonts w:ascii="Calibri" w:hAnsi="Calibri"/>
        </w:rPr>
      </w:pPr>
      <w:r w:rsidRPr="00043FD4">
        <w:rPr>
          <w:rStyle w:val="Sprotnaopomba-sklic"/>
          <w:rFonts w:ascii="Calibri" w:hAnsi="Calibri"/>
        </w:rPr>
        <w:footnoteRef/>
      </w:r>
      <w:r w:rsidRPr="00043FD4">
        <w:rPr>
          <w:rFonts w:ascii="Calibri" w:hAnsi="Calibri"/>
        </w:rPr>
        <w:t xml:space="preserve"> Obrazec mora biti podpisan – z izjemo, kjer le-to ni predpisano (omogočeno). Obrazci morajo biti skladni s</w:t>
      </w:r>
    </w:p>
    <w:p w:rsidR="00920C2C" w:rsidRPr="00043FD4" w:rsidRDefault="00920C2C" w:rsidP="00B4009F">
      <w:pPr>
        <w:pStyle w:val="Sprotnaopomba-besedilo"/>
        <w:rPr>
          <w:rFonts w:ascii="Calibri" w:hAnsi="Calibri"/>
        </w:rPr>
      </w:pPr>
      <w:r>
        <w:rPr>
          <w:rFonts w:ascii="Calibri" w:hAnsi="Calibri"/>
        </w:rPr>
        <w:t xml:space="preserve">   </w:t>
      </w:r>
      <w:r w:rsidRPr="00043FD4">
        <w:rPr>
          <w:rFonts w:ascii="Calibri" w:hAnsi="Calibri"/>
        </w:rPr>
        <w:t xml:space="preserve"> poslovanjem organizacije upravičenca.</w:t>
      </w:r>
    </w:p>
  </w:footnote>
  <w:footnote w:id="13">
    <w:p w:rsidR="00920C2C" w:rsidRPr="00062D7A" w:rsidRDefault="00920C2C">
      <w:pPr>
        <w:pStyle w:val="Sprotnaopomba-besedilo"/>
        <w:rPr>
          <w:rFonts w:ascii="Calibri" w:hAnsi="Calibri"/>
        </w:rPr>
      </w:pPr>
      <w:r w:rsidRPr="00062D7A">
        <w:rPr>
          <w:rStyle w:val="Sprotnaopomba-sklic"/>
          <w:rFonts w:ascii="Calibri" w:hAnsi="Calibri"/>
        </w:rPr>
        <w:footnoteRef/>
      </w:r>
      <w:r w:rsidRPr="00062D7A">
        <w:rPr>
          <w:rFonts w:ascii="Calibri" w:hAnsi="Calibri"/>
        </w:rPr>
        <w:t xml:space="preserve"> V primeru skupnega nakazila je treba priložiti zbirnik potnih nalogov oziroma razdelilnik, iz katerega bodo</w:t>
      </w:r>
      <w:r>
        <w:rPr>
          <w:rFonts w:ascii="Calibri" w:hAnsi="Calibri"/>
        </w:rPr>
        <w:t xml:space="preserve">         </w:t>
      </w:r>
      <w:r w:rsidRPr="00062D7A">
        <w:rPr>
          <w:rFonts w:ascii="Calibri" w:hAnsi="Calibri"/>
        </w:rPr>
        <w:t>razvidna posamezna nakazila.</w:t>
      </w:r>
    </w:p>
  </w:footnote>
  <w:footnote w:id="14">
    <w:p w:rsidR="00920C2C" w:rsidRPr="00062D7A" w:rsidRDefault="00920C2C" w:rsidP="000410A3">
      <w:pPr>
        <w:pStyle w:val="Sprotnaopomba-besedilo"/>
        <w:rPr>
          <w:rFonts w:ascii="Calibri" w:hAnsi="Calibri"/>
        </w:rPr>
      </w:pPr>
      <w:r w:rsidRPr="00062D7A">
        <w:rPr>
          <w:rStyle w:val="Sprotnaopomba-sklic"/>
          <w:rFonts w:ascii="Calibri" w:hAnsi="Calibri"/>
        </w:rPr>
        <w:footnoteRef/>
      </w:r>
      <w:r w:rsidRPr="00062D7A">
        <w:rPr>
          <w:rFonts w:ascii="Calibri" w:hAnsi="Calibri"/>
        </w:rPr>
        <w:t xml:space="preserve"> Velja za naslednje programe sodelovanja INTERREG V-B OBMOČJE ALP, INTERREG V-B MEDITERAN, INTERREGV-B SREDNJA EVROPA, INTERREG V-B </w:t>
      </w:r>
      <w:r w:rsidR="000410A3">
        <w:rPr>
          <w:rFonts w:ascii="Calibri" w:hAnsi="Calibri"/>
        </w:rPr>
        <w:t>ADRION</w:t>
      </w:r>
      <w:r w:rsidRPr="00062D7A">
        <w:rPr>
          <w:rFonts w:ascii="Calibri" w:hAnsi="Calibri"/>
        </w:rPr>
        <w:t>, INTERREG V-B PODONAVJE ter</w:t>
      </w:r>
      <w:r w:rsidR="000410A3">
        <w:rPr>
          <w:rFonts w:ascii="Calibri" w:hAnsi="Calibri"/>
        </w:rPr>
        <w:t xml:space="preserve"> </w:t>
      </w:r>
      <w:r w:rsidRPr="00062D7A">
        <w:rPr>
          <w:rFonts w:ascii="Calibri" w:hAnsi="Calibri"/>
        </w:rPr>
        <w:t>INTERREG EUROPE.</w:t>
      </w:r>
    </w:p>
  </w:footnote>
  <w:footnote w:id="15">
    <w:p w:rsidR="00920C2C" w:rsidRPr="00C10CBF" w:rsidRDefault="00920C2C">
      <w:pPr>
        <w:pStyle w:val="Sprotnaopomba-besedilo"/>
        <w:rPr>
          <w:rFonts w:ascii="Calibri" w:hAnsi="Calibri"/>
        </w:rPr>
      </w:pPr>
      <w:r w:rsidRPr="00AA198C">
        <w:rPr>
          <w:rStyle w:val="Sprotnaopomba-sklic"/>
          <w:rFonts w:asciiTheme="minorHAnsi" w:hAnsiTheme="minorHAnsi"/>
        </w:rPr>
        <w:footnoteRef/>
      </w:r>
      <w:r w:rsidRPr="00AA198C">
        <w:rPr>
          <w:rFonts w:asciiTheme="minorHAnsi" w:hAnsiTheme="minorHAnsi"/>
        </w:rPr>
        <w:t xml:space="preserve"> </w:t>
      </w:r>
      <w:r w:rsidRPr="00C10CBF">
        <w:rPr>
          <w:rFonts w:ascii="Calibri" w:hAnsi="Calibri"/>
        </w:rPr>
        <w:t>Skladno z Zakonom o gospodarskih družbah.</w:t>
      </w:r>
    </w:p>
  </w:footnote>
  <w:footnote w:id="16">
    <w:p w:rsidR="00920C2C" w:rsidRPr="00C414C9" w:rsidRDefault="00920C2C">
      <w:pPr>
        <w:pStyle w:val="Sprotnaopomba-besedilo"/>
        <w:rPr>
          <w:rFonts w:asciiTheme="minorHAnsi" w:hAnsiTheme="minorHAnsi"/>
        </w:rPr>
      </w:pPr>
      <w:r w:rsidRPr="00C10CBF">
        <w:rPr>
          <w:rStyle w:val="Sprotnaopomba-sklic"/>
          <w:rFonts w:ascii="Calibri" w:hAnsi="Calibri"/>
        </w:rPr>
        <w:footnoteRef/>
      </w:r>
      <w:r w:rsidRPr="00C10CBF">
        <w:rPr>
          <w:rFonts w:ascii="Calibri" w:hAnsi="Calibri"/>
        </w:rPr>
        <w:t xml:space="preserve"> Popoln seznam je zapisan v programskih dokumentih posameznega programa sodelovanja.</w:t>
      </w:r>
    </w:p>
  </w:footnote>
  <w:footnote w:id="17">
    <w:p w:rsidR="00920C2C" w:rsidRPr="00670DF6" w:rsidRDefault="00920C2C">
      <w:pPr>
        <w:pStyle w:val="Sprotnaopomba-besedilo"/>
        <w:rPr>
          <w:rFonts w:asciiTheme="minorHAnsi" w:hAnsiTheme="minorHAnsi"/>
        </w:rPr>
      </w:pPr>
      <w:r>
        <w:rPr>
          <w:rStyle w:val="Sprotnaopomba-sklic"/>
        </w:rPr>
        <w:footnoteRef/>
      </w:r>
      <w:r>
        <w:t xml:space="preserve"> </w:t>
      </w:r>
      <w:r w:rsidRPr="002C5D88">
        <w:rPr>
          <w:rFonts w:ascii="Calibri" w:hAnsi="Calibri"/>
        </w:rPr>
        <w:t>Za organizacije, povezane z upravičencem, je veljavna izjema, in sicer naročanje in-house</w:t>
      </w:r>
      <w:r w:rsidRPr="00670DF6">
        <w:rPr>
          <w:rFonts w:asciiTheme="minorHAnsi" w:hAnsiTheme="minorHAnsi"/>
        </w:rPr>
        <w:t>.</w:t>
      </w:r>
    </w:p>
  </w:footnote>
  <w:footnote w:id="18">
    <w:p w:rsidR="00920C2C" w:rsidRPr="002430B7" w:rsidRDefault="00920C2C" w:rsidP="00D24166">
      <w:pPr>
        <w:pStyle w:val="Sprotnaopomba-besedilo"/>
        <w:rPr>
          <w:rFonts w:ascii="Calibri" w:hAnsi="Calibri"/>
        </w:rPr>
      </w:pPr>
      <w:r w:rsidRPr="002430B7">
        <w:rPr>
          <w:rStyle w:val="Sprotnaopomba-sklic"/>
          <w:rFonts w:ascii="Calibri" w:hAnsi="Calibri"/>
        </w:rPr>
        <w:footnoteRef/>
      </w:r>
      <w:r w:rsidRPr="002430B7">
        <w:rPr>
          <w:rFonts w:ascii="Calibri" w:hAnsi="Calibri"/>
        </w:rPr>
        <w:t xml:space="preserve"> Obrazec Izjava projektnega partnerja za nakup nove opreme je del priloge k Navodilom.</w:t>
      </w:r>
    </w:p>
  </w:footnote>
  <w:footnote w:id="19">
    <w:p w:rsidR="00920C2C" w:rsidRPr="002430B7" w:rsidRDefault="00920C2C" w:rsidP="00D24166">
      <w:pPr>
        <w:pStyle w:val="Sprotnaopomba-besedilo"/>
        <w:rPr>
          <w:rFonts w:ascii="Calibri" w:hAnsi="Calibri"/>
        </w:rPr>
      </w:pPr>
      <w:r w:rsidRPr="002430B7">
        <w:rPr>
          <w:rStyle w:val="Sprotnaopomba-sklic"/>
          <w:rFonts w:ascii="Calibri" w:hAnsi="Calibri"/>
        </w:rPr>
        <w:footnoteRef/>
      </w:r>
      <w:r w:rsidRPr="002430B7">
        <w:rPr>
          <w:rFonts w:ascii="Calibri" w:hAnsi="Calibri"/>
        </w:rPr>
        <w:t xml:space="preserve"> Priložite obrazec Izjava projektnega partnerja o nakupu rabljene opreme, ki je del priloge k Navodilom.</w:t>
      </w:r>
    </w:p>
    <w:p w:rsidR="00920C2C" w:rsidRPr="002430B7" w:rsidRDefault="00920C2C">
      <w:pPr>
        <w:pStyle w:val="Sprotnaopomba-besedilo"/>
        <w:rPr>
          <w:rFonts w:ascii="Calibri" w:hAnsi="Calibri"/>
        </w:rPr>
      </w:pPr>
    </w:p>
  </w:footnote>
  <w:footnote w:id="20">
    <w:p w:rsidR="00920C2C" w:rsidRDefault="00920C2C">
      <w:pPr>
        <w:pStyle w:val="Sprotnaopomba-besedilo"/>
        <w:rPr>
          <w:rFonts w:ascii="Calibri" w:hAnsi="Calibri"/>
        </w:rPr>
      </w:pPr>
      <w:r w:rsidRPr="000566D5">
        <w:rPr>
          <w:rStyle w:val="Sprotnaopomba-sklic"/>
          <w:rFonts w:ascii="Calibri" w:hAnsi="Calibri"/>
        </w:rPr>
        <w:footnoteRef/>
      </w:r>
      <w:r w:rsidRPr="000566D5">
        <w:rPr>
          <w:rFonts w:ascii="Calibri" w:hAnsi="Calibri"/>
        </w:rPr>
        <w:t xml:space="preserve"> Na programu sodelovanja INTERREG V-B PODOVANJE uveljavljanje deleža dejanskih stroškov ni upravičen</w:t>
      </w:r>
    </w:p>
    <w:p w:rsidR="00920C2C" w:rsidRPr="000566D5" w:rsidRDefault="00920C2C">
      <w:pPr>
        <w:pStyle w:val="Sprotnaopomba-besedilo"/>
        <w:rPr>
          <w:rFonts w:ascii="Calibri" w:hAnsi="Calibri"/>
        </w:rPr>
      </w:pPr>
      <w:r>
        <w:rPr>
          <w:rFonts w:ascii="Calibri" w:hAnsi="Calibri"/>
        </w:rPr>
        <w:t xml:space="preserve">  </w:t>
      </w:r>
      <w:r w:rsidRPr="000566D5">
        <w:rPr>
          <w:rFonts w:ascii="Calibri" w:hAnsi="Calibri"/>
        </w:rPr>
        <w:t xml:space="preserve"> strošek.</w:t>
      </w:r>
    </w:p>
  </w:footnote>
  <w:footnote w:id="21">
    <w:p w:rsidR="00920C2C" w:rsidRPr="00F15A42" w:rsidRDefault="00920C2C">
      <w:pPr>
        <w:pStyle w:val="Sprotnaopomba-besedilo"/>
        <w:rPr>
          <w:rFonts w:ascii="Calibri" w:hAnsi="Calibri"/>
        </w:rPr>
      </w:pPr>
      <w:r w:rsidRPr="00F15A42">
        <w:rPr>
          <w:rStyle w:val="Sprotnaopomba-sklic"/>
          <w:rFonts w:ascii="Calibri" w:hAnsi="Calibri"/>
        </w:rPr>
        <w:footnoteRef/>
      </w:r>
      <w:r w:rsidRPr="00F15A42">
        <w:rPr>
          <w:rFonts w:ascii="Calibri" w:hAnsi="Calibri"/>
        </w:rPr>
        <w:t xml:space="preserve"> Priložite obrazec 'Izjava projektnega partnerja o uporabi obstoječe opreme', ki je del priloge k Navodilom.</w:t>
      </w:r>
    </w:p>
  </w:footnote>
  <w:footnote w:id="22">
    <w:p w:rsidR="00920C2C" w:rsidRPr="002371C3" w:rsidRDefault="00920C2C">
      <w:pPr>
        <w:pStyle w:val="Sprotnaopomba-besedilo"/>
        <w:rPr>
          <w:rFonts w:ascii="Calibri" w:hAnsi="Calibri"/>
        </w:rPr>
      </w:pPr>
      <w:r w:rsidRPr="002371C3">
        <w:rPr>
          <w:rStyle w:val="Sprotnaopomba-sklic"/>
          <w:rFonts w:ascii="Calibri" w:hAnsi="Calibri"/>
        </w:rPr>
        <w:footnoteRef/>
      </w:r>
      <w:r w:rsidRPr="002371C3">
        <w:rPr>
          <w:rFonts w:ascii="Calibri" w:hAnsi="Calibri"/>
        </w:rPr>
        <w:t xml:space="preserve"> Primer osnutka obrazca 'Zaznamek o preverjanju cen na trgu' je del priloge k Navodilom.</w:t>
      </w:r>
    </w:p>
  </w:footnote>
  <w:footnote w:id="23">
    <w:p w:rsidR="00920C2C" w:rsidRPr="00BD6C58" w:rsidRDefault="00920C2C" w:rsidP="003259EE">
      <w:pPr>
        <w:pStyle w:val="Sprotnaopomba-besedilo"/>
        <w:rPr>
          <w:rFonts w:ascii="Calibri" w:hAnsi="Calibri"/>
        </w:rPr>
      </w:pPr>
      <w:r w:rsidRPr="00BD6C58">
        <w:rPr>
          <w:rStyle w:val="Sprotnaopomba-sklic"/>
          <w:rFonts w:ascii="Calibri" w:hAnsi="Calibri"/>
        </w:rPr>
        <w:footnoteRef/>
      </w:r>
      <w:r w:rsidRPr="00BD6C58">
        <w:rPr>
          <w:rFonts w:ascii="Calibri" w:hAnsi="Calibri"/>
        </w:rPr>
        <w:t xml:space="preserve"> Primer osnutka obrazca 'Zaznamek o preverjanju cen na trgu' je del priloge k Navodilom.</w:t>
      </w:r>
    </w:p>
  </w:footnote>
  <w:footnote w:id="24">
    <w:p w:rsidR="00920C2C" w:rsidRPr="00610089" w:rsidRDefault="00920C2C" w:rsidP="00AC66FF">
      <w:pPr>
        <w:pStyle w:val="Sprotnaopomba-besedilo"/>
        <w:rPr>
          <w:rFonts w:ascii="Calibri" w:hAnsi="Calibri"/>
        </w:rPr>
      </w:pPr>
      <w:r w:rsidRPr="00610089">
        <w:rPr>
          <w:rStyle w:val="Sprotnaopomba-sklic"/>
          <w:rFonts w:ascii="Calibri" w:hAnsi="Calibri"/>
        </w:rPr>
        <w:footnoteRef/>
      </w:r>
      <w:r w:rsidRPr="00610089">
        <w:rPr>
          <w:rFonts w:ascii="Calibri" w:hAnsi="Calibri"/>
        </w:rPr>
        <w:t>COCOF smernice o finančnih popravkih,</w:t>
      </w:r>
    </w:p>
    <w:p w:rsidR="00920C2C" w:rsidRDefault="00920C2C" w:rsidP="00AC66FF">
      <w:pPr>
        <w:pStyle w:val="Sprotnaopomba-besedilo"/>
        <w:rPr>
          <w:rFonts w:ascii="Calibri" w:hAnsi="Calibri"/>
        </w:rPr>
      </w:pPr>
      <w:r w:rsidRPr="00610089">
        <w:rPr>
          <w:rFonts w:ascii="Calibri" w:hAnsi="Calibri"/>
        </w:rPr>
        <w:t xml:space="preserve"> </w:t>
      </w:r>
      <w:r>
        <w:rPr>
          <w:rFonts w:ascii="Calibri" w:hAnsi="Calibri"/>
        </w:rPr>
        <w:t xml:space="preserve"> </w:t>
      </w:r>
      <w:hyperlink r:id="rId2" w:history="1">
        <w:r w:rsidRPr="0082439D">
          <w:rPr>
            <w:rStyle w:val="Hiperpovezava"/>
            <w:rFonts w:ascii="Calibri" w:hAnsi="Calibri"/>
          </w:rPr>
          <w:t>http://ec.europa.eu/regional_policy/sources/docoffic/cocof/2013/cocof_13_9527_sl.pdf</w:t>
        </w:r>
      </w:hyperlink>
      <w:r w:rsidRPr="00610089">
        <w:rPr>
          <w:rFonts w:ascii="Calibri" w:hAnsi="Calibri"/>
        </w:rPr>
        <w:t>,</w:t>
      </w:r>
    </w:p>
    <w:p w:rsidR="00920C2C" w:rsidRPr="00610089" w:rsidRDefault="00920C2C" w:rsidP="00AC66FF">
      <w:pPr>
        <w:pStyle w:val="Sprotnaopomba-besedilo"/>
        <w:rPr>
          <w:rFonts w:ascii="Calibri" w:hAnsi="Calibri"/>
        </w:rPr>
      </w:pPr>
      <w:r w:rsidRPr="00E12047">
        <w:rPr>
          <w:rFonts w:ascii="Calibri" w:hAnsi="Calibri"/>
          <w:color w:val="0070C0"/>
          <w:u w:val="single"/>
        </w:rPr>
        <w:t xml:space="preserve">  </w:t>
      </w:r>
      <w:hyperlink r:id="rId3" w:history="1">
        <w:r w:rsidRPr="00E12047">
          <w:rPr>
            <w:rFonts w:ascii="Calibri" w:hAnsi="Calibri"/>
            <w:color w:val="0070C0"/>
            <w:u w:val="single"/>
          </w:rPr>
          <w:t>http://ec.europa.eu/regional_policy/sources/docoffic/cocof/2013/cocof_13_9527_annexe_sl.pdf</w:t>
        </w:r>
      </w:hyperlink>
      <w:r w:rsidRPr="00610089">
        <w:rPr>
          <w:rFonts w:ascii="Calibri" w:hAnsi="Calibri"/>
        </w:rPr>
        <w:t>.</w:t>
      </w:r>
    </w:p>
    <w:p w:rsidR="00920C2C" w:rsidRPr="00BD6C58" w:rsidRDefault="00920C2C" w:rsidP="00AC66FF">
      <w:pPr>
        <w:pStyle w:val="Sprotnaopomba-besedilo"/>
        <w:rPr>
          <w:rFonts w:ascii="Calibri" w:hAnsi="Calibri"/>
        </w:rPr>
      </w:pPr>
    </w:p>
  </w:footnote>
  <w:footnote w:id="25">
    <w:p w:rsidR="00920C2C" w:rsidRPr="009A31CD" w:rsidRDefault="00920C2C">
      <w:pPr>
        <w:pStyle w:val="Sprotnaopomba-besedilo"/>
        <w:rPr>
          <w:rFonts w:ascii="Calibri" w:hAnsi="Calibri"/>
        </w:rPr>
      </w:pPr>
      <w:r w:rsidRPr="009A31CD">
        <w:rPr>
          <w:rStyle w:val="Sprotnaopomba-sklic"/>
          <w:rFonts w:ascii="Calibri" w:hAnsi="Calibri"/>
        </w:rPr>
        <w:footnoteRef/>
      </w:r>
      <w:r w:rsidRPr="009A31CD">
        <w:rPr>
          <w:rFonts w:ascii="Calibri" w:hAnsi="Calibri"/>
        </w:rPr>
        <w:t xml:space="preserve"> Oblika pavšalnega zneska je »Lump sum«.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C2C" w:rsidRDefault="00920C2C">
    <w:pPr>
      <w:pStyle w:val="Glava"/>
      <w:jc w:val="center"/>
      <w:rPr>
        <w:color w:val="365F91" w:themeColor="accent1" w:themeShade="BF"/>
      </w:rPr>
    </w:pPr>
    <w:r>
      <w:rPr>
        <w:noProof/>
        <w:color w:val="4F81BD" w:themeColor="accent1"/>
      </w:rPr>
      <mc:AlternateContent>
        <mc:Choice Requires="wpg">
          <w:drawing>
            <wp:anchor distT="0" distB="0" distL="114300" distR="114300" simplePos="0" relativeHeight="251659264" behindDoc="0" locked="0" layoutInCell="1" allowOverlap="1" wp14:anchorId="59B86A39" wp14:editId="12CFF0AA">
              <wp:simplePos x="0" y="0"/>
              <wp:positionH relativeFrom="page">
                <wp:posOffset>4058978</wp:posOffset>
              </wp:positionH>
              <wp:positionV relativeFrom="page">
                <wp:posOffset>179070</wp:posOffset>
              </wp:positionV>
              <wp:extent cx="3247506" cy="570807"/>
              <wp:effectExtent l="57150" t="57150" r="10160" b="58420"/>
              <wp:wrapNone/>
              <wp:docPr id="465" name="Skupina 465"/>
              <wp:cNvGraphicFramePr/>
              <a:graphic xmlns:a="http://schemas.openxmlformats.org/drawingml/2006/main">
                <a:graphicData uri="http://schemas.microsoft.com/office/word/2010/wordprocessingGroup">
                  <wpg:wgp>
                    <wpg:cNvGrpSpPr/>
                    <wpg:grpSpPr>
                      <a:xfrm>
                        <a:off x="0" y="0"/>
                        <a:ext cx="3247506" cy="570807"/>
                        <a:chOff x="0" y="0"/>
                        <a:chExt cx="3901901" cy="983211"/>
                      </a:xfrm>
                    </wpg:grpSpPr>
                    <wps:wsp>
                      <wps:cNvPr id="466" name="Straight Connector 466"/>
                      <wps:cNvCnPr/>
                      <wps:spPr>
                        <a:xfrm flipH="1" flipV="1">
                          <a:off x="0" y="0"/>
                          <a:ext cx="3582446" cy="969053"/>
                        </a:xfrm>
                        <a:prstGeom prst="lin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solidFill>
                            <a:schemeClr val="accent1">
                              <a:lumMod val="60000"/>
                              <a:lumOff val="40000"/>
                            </a:schemeClr>
                          </a:solidFill>
                        </a:ln>
                        <a:scene3d>
                          <a:camera prst="orthographicFront"/>
                          <a:lightRig rig="threePt" dir="t"/>
                        </a:scene3d>
                        <a:sp3d/>
                      </wps:spPr>
                      <wps:style>
                        <a:lnRef idx="1">
                          <a:schemeClr val="accent1"/>
                        </a:lnRef>
                        <a:fillRef idx="0">
                          <a:schemeClr val="accent1"/>
                        </a:fillRef>
                        <a:effectRef idx="0">
                          <a:schemeClr val="accent1"/>
                        </a:effectRef>
                        <a:fontRef idx="minor">
                          <a:schemeClr val="tx1"/>
                        </a:fontRef>
                      </wps:style>
                      <wps:bodyPr/>
                    </wps:wsp>
                    <wps:wsp>
                      <wps:cNvPr id="467" name="Oval 467"/>
                      <wps:cNvSpPr/>
                      <wps:spPr>
                        <a:xfrm>
                          <a:off x="2887017" y="70339"/>
                          <a:ext cx="1014884" cy="912872"/>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ContrastingLeftFacing"/>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topMargin">
                <wp14:pctHeight>0</wp14:pctHeight>
              </wp14:sizeRelV>
            </wp:anchor>
          </w:drawing>
        </mc:Choice>
        <mc:Fallback>
          <w:pict>
            <v:group id="Skupina 465" o:spid="_x0000_s1026" style="position:absolute;margin-left:319.6pt;margin-top:14.1pt;width:255.7pt;height:44.95pt;z-index:251659264;mso-position-horizontal-relative:page;mso-position-vertical-relative:page;mso-width-relative:margin;mso-height-relative:top-margin-area" coordsize="39019,9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">
              <v:line id="Straight Connector 466" o:spid="_x0000_s1027" style="position:absolute;flip:x y;visibility:visible;mso-wrap-style:square" from="0,0" to="35824,9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g3KMQAAADcAAAADwAAAGRycy9kb3ducmV2LnhtbESPQWvCQBSE70L/w/IKvYhuWiRomo2U&#10;tIpXY0uvj93XJDT7Ns1uNf57VxA8DjPzDZOvR9uJIw2+dazgeZ6AINbOtFwr+DxsZksQPiAb7ByT&#10;gjN5WBcPkxwz4068p2MVahEh7DNU0ITQZ1J63ZBFP3c9cfR+3GAxRDnU0gx4inDbyZckSaXFluNC&#10;gz2VDenf6t8qeN9+6LpKV635K22/C9Nl+fWtlXp6HN9eQQQawz18a++MgkWawvVMPAKyu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uDcoxAAAANwAAAAPAAAAAAAAAAAA&#10;AAAAAKECAABkcnMvZG93bnJldi54bWxQSwUGAAAAAAQABAD5AAAAkgMAAAAA&#10;" filled="t" fillcolor="#95b3d7 [1940]" strokecolor="#95b3d7 [1940]">
                <v:fill color2="#95b3d7 [1940]" rotate="t" focusposition=".5,.5" focussize="" colors="0 #b7d0f1;.5 #d2e0f5;1 #e8effa" focus="100%" type="gradientRadial"/>
              </v:line>
              <v:oval id="Oval 467" o:spid="_x0000_s1028" style="position:absolute;left:28870;top:703;width:10149;height:91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FrxMYA&#10;AADcAAAADwAAAGRycy9kb3ducmV2LnhtbESPQWvCQBSE7wX/w/KE3pqNWmIasxERSvRQobbQ62v2&#10;mQSzb0N2q+m/7woFj8PMfMPk69F04kKDay0rmEUxCOLK6pZrBZ8fr08pCOeRNXaWScEvOVgXk4cc&#10;M22v/E6Xo69FgLDLUEHjfZ9J6aqGDLrI9sTBO9nBoA9yqKUe8BrgppPzOE6kwZbDQoM9bRuqzscf&#10;o+DwVh70t/x6KZNxu5kt03K3XyyUepyOmxUIT6O/h//bO63gOVnC7Uw4ArL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oFrxMYAAADcAAAADwAAAAAAAAAAAAAAAACYAgAAZHJz&#10;L2Rvd25yZXYueG1sUEsFBgAAAAAEAAQA9QAAAIsDAAAAAA==&#10;" fillcolor="#95b3d7 [1940]" stroked="f" strokeweight="2pt">
                <v:fill color2="#95b3d7 [1940]" rotate="t" focusposition=".5,.5" focussize="" colors="0 #b7d0f1;.5 #d2e0f5;1 #e8effa" focus="100%" type="gradientRadial"/>
              </v:oval>
              <w10:wrap anchorx="page" anchory="page"/>
            </v:group>
          </w:pict>
        </mc:Fallback>
      </mc:AlternateContent>
    </w:r>
    <w:sdt>
      <w:sdtPr>
        <w:rPr>
          <w:rFonts w:ascii="Calibri Light" w:hAnsi="Calibri Light"/>
          <w:color w:val="365F91" w:themeColor="accent1" w:themeShade="BF"/>
        </w:rPr>
        <w:alias w:val="Naslov"/>
        <w:id w:val="78131009"/>
        <w:dataBinding w:prefixMappings="xmlns:ns0='http://schemas.openxmlformats.org/package/2006/metadata/core-properties' xmlns:ns1='http://purl.org/dc/elements/1.1/'" w:xpath="/ns0:coreProperties[1]/ns1:title[1]" w:storeItemID="{6C3C8BC8-F283-45AE-878A-BAB7291924A1}"/>
        <w:text/>
      </w:sdtPr>
      <w:sdtEndPr/>
      <w:sdtContent>
        <w:r w:rsidRPr="00F74433">
          <w:rPr>
            <w:rFonts w:ascii="Calibri Light" w:hAnsi="Calibri Light"/>
            <w:color w:val="365F91" w:themeColor="accent1" w:themeShade="BF"/>
          </w:rPr>
          <w:t xml:space="preserve">NAVODILA ZA POROČANJE O UPRAVIČENIH IZDATKIH ZA SLOVENSKE UPRAVIČENCE </w:t>
        </w:r>
        <w:r>
          <w:rPr>
            <w:rFonts w:ascii="Calibri Light" w:hAnsi="Calibri Light"/>
            <w:color w:val="365F91" w:themeColor="accent1" w:themeShade="BF"/>
          </w:rPr>
          <w:t xml:space="preserve">                   </w:t>
        </w:r>
        <w:r w:rsidRPr="00F74433">
          <w:rPr>
            <w:rFonts w:ascii="Calibri Light" w:hAnsi="Calibri Light"/>
            <w:color w:val="365F91" w:themeColor="accent1" w:themeShade="BF"/>
          </w:rPr>
          <w:t>V OBDOBJU 2014-2020</w:t>
        </w:r>
      </w:sdtContent>
    </w:sdt>
  </w:p>
  <w:p w:rsidR="00920C2C" w:rsidRDefault="00920C2C">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C2C" w:rsidRDefault="00920C2C"/>
  <w:p w:rsidR="00920C2C" w:rsidRDefault="00920C2C"/>
  <w:p w:rsidR="00920C2C" w:rsidRDefault="00920C2C">
    <w:r>
      <w:rPr>
        <w:noProof/>
      </w:rPr>
      <w:drawing>
        <wp:inline distT="0" distB="0" distL="0" distR="0">
          <wp:extent cx="3776319" cy="593766"/>
          <wp:effectExtent l="0" t="0" r="0" b="0"/>
          <wp:docPr id="3" name="Slika 3" descr="SVRSREK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VRSREK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73481" cy="593320"/>
                  </a:xfrm>
                  <a:prstGeom prst="rect">
                    <a:avLst/>
                  </a:prstGeom>
                  <a:noFill/>
                  <a:ln>
                    <a:noFill/>
                  </a:ln>
                </pic:spPr>
              </pic:pic>
            </a:graphicData>
          </a:graphic>
        </wp:inline>
      </w:drawing>
    </w:r>
  </w:p>
  <w:tbl>
    <w:tblPr>
      <w:tblW w:w="9524" w:type="dxa"/>
      <w:jc w:val="right"/>
      <w:tblLayout w:type="fixed"/>
      <w:tblLook w:val="01E0" w:firstRow="1" w:lastRow="1" w:firstColumn="1" w:lastColumn="1" w:noHBand="0" w:noVBand="0"/>
    </w:tblPr>
    <w:tblGrid>
      <w:gridCol w:w="4699"/>
      <w:gridCol w:w="4825"/>
    </w:tblGrid>
    <w:tr w:rsidR="00920C2C">
      <w:trPr>
        <w:trHeight w:val="1564"/>
        <w:jc w:val="right"/>
      </w:trPr>
      <w:tc>
        <w:tcPr>
          <w:tcW w:w="4699" w:type="dxa"/>
          <w:vAlign w:val="center"/>
        </w:tcPr>
        <w:p w:rsidR="00920C2C" w:rsidRDefault="00920C2C" w:rsidP="00C665D3">
          <w:pPr>
            <w:spacing w:line="360" w:lineRule="auto"/>
            <w:jc w:val="center"/>
            <w:rPr>
              <w:rFonts w:ascii="Arial Narrow" w:hAnsi="Arial Narrow"/>
              <w:sz w:val="18"/>
              <w:szCs w:val="16"/>
            </w:rPr>
          </w:pPr>
        </w:p>
      </w:tc>
      <w:tc>
        <w:tcPr>
          <w:tcW w:w="4825" w:type="dxa"/>
          <w:vAlign w:val="center"/>
        </w:tcPr>
        <w:p w:rsidR="00920C2C" w:rsidRDefault="00920C2C" w:rsidP="00C665D3">
          <w:pPr>
            <w:spacing w:line="360" w:lineRule="auto"/>
            <w:jc w:val="center"/>
            <w:rPr>
              <w:b/>
            </w:rPr>
          </w:pPr>
        </w:p>
      </w:tc>
    </w:tr>
  </w:tbl>
  <w:p w:rsidR="00920C2C" w:rsidRDefault="00920C2C">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71E3C"/>
    <w:multiLevelType w:val="hybridMultilevel"/>
    <w:tmpl w:val="4DE82F76"/>
    <w:lvl w:ilvl="0" w:tplc="53149CD6">
      <w:start w:val="1"/>
      <w:numFmt w:val="bullet"/>
      <w:lvlText w:val=""/>
      <w:lvlJc w:val="left"/>
      <w:pPr>
        <w:tabs>
          <w:tab w:val="num" w:pos="283"/>
        </w:tabs>
        <w:ind w:left="283" w:hanging="283"/>
      </w:pPr>
      <w:rPr>
        <w:rFonts w:ascii="Symbol" w:hAnsi="Symbol" w:hint="default"/>
      </w:rPr>
    </w:lvl>
    <w:lvl w:ilvl="1" w:tplc="04240003" w:tentative="1">
      <w:start w:val="1"/>
      <w:numFmt w:val="bullet"/>
      <w:lvlText w:val="o"/>
      <w:lvlJc w:val="left"/>
      <w:pPr>
        <w:tabs>
          <w:tab w:val="num" w:pos="1156"/>
        </w:tabs>
        <w:ind w:left="1156" w:hanging="360"/>
      </w:pPr>
      <w:rPr>
        <w:rFonts w:ascii="Courier New" w:hAnsi="Courier New" w:cs="Courier New" w:hint="default"/>
      </w:rPr>
    </w:lvl>
    <w:lvl w:ilvl="2" w:tplc="04240005" w:tentative="1">
      <w:start w:val="1"/>
      <w:numFmt w:val="bullet"/>
      <w:lvlText w:val=""/>
      <w:lvlJc w:val="left"/>
      <w:pPr>
        <w:tabs>
          <w:tab w:val="num" w:pos="1876"/>
        </w:tabs>
        <w:ind w:left="1876" w:hanging="360"/>
      </w:pPr>
      <w:rPr>
        <w:rFonts w:ascii="Wingdings" w:hAnsi="Wingdings" w:hint="default"/>
      </w:rPr>
    </w:lvl>
    <w:lvl w:ilvl="3" w:tplc="04240001" w:tentative="1">
      <w:start w:val="1"/>
      <w:numFmt w:val="bullet"/>
      <w:lvlText w:val=""/>
      <w:lvlJc w:val="left"/>
      <w:pPr>
        <w:tabs>
          <w:tab w:val="num" w:pos="2596"/>
        </w:tabs>
        <w:ind w:left="2596" w:hanging="360"/>
      </w:pPr>
      <w:rPr>
        <w:rFonts w:ascii="Symbol" w:hAnsi="Symbol" w:hint="default"/>
      </w:rPr>
    </w:lvl>
    <w:lvl w:ilvl="4" w:tplc="04240003" w:tentative="1">
      <w:start w:val="1"/>
      <w:numFmt w:val="bullet"/>
      <w:lvlText w:val="o"/>
      <w:lvlJc w:val="left"/>
      <w:pPr>
        <w:tabs>
          <w:tab w:val="num" w:pos="3316"/>
        </w:tabs>
        <w:ind w:left="3316" w:hanging="360"/>
      </w:pPr>
      <w:rPr>
        <w:rFonts w:ascii="Courier New" w:hAnsi="Courier New" w:cs="Courier New" w:hint="default"/>
      </w:rPr>
    </w:lvl>
    <w:lvl w:ilvl="5" w:tplc="04240005" w:tentative="1">
      <w:start w:val="1"/>
      <w:numFmt w:val="bullet"/>
      <w:lvlText w:val=""/>
      <w:lvlJc w:val="left"/>
      <w:pPr>
        <w:tabs>
          <w:tab w:val="num" w:pos="4036"/>
        </w:tabs>
        <w:ind w:left="4036" w:hanging="360"/>
      </w:pPr>
      <w:rPr>
        <w:rFonts w:ascii="Wingdings" w:hAnsi="Wingdings" w:hint="default"/>
      </w:rPr>
    </w:lvl>
    <w:lvl w:ilvl="6" w:tplc="04240001" w:tentative="1">
      <w:start w:val="1"/>
      <w:numFmt w:val="bullet"/>
      <w:lvlText w:val=""/>
      <w:lvlJc w:val="left"/>
      <w:pPr>
        <w:tabs>
          <w:tab w:val="num" w:pos="4756"/>
        </w:tabs>
        <w:ind w:left="4756" w:hanging="360"/>
      </w:pPr>
      <w:rPr>
        <w:rFonts w:ascii="Symbol" w:hAnsi="Symbol" w:hint="default"/>
      </w:rPr>
    </w:lvl>
    <w:lvl w:ilvl="7" w:tplc="04240003" w:tentative="1">
      <w:start w:val="1"/>
      <w:numFmt w:val="bullet"/>
      <w:lvlText w:val="o"/>
      <w:lvlJc w:val="left"/>
      <w:pPr>
        <w:tabs>
          <w:tab w:val="num" w:pos="5476"/>
        </w:tabs>
        <w:ind w:left="5476" w:hanging="360"/>
      </w:pPr>
      <w:rPr>
        <w:rFonts w:ascii="Courier New" w:hAnsi="Courier New" w:cs="Courier New" w:hint="default"/>
      </w:rPr>
    </w:lvl>
    <w:lvl w:ilvl="8" w:tplc="04240005" w:tentative="1">
      <w:start w:val="1"/>
      <w:numFmt w:val="bullet"/>
      <w:lvlText w:val=""/>
      <w:lvlJc w:val="left"/>
      <w:pPr>
        <w:tabs>
          <w:tab w:val="num" w:pos="6196"/>
        </w:tabs>
        <w:ind w:left="6196" w:hanging="360"/>
      </w:pPr>
      <w:rPr>
        <w:rFonts w:ascii="Wingdings" w:hAnsi="Wingdings" w:hint="default"/>
      </w:rPr>
    </w:lvl>
  </w:abstractNum>
  <w:abstractNum w:abstractNumId="1">
    <w:nsid w:val="0FA42DF9"/>
    <w:multiLevelType w:val="hybridMultilevel"/>
    <w:tmpl w:val="D9702CA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125E6375"/>
    <w:multiLevelType w:val="multilevel"/>
    <w:tmpl w:val="76B09BFC"/>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rPr>
        <w:b/>
      </w:r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3">
    <w:nsid w:val="20A93C0D"/>
    <w:multiLevelType w:val="hybridMultilevel"/>
    <w:tmpl w:val="91D296F6"/>
    <w:lvl w:ilvl="0" w:tplc="BACA7A7E">
      <w:start w:val="8"/>
      <w:numFmt w:val="decimal"/>
      <w:lvlText w:val="%1"/>
      <w:lvlJc w:val="left"/>
      <w:pPr>
        <w:ind w:left="792" w:hanging="360"/>
      </w:pPr>
      <w:rPr>
        <w:rFonts w:hint="default"/>
      </w:rPr>
    </w:lvl>
    <w:lvl w:ilvl="1" w:tplc="04240019" w:tentative="1">
      <w:start w:val="1"/>
      <w:numFmt w:val="lowerLetter"/>
      <w:lvlText w:val="%2."/>
      <w:lvlJc w:val="left"/>
      <w:pPr>
        <w:ind w:left="1512" w:hanging="360"/>
      </w:pPr>
    </w:lvl>
    <w:lvl w:ilvl="2" w:tplc="0424001B" w:tentative="1">
      <w:start w:val="1"/>
      <w:numFmt w:val="lowerRoman"/>
      <w:lvlText w:val="%3."/>
      <w:lvlJc w:val="right"/>
      <w:pPr>
        <w:ind w:left="2232" w:hanging="180"/>
      </w:pPr>
    </w:lvl>
    <w:lvl w:ilvl="3" w:tplc="0424000F" w:tentative="1">
      <w:start w:val="1"/>
      <w:numFmt w:val="decimal"/>
      <w:lvlText w:val="%4."/>
      <w:lvlJc w:val="left"/>
      <w:pPr>
        <w:ind w:left="2952" w:hanging="360"/>
      </w:pPr>
    </w:lvl>
    <w:lvl w:ilvl="4" w:tplc="04240019" w:tentative="1">
      <w:start w:val="1"/>
      <w:numFmt w:val="lowerLetter"/>
      <w:lvlText w:val="%5."/>
      <w:lvlJc w:val="left"/>
      <w:pPr>
        <w:ind w:left="3672" w:hanging="360"/>
      </w:pPr>
    </w:lvl>
    <w:lvl w:ilvl="5" w:tplc="0424001B" w:tentative="1">
      <w:start w:val="1"/>
      <w:numFmt w:val="lowerRoman"/>
      <w:lvlText w:val="%6."/>
      <w:lvlJc w:val="right"/>
      <w:pPr>
        <w:ind w:left="4392" w:hanging="180"/>
      </w:pPr>
    </w:lvl>
    <w:lvl w:ilvl="6" w:tplc="0424000F" w:tentative="1">
      <w:start w:val="1"/>
      <w:numFmt w:val="decimal"/>
      <w:lvlText w:val="%7."/>
      <w:lvlJc w:val="left"/>
      <w:pPr>
        <w:ind w:left="5112" w:hanging="360"/>
      </w:pPr>
    </w:lvl>
    <w:lvl w:ilvl="7" w:tplc="04240019" w:tentative="1">
      <w:start w:val="1"/>
      <w:numFmt w:val="lowerLetter"/>
      <w:lvlText w:val="%8."/>
      <w:lvlJc w:val="left"/>
      <w:pPr>
        <w:ind w:left="5832" w:hanging="360"/>
      </w:pPr>
    </w:lvl>
    <w:lvl w:ilvl="8" w:tplc="0424001B" w:tentative="1">
      <w:start w:val="1"/>
      <w:numFmt w:val="lowerRoman"/>
      <w:lvlText w:val="%9."/>
      <w:lvlJc w:val="right"/>
      <w:pPr>
        <w:ind w:left="6552" w:hanging="180"/>
      </w:pPr>
    </w:lvl>
  </w:abstractNum>
  <w:abstractNum w:abstractNumId="4">
    <w:nsid w:val="24AC16A5"/>
    <w:multiLevelType w:val="hybridMultilevel"/>
    <w:tmpl w:val="85103A22"/>
    <w:lvl w:ilvl="0" w:tplc="04240019">
      <w:start w:val="1"/>
      <w:numFmt w:val="lowerLetter"/>
      <w:lvlText w:val="%1."/>
      <w:lvlJc w:val="left"/>
      <w:pPr>
        <w:tabs>
          <w:tab w:val="num" w:pos="720"/>
        </w:tabs>
        <w:ind w:left="720" w:hanging="360"/>
      </w:pPr>
      <w:rPr>
        <w:rFonts w:hint="default"/>
      </w:rPr>
    </w:lvl>
    <w:lvl w:ilvl="1" w:tplc="956AA798">
      <w:start w:val="6"/>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nsid w:val="288E15B6"/>
    <w:multiLevelType w:val="hybridMultilevel"/>
    <w:tmpl w:val="557CC7EA"/>
    <w:lvl w:ilvl="0" w:tplc="53149CD6">
      <w:start w:val="1"/>
      <w:numFmt w:val="bullet"/>
      <w:lvlText w:val=""/>
      <w:lvlJc w:val="left"/>
      <w:pPr>
        <w:tabs>
          <w:tab w:val="num" w:pos="567"/>
        </w:tabs>
        <w:ind w:left="567" w:hanging="283"/>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2FD82058"/>
    <w:multiLevelType w:val="hybridMultilevel"/>
    <w:tmpl w:val="F06AA610"/>
    <w:lvl w:ilvl="0" w:tplc="04240017">
      <w:start w:val="1"/>
      <w:numFmt w:val="lowerLetter"/>
      <w:lvlText w:val="%1)"/>
      <w:lvlJc w:val="left"/>
      <w:pPr>
        <w:ind w:left="772" w:hanging="360"/>
      </w:pPr>
    </w:lvl>
    <w:lvl w:ilvl="1" w:tplc="04240019" w:tentative="1">
      <w:start w:val="1"/>
      <w:numFmt w:val="lowerLetter"/>
      <w:lvlText w:val="%2."/>
      <w:lvlJc w:val="left"/>
      <w:pPr>
        <w:ind w:left="1492" w:hanging="360"/>
      </w:pPr>
    </w:lvl>
    <w:lvl w:ilvl="2" w:tplc="0424001B" w:tentative="1">
      <w:start w:val="1"/>
      <w:numFmt w:val="lowerRoman"/>
      <w:lvlText w:val="%3."/>
      <w:lvlJc w:val="right"/>
      <w:pPr>
        <w:ind w:left="2212" w:hanging="180"/>
      </w:pPr>
    </w:lvl>
    <w:lvl w:ilvl="3" w:tplc="0424000F" w:tentative="1">
      <w:start w:val="1"/>
      <w:numFmt w:val="decimal"/>
      <w:lvlText w:val="%4."/>
      <w:lvlJc w:val="left"/>
      <w:pPr>
        <w:ind w:left="2932" w:hanging="360"/>
      </w:pPr>
    </w:lvl>
    <w:lvl w:ilvl="4" w:tplc="04240019" w:tentative="1">
      <w:start w:val="1"/>
      <w:numFmt w:val="lowerLetter"/>
      <w:lvlText w:val="%5."/>
      <w:lvlJc w:val="left"/>
      <w:pPr>
        <w:ind w:left="3652" w:hanging="360"/>
      </w:pPr>
    </w:lvl>
    <w:lvl w:ilvl="5" w:tplc="0424001B" w:tentative="1">
      <w:start w:val="1"/>
      <w:numFmt w:val="lowerRoman"/>
      <w:lvlText w:val="%6."/>
      <w:lvlJc w:val="right"/>
      <w:pPr>
        <w:ind w:left="4372" w:hanging="180"/>
      </w:pPr>
    </w:lvl>
    <w:lvl w:ilvl="6" w:tplc="0424000F" w:tentative="1">
      <w:start w:val="1"/>
      <w:numFmt w:val="decimal"/>
      <w:lvlText w:val="%7."/>
      <w:lvlJc w:val="left"/>
      <w:pPr>
        <w:ind w:left="5092" w:hanging="360"/>
      </w:pPr>
    </w:lvl>
    <w:lvl w:ilvl="7" w:tplc="04240019" w:tentative="1">
      <w:start w:val="1"/>
      <w:numFmt w:val="lowerLetter"/>
      <w:lvlText w:val="%8."/>
      <w:lvlJc w:val="left"/>
      <w:pPr>
        <w:ind w:left="5812" w:hanging="360"/>
      </w:pPr>
    </w:lvl>
    <w:lvl w:ilvl="8" w:tplc="0424001B" w:tentative="1">
      <w:start w:val="1"/>
      <w:numFmt w:val="lowerRoman"/>
      <w:lvlText w:val="%9."/>
      <w:lvlJc w:val="right"/>
      <w:pPr>
        <w:ind w:left="6532" w:hanging="180"/>
      </w:pPr>
    </w:lvl>
  </w:abstractNum>
  <w:abstractNum w:abstractNumId="7">
    <w:nsid w:val="380F4C61"/>
    <w:multiLevelType w:val="hybridMultilevel"/>
    <w:tmpl w:val="F8E060F2"/>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3A4C4244"/>
    <w:multiLevelType w:val="hybridMultilevel"/>
    <w:tmpl w:val="D5BC4240"/>
    <w:lvl w:ilvl="0" w:tplc="53149CD6">
      <w:start w:val="1"/>
      <w:numFmt w:val="bullet"/>
      <w:lvlText w:val=""/>
      <w:lvlJc w:val="left"/>
      <w:pPr>
        <w:tabs>
          <w:tab w:val="num" w:pos="283"/>
        </w:tabs>
        <w:ind w:left="283" w:hanging="283"/>
      </w:pPr>
      <w:rPr>
        <w:rFonts w:ascii="Symbol" w:hAnsi="Symbol" w:hint="default"/>
      </w:rPr>
    </w:lvl>
    <w:lvl w:ilvl="1" w:tplc="04240003" w:tentative="1">
      <w:start w:val="1"/>
      <w:numFmt w:val="bullet"/>
      <w:lvlText w:val="o"/>
      <w:lvlJc w:val="left"/>
      <w:pPr>
        <w:tabs>
          <w:tab w:val="num" w:pos="1156"/>
        </w:tabs>
        <w:ind w:left="1156" w:hanging="360"/>
      </w:pPr>
      <w:rPr>
        <w:rFonts w:ascii="Courier New" w:hAnsi="Courier New" w:cs="Courier New" w:hint="default"/>
      </w:rPr>
    </w:lvl>
    <w:lvl w:ilvl="2" w:tplc="04240005" w:tentative="1">
      <w:start w:val="1"/>
      <w:numFmt w:val="bullet"/>
      <w:lvlText w:val=""/>
      <w:lvlJc w:val="left"/>
      <w:pPr>
        <w:tabs>
          <w:tab w:val="num" w:pos="1876"/>
        </w:tabs>
        <w:ind w:left="1876" w:hanging="360"/>
      </w:pPr>
      <w:rPr>
        <w:rFonts w:ascii="Wingdings" w:hAnsi="Wingdings" w:hint="default"/>
      </w:rPr>
    </w:lvl>
    <w:lvl w:ilvl="3" w:tplc="04240001" w:tentative="1">
      <w:start w:val="1"/>
      <w:numFmt w:val="bullet"/>
      <w:lvlText w:val=""/>
      <w:lvlJc w:val="left"/>
      <w:pPr>
        <w:tabs>
          <w:tab w:val="num" w:pos="2596"/>
        </w:tabs>
        <w:ind w:left="2596" w:hanging="360"/>
      </w:pPr>
      <w:rPr>
        <w:rFonts w:ascii="Symbol" w:hAnsi="Symbol" w:hint="default"/>
      </w:rPr>
    </w:lvl>
    <w:lvl w:ilvl="4" w:tplc="04240003" w:tentative="1">
      <w:start w:val="1"/>
      <w:numFmt w:val="bullet"/>
      <w:lvlText w:val="o"/>
      <w:lvlJc w:val="left"/>
      <w:pPr>
        <w:tabs>
          <w:tab w:val="num" w:pos="3316"/>
        </w:tabs>
        <w:ind w:left="3316" w:hanging="360"/>
      </w:pPr>
      <w:rPr>
        <w:rFonts w:ascii="Courier New" w:hAnsi="Courier New" w:cs="Courier New" w:hint="default"/>
      </w:rPr>
    </w:lvl>
    <w:lvl w:ilvl="5" w:tplc="04240005" w:tentative="1">
      <w:start w:val="1"/>
      <w:numFmt w:val="bullet"/>
      <w:lvlText w:val=""/>
      <w:lvlJc w:val="left"/>
      <w:pPr>
        <w:tabs>
          <w:tab w:val="num" w:pos="4036"/>
        </w:tabs>
        <w:ind w:left="4036" w:hanging="360"/>
      </w:pPr>
      <w:rPr>
        <w:rFonts w:ascii="Wingdings" w:hAnsi="Wingdings" w:hint="default"/>
      </w:rPr>
    </w:lvl>
    <w:lvl w:ilvl="6" w:tplc="04240001" w:tentative="1">
      <w:start w:val="1"/>
      <w:numFmt w:val="bullet"/>
      <w:lvlText w:val=""/>
      <w:lvlJc w:val="left"/>
      <w:pPr>
        <w:tabs>
          <w:tab w:val="num" w:pos="4756"/>
        </w:tabs>
        <w:ind w:left="4756" w:hanging="360"/>
      </w:pPr>
      <w:rPr>
        <w:rFonts w:ascii="Symbol" w:hAnsi="Symbol" w:hint="default"/>
      </w:rPr>
    </w:lvl>
    <w:lvl w:ilvl="7" w:tplc="04240003" w:tentative="1">
      <w:start w:val="1"/>
      <w:numFmt w:val="bullet"/>
      <w:lvlText w:val="o"/>
      <w:lvlJc w:val="left"/>
      <w:pPr>
        <w:tabs>
          <w:tab w:val="num" w:pos="5476"/>
        </w:tabs>
        <w:ind w:left="5476" w:hanging="360"/>
      </w:pPr>
      <w:rPr>
        <w:rFonts w:ascii="Courier New" w:hAnsi="Courier New" w:cs="Courier New" w:hint="default"/>
      </w:rPr>
    </w:lvl>
    <w:lvl w:ilvl="8" w:tplc="04240005" w:tentative="1">
      <w:start w:val="1"/>
      <w:numFmt w:val="bullet"/>
      <w:lvlText w:val=""/>
      <w:lvlJc w:val="left"/>
      <w:pPr>
        <w:tabs>
          <w:tab w:val="num" w:pos="6196"/>
        </w:tabs>
        <w:ind w:left="6196" w:hanging="360"/>
      </w:pPr>
      <w:rPr>
        <w:rFonts w:ascii="Wingdings" w:hAnsi="Wingdings" w:hint="default"/>
      </w:rPr>
    </w:lvl>
  </w:abstractNum>
  <w:abstractNum w:abstractNumId="9">
    <w:nsid w:val="3F1A1985"/>
    <w:multiLevelType w:val="hybridMultilevel"/>
    <w:tmpl w:val="98080444"/>
    <w:lvl w:ilvl="0" w:tplc="53149CD6">
      <w:start w:val="1"/>
      <w:numFmt w:val="bullet"/>
      <w:lvlText w:val=""/>
      <w:lvlJc w:val="left"/>
      <w:pPr>
        <w:tabs>
          <w:tab w:val="num" w:pos="283"/>
        </w:tabs>
        <w:ind w:left="283" w:hanging="283"/>
      </w:pPr>
      <w:rPr>
        <w:rFonts w:ascii="Symbol" w:hAnsi="Symbol" w:hint="default"/>
      </w:rPr>
    </w:lvl>
    <w:lvl w:ilvl="1" w:tplc="04240003" w:tentative="1">
      <w:start w:val="1"/>
      <w:numFmt w:val="bullet"/>
      <w:lvlText w:val="o"/>
      <w:lvlJc w:val="left"/>
      <w:pPr>
        <w:tabs>
          <w:tab w:val="num" w:pos="1156"/>
        </w:tabs>
        <w:ind w:left="1156" w:hanging="360"/>
      </w:pPr>
      <w:rPr>
        <w:rFonts w:ascii="Courier New" w:hAnsi="Courier New" w:cs="Courier New" w:hint="default"/>
      </w:rPr>
    </w:lvl>
    <w:lvl w:ilvl="2" w:tplc="04240005" w:tentative="1">
      <w:start w:val="1"/>
      <w:numFmt w:val="bullet"/>
      <w:lvlText w:val=""/>
      <w:lvlJc w:val="left"/>
      <w:pPr>
        <w:tabs>
          <w:tab w:val="num" w:pos="1876"/>
        </w:tabs>
        <w:ind w:left="1876" w:hanging="360"/>
      </w:pPr>
      <w:rPr>
        <w:rFonts w:ascii="Wingdings" w:hAnsi="Wingdings" w:hint="default"/>
      </w:rPr>
    </w:lvl>
    <w:lvl w:ilvl="3" w:tplc="04240001" w:tentative="1">
      <w:start w:val="1"/>
      <w:numFmt w:val="bullet"/>
      <w:lvlText w:val=""/>
      <w:lvlJc w:val="left"/>
      <w:pPr>
        <w:tabs>
          <w:tab w:val="num" w:pos="2596"/>
        </w:tabs>
        <w:ind w:left="2596" w:hanging="360"/>
      </w:pPr>
      <w:rPr>
        <w:rFonts w:ascii="Symbol" w:hAnsi="Symbol" w:hint="default"/>
      </w:rPr>
    </w:lvl>
    <w:lvl w:ilvl="4" w:tplc="04240003" w:tentative="1">
      <w:start w:val="1"/>
      <w:numFmt w:val="bullet"/>
      <w:lvlText w:val="o"/>
      <w:lvlJc w:val="left"/>
      <w:pPr>
        <w:tabs>
          <w:tab w:val="num" w:pos="3316"/>
        </w:tabs>
        <w:ind w:left="3316" w:hanging="360"/>
      </w:pPr>
      <w:rPr>
        <w:rFonts w:ascii="Courier New" w:hAnsi="Courier New" w:cs="Courier New" w:hint="default"/>
      </w:rPr>
    </w:lvl>
    <w:lvl w:ilvl="5" w:tplc="04240005" w:tentative="1">
      <w:start w:val="1"/>
      <w:numFmt w:val="bullet"/>
      <w:lvlText w:val=""/>
      <w:lvlJc w:val="left"/>
      <w:pPr>
        <w:tabs>
          <w:tab w:val="num" w:pos="4036"/>
        </w:tabs>
        <w:ind w:left="4036" w:hanging="360"/>
      </w:pPr>
      <w:rPr>
        <w:rFonts w:ascii="Wingdings" w:hAnsi="Wingdings" w:hint="default"/>
      </w:rPr>
    </w:lvl>
    <w:lvl w:ilvl="6" w:tplc="04240001" w:tentative="1">
      <w:start w:val="1"/>
      <w:numFmt w:val="bullet"/>
      <w:lvlText w:val=""/>
      <w:lvlJc w:val="left"/>
      <w:pPr>
        <w:tabs>
          <w:tab w:val="num" w:pos="4756"/>
        </w:tabs>
        <w:ind w:left="4756" w:hanging="360"/>
      </w:pPr>
      <w:rPr>
        <w:rFonts w:ascii="Symbol" w:hAnsi="Symbol" w:hint="default"/>
      </w:rPr>
    </w:lvl>
    <w:lvl w:ilvl="7" w:tplc="04240003" w:tentative="1">
      <w:start w:val="1"/>
      <w:numFmt w:val="bullet"/>
      <w:lvlText w:val="o"/>
      <w:lvlJc w:val="left"/>
      <w:pPr>
        <w:tabs>
          <w:tab w:val="num" w:pos="5476"/>
        </w:tabs>
        <w:ind w:left="5476" w:hanging="360"/>
      </w:pPr>
      <w:rPr>
        <w:rFonts w:ascii="Courier New" w:hAnsi="Courier New" w:cs="Courier New" w:hint="default"/>
      </w:rPr>
    </w:lvl>
    <w:lvl w:ilvl="8" w:tplc="04240005" w:tentative="1">
      <w:start w:val="1"/>
      <w:numFmt w:val="bullet"/>
      <w:lvlText w:val=""/>
      <w:lvlJc w:val="left"/>
      <w:pPr>
        <w:tabs>
          <w:tab w:val="num" w:pos="6196"/>
        </w:tabs>
        <w:ind w:left="6196" w:hanging="360"/>
      </w:pPr>
      <w:rPr>
        <w:rFonts w:ascii="Wingdings" w:hAnsi="Wingdings" w:hint="default"/>
      </w:rPr>
    </w:lvl>
  </w:abstractNum>
  <w:abstractNum w:abstractNumId="10">
    <w:nsid w:val="40232F0C"/>
    <w:multiLevelType w:val="hybridMultilevel"/>
    <w:tmpl w:val="173824B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4FEA1517"/>
    <w:multiLevelType w:val="hybridMultilevel"/>
    <w:tmpl w:val="9B56D996"/>
    <w:lvl w:ilvl="0" w:tplc="97984B6A">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nsid w:val="525E3398"/>
    <w:multiLevelType w:val="hybridMultilevel"/>
    <w:tmpl w:val="38C070C4"/>
    <w:lvl w:ilvl="0" w:tplc="0424000B">
      <w:start w:val="1"/>
      <w:numFmt w:val="bullet"/>
      <w:lvlText w:val=""/>
      <w:lvlJc w:val="left"/>
      <w:pPr>
        <w:ind w:left="360" w:hanging="360"/>
      </w:pPr>
      <w:rPr>
        <w:rFonts w:ascii="Wingdings" w:hAnsi="Wingdings" w:hint="default"/>
      </w:rPr>
    </w:lvl>
    <w:lvl w:ilvl="1" w:tplc="A31859C4">
      <w:numFmt w:val="bullet"/>
      <w:lvlText w:val=""/>
      <w:lvlJc w:val="left"/>
      <w:pPr>
        <w:ind w:left="1425" w:hanging="705"/>
      </w:pPr>
      <w:rPr>
        <w:rFonts w:ascii="Symbol" w:eastAsia="Times New Roman" w:hAnsi="Symbol" w:cs="Symbo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nsid w:val="5B0E7E29"/>
    <w:multiLevelType w:val="hybridMultilevel"/>
    <w:tmpl w:val="60224F54"/>
    <w:lvl w:ilvl="0" w:tplc="0424001B">
      <w:start w:val="1"/>
      <w:numFmt w:val="low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5FEA5BC6"/>
    <w:multiLevelType w:val="hybridMultilevel"/>
    <w:tmpl w:val="2F6240AA"/>
    <w:lvl w:ilvl="0" w:tplc="53149CD6">
      <w:start w:val="1"/>
      <w:numFmt w:val="bullet"/>
      <w:lvlText w:val=""/>
      <w:lvlJc w:val="left"/>
      <w:pPr>
        <w:tabs>
          <w:tab w:val="num" w:pos="283"/>
        </w:tabs>
        <w:ind w:left="283" w:hanging="283"/>
      </w:pPr>
      <w:rPr>
        <w:rFonts w:ascii="Symbol" w:hAnsi="Symbol" w:hint="default"/>
      </w:rPr>
    </w:lvl>
    <w:lvl w:ilvl="1" w:tplc="04240003">
      <w:start w:val="1"/>
      <w:numFmt w:val="bullet"/>
      <w:lvlText w:val="o"/>
      <w:lvlJc w:val="left"/>
      <w:pPr>
        <w:tabs>
          <w:tab w:val="num" w:pos="1156"/>
        </w:tabs>
        <w:ind w:left="1156" w:hanging="360"/>
      </w:pPr>
      <w:rPr>
        <w:rFonts w:ascii="Courier New" w:hAnsi="Courier New" w:cs="Courier New" w:hint="default"/>
      </w:rPr>
    </w:lvl>
    <w:lvl w:ilvl="2" w:tplc="04240005" w:tentative="1">
      <w:start w:val="1"/>
      <w:numFmt w:val="bullet"/>
      <w:lvlText w:val=""/>
      <w:lvlJc w:val="left"/>
      <w:pPr>
        <w:tabs>
          <w:tab w:val="num" w:pos="1876"/>
        </w:tabs>
        <w:ind w:left="1876" w:hanging="360"/>
      </w:pPr>
      <w:rPr>
        <w:rFonts w:ascii="Wingdings" w:hAnsi="Wingdings" w:hint="default"/>
      </w:rPr>
    </w:lvl>
    <w:lvl w:ilvl="3" w:tplc="04240001" w:tentative="1">
      <w:start w:val="1"/>
      <w:numFmt w:val="bullet"/>
      <w:lvlText w:val=""/>
      <w:lvlJc w:val="left"/>
      <w:pPr>
        <w:tabs>
          <w:tab w:val="num" w:pos="2596"/>
        </w:tabs>
        <w:ind w:left="2596" w:hanging="360"/>
      </w:pPr>
      <w:rPr>
        <w:rFonts w:ascii="Symbol" w:hAnsi="Symbol" w:hint="default"/>
      </w:rPr>
    </w:lvl>
    <w:lvl w:ilvl="4" w:tplc="04240003" w:tentative="1">
      <w:start w:val="1"/>
      <w:numFmt w:val="bullet"/>
      <w:lvlText w:val="o"/>
      <w:lvlJc w:val="left"/>
      <w:pPr>
        <w:tabs>
          <w:tab w:val="num" w:pos="3316"/>
        </w:tabs>
        <w:ind w:left="3316" w:hanging="360"/>
      </w:pPr>
      <w:rPr>
        <w:rFonts w:ascii="Courier New" w:hAnsi="Courier New" w:cs="Courier New" w:hint="default"/>
      </w:rPr>
    </w:lvl>
    <w:lvl w:ilvl="5" w:tplc="04240005" w:tentative="1">
      <w:start w:val="1"/>
      <w:numFmt w:val="bullet"/>
      <w:lvlText w:val=""/>
      <w:lvlJc w:val="left"/>
      <w:pPr>
        <w:tabs>
          <w:tab w:val="num" w:pos="4036"/>
        </w:tabs>
        <w:ind w:left="4036" w:hanging="360"/>
      </w:pPr>
      <w:rPr>
        <w:rFonts w:ascii="Wingdings" w:hAnsi="Wingdings" w:hint="default"/>
      </w:rPr>
    </w:lvl>
    <w:lvl w:ilvl="6" w:tplc="04240001" w:tentative="1">
      <w:start w:val="1"/>
      <w:numFmt w:val="bullet"/>
      <w:lvlText w:val=""/>
      <w:lvlJc w:val="left"/>
      <w:pPr>
        <w:tabs>
          <w:tab w:val="num" w:pos="4756"/>
        </w:tabs>
        <w:ind w:left="4756" w:hanging="360"/>
      </w:pPr>
      <w:rPr>
        <w:rFonts w:ascii="Symbol" w:hAnsi="Symbol" w:hint="default"/>
      </w:rPr>
    </w:lvl>
    <w:lvl w:ilvl="7" w:tplc="04240003" w:tentative="1">
      <w:start w:val="1"/>
      <w:numFmt w:val="bullet"/>
      <w:lvlText w:val="o"/>
      <w:lvlJc w:val="left"/>
      <w:pPr>
        <w:tabs>
          <w:tab w:val="num" w:pos="5476"/>
        </w:tabs>
        <w:ind w:left="5476" w:hanging="360"/>
      </w:pPr>
      <w:rPr>
        <w:rFonts w:ascii="Courier New" w:hAnsi="Courier New" w:cs="Courier New" w:hint="default"/>
      </w:rPr>
    </w:lvl>
    <w:lvl w:ilvl="8" w:tplc="04240005" w:tentative="1">
      <w:start w:val="1"/>
      <w:numFmt w:val="bullet"/>
      <w:lvlText w:val=""/>
      <w:lvlJc w:val="left"/>
      <w:pPr>
        <w:tabs>
          <w:tab w:val="num" w:pos="6196"/>
        </w:tabs>
        <w:ind w:left="6196" w:hanging="360"/>
      </w:pPr>
      <w:rPr>
        <w:rFonts w:ascii="Wingdings" w:hAnsi="Wingdings" w:hint="default"/>
      </w:rPr>
    </w:lvl>
  </w:abstractNum>
  <w:abstractNum w:abstractNumId="15">
    <w:nsid w:val="667A19A2"/>
    <w:multiLevelType w:val="multilevel"/>
    <w:tmpl w:val="85BE56B2"/>
    <w:lvl w:ilvl="0">
      <w:start w:val="1"/>
      <w:numFmt w:val="decimal"/>
      <w:lvlText w:val="%1."/>
      <w:lvlJc w:val="left"/>
      <w:pPr>
        <w:ind w:left="360" w:hanging="360"/>
      </w:pPr>
      <w:rPr>
        <w:rFonts w:hint="default"/>
      </w:rPr>
    </w:lvl>
    <w:lvl w:ilvl="1">
      <w:start w:val="1"/>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nsid w:val="6A31190C"/>
    <w:multiLevelType w:val="hybridMultilevel"/>
    <w:tmpl w:val="C1D48B7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nsid w:val="6D297A1D"/>
    <w:multiLevelType w:val="hybridMultilevel"/>
    <w:tmpl w:val="48B6E55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73486B8E"/>
    <w:multiLevelType w:val="hybridMultilevel"/>
    <w:tmpl w:val="FB8A7836"/>
    <w:lvl w:ilvl="0" w:tplc="53149CD6">
      <w:start w:val="1"/>
      <w:numFmt w:val="bullet"/>
      <w:lvlText w:val=""/>
      <w:lvlJc w:val="left"/>
      <w:pPr>
        <w:tabs>
          <w:tab w:val="num" w:pos="283"/>
        </w:tabs>
        <w:ind w:left="283" w:hanging="283"/>
      </w:pPr>
      <w:rPr>
        <w:rFonts w:ascii="Symbol" w:hAnsi="Symbol" w:hint="default"/>
      </w:rPr>
    </w:lvl>
    <w:lvl w:ilvl="1" w:tplc="04240003" w:tentative="1">
      <w:start w:val="1"/>
      <w:numFmt w:val="bullet"/>
      <w:lvlText w:val="o"/>
      <w:lvlJc w:val="left"/>
      <w:pPr>
        <w:tabs>
          <w:tab w:val="num" w:pos="1156"/>
        </w:tabs>
        <w:ind w:left="1156" w:hanging="360"/>
      </w:pPr>
      <w:rPr>
        <w:rFonts w:ascii="Courier New" w:hAnsi="Courier New" w:cs="Courier New" w:hint="default"/>
      </w:rPr>
    </w:lvl>
    <w:lvl w:ilvl="2" w:tplc="04240005" w:tentative="1">
      <w:start w:val="1"/>
      <w:numFmt w:val="bullet"/>
      <w:lvlText w:val=""/>
      <w:lvlJc w:val="left"/>
      <w:pPr>
        <w:tabs>
          <w:tab w:val="num" w:pos="1876"/>
        </w:tabs>
        <w:ind w:left="1876" w:hanging="360"/>
      </w:pPr>
      <w:rPr>
        <w:rFonts w:ascii="Wingdings" w:hAnsi="Wingdings" w:hint="default"/>
      </w:rPr>
    </w:lvl>
    <w:lvl w:ilvl="3" w:tplc="04240001" w:tentative="1">
      <w:start w:val="1"/>
      <w:numFmt w:val="bullet"/>
      <w:lvlText w:val=""/>
      <w:lvlJc w:val="left"/>
      <w:pPr>
        <w:tabs>
          <w:tab w:val="num" w:pos="2596"/>
        </w:tabs>
        <w:ind w:left="2596" w:hanging="360"/>
      </w:pPr>
      <w:rPr>
        <w:rFonts w:ascii="Symbol" w:hAnsi="Symbol" w:hint="default"/>
      </w:rPr>
    </w:lvl>
    <w:lvl w:ilvl="4" w:tplc="04240003" w:tentative="1">
      <w:start w:val="1"/>
      <w:numFmt w:val="bullet"/>
      <w:lvlText w:val="o"/>
      <w:lvlJc w:val="left"/>
      <w:pPr>
        <w:tabs>
          <w:tab w:val="num" w:pos="3316"/>
        </w:tabs>
        <w:ind w:left="3316" w:hanging="360"/>
      </w:pPr>
      <w:rPr>
        <w:rFonts w:ascii="Courier New" w:hAnsi="Courier New" w:cs="Courier New" w:hint="default"/>
      </w:rPr>
    </w:lvl>
    <w:lvl w:ilvl="5" w:tplc="04240005" w:tentative="1">
      <w:start w:val="1"/>
      <w:numFmt w:val="bullet"/>
      <w:lvlText w:val=""/>
      <w:lvlJc w:val="left"/>
      <w:pPr>
        <w:tabs>
          <w:tab w:val="num" w:pos="4036"/>
        </w:tabs>
        <w:ind w:left="4036" w:hanging="360"/>
      </w:pPr>
      <w:rPr>
        <w:rFonts w:ascii="Wingdings" w:hAnsi="Wingdings" w:hint="default"/>
      </w:rPr>
    </w:lvl>
    <w:lvl w:ilvl="6" w:tplc="04240001" w:tentative="1">
      <w:start w:val="1"/>
      <w:numFmt w:val="bullet"/>
      <w:lvlText w:val=""/>
      <w:lvlJc w:val="left"/>
      <w:pPr>
        <w:tabs>
          <w:tab w:val="num" w:pos="4756"/>
        </w:tabs>
        <w:ind w:left="4756" w:hanging="360"/>
      </w:pPr>
      <w:rPr>
        <w:rFonts w:ascii="Symbol" w:hAnsi="Symbol" w:hint="default"/>
      </w:rPr>
    </w:lvl>
    <w:lvl w:ilvl="7" w:tplc="04240003" w:tentative="1">
      <w:start w:val="1"/>
      <w:numFmt w:val="bullet"/>
      <w:lvlText w:val="o"/>
      <w:lvlJc w:val="left"/>
      <w:pPr>
        <w:tabs>
          <w:tab w:val="num" w:pos="5476"/>
        </w:tabs>
        <w:ind w:left="5476" w:hanging="360"/>
      </w:pPr>
      <w:rPr>
        <w:rFonts w:ascii="Courier New" w:hAnsi="Courier New" w:cs="Courier New" w:hint="default"/>
      </w:rPr>
    </w:lvl>
    <w:lvl w:ilvl="8" w:tplc="04240005" w:tentative="1">
      <w:start w:val="1"/>
      <w:numFmt w:val="bullet"/>
      <w:lvlText w:val=""/>
      <w:lvlJc w:val="left"/>
      <w:pPr>
        <w:tabs>
          <w:tab w:val="num" w:pos="6196"/>
        </w:tabs>
        <w:ind w:left="6196" w:hanging="360"/>
      </w:pPr>
      <w:rPr>
        <w:rFonts w:ascii="Wingdings" w:hAnsi="Wingdings" w:hint="default"/>
      </w:rPr>
    </w:lvl>
  </w:abstractNum>
  <w:abstractNum w:abstractNumId="19">
    <w:nsid w:val="7F2E543D"/>
    <w:multiLevelType w:val="hybridMultilevel"/>
    <w:tmpl w:val="FB28E96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9"/>
  </w:num>
  <w:num w:numId="3">
    <w:abstractNumId w:val="0"/>
  </w:num>
  <w:num w:numId="4">
    <w:abstractNumId w:val="14"/>
  </w:num>
  <w:num w:numId="5">
    <w:abstractNumId w:val="18"/>
  </w:num>
  <w:num w:numId="6">
    <w:abstractNumId w:val="8"/>
  </w:num>
  <w:num w:numId="7">
    <w:abstractNumId w:val="2"/>
  </w:num>
  <w:num w:numId="8">
    <w:abstractNumId w:val="4"/>
  </w:num>
  <w:num w:numId="9">
    <w:abstractNumId w:val="19"/>
  </w:num>
  <w:num w:numId="10">
    <w:abstractNumId w:val="10"/>
  </w:num>
  <w:num w:numId="11">
    <w:abstractNumId w:val="12"/>
  </w:num>
  <w:num w:numId="12">
    <w:abstractNumId w:val="17"/>
  </w:num>
  <w:num w:numId="13">
    <w:abstractNumId w:val="16"/>
  </w:num>
  <w:num w:numId="14">
    <w:abstractNumId w:val="3"/>
  </w:num>
  <w:num w:numId="15">
    <w:abstractNumId w:val="1"/>
  </w:num>
  <w:num w:numId="16">
    <w:abstractNumId w:val="6"/>
  </w:num>
  <w:num w:numId="17">
    <w:abstractNumId w:val="11"/>
  </w:num>
  <w:num w:numId="18">
    <w:abstractNumId w:val="13"/>
  </w:num>
  <w:num w:numId="19">
    <w:abstractNumId w:val="2"/>
    <w:lvlOverride w:ilvl="0">
      <w:startOverride w:val="1"/>
    </w:lvlOverride>
    <w:lvlOverride w:ilvl="1">
      <w:startOverride w:val="5"/>
    </w:lvlOverride>
    <w:lvlOverride w:ilvl="2">
      <w:startOverride w:val="2"/>
    </w:lvlOverride>
  </w:num>
  <w:num w:numId="20">
    <w:abstractNumId w:val="2"/>
    <w:lvlOverride w:ilvl="0">
      <w:startOverride w:val="1"/>
    </w:lvlOverride>
    <w:lvlOverride w:ilvl="1">
      <w:startOverride w:val="1"/>
    </w:lvlOverride>
  </w:num>
  <w:num w:numId="21">
    <w:abstractNumId w:val="15"/>
  </w:num>
  <w:num w:numId="22">
    <w:abstractNumId w:val="2"/>
  </w:num>
  <w:num w:numId="23">
    <w:abstractNumId w:val="2"/>
  </w:num>
  <w:num w:numId="24">
    <w:abstractNumId w:val="2"/>
  </w:num>
  <w:num w:numId="25">
    <w:abstractNumId w:val="2"/>
  </w:num>
  <w:num w:numId="26">
    <w:abstractNumId w:val="2"/>
  </w:num>
  <w:num w:numId="27">
    <w:abstractNumId w:val="2"/>
  </w:num>
  <w:num w:numId="28">
    <w:abstractNumId w:val="7"/>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ina Modrijan">
    <w15:presenceInfo w15:providerId="Windows Live" w15:userId="3f73f106a17803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AF0"/>
    <w:rsid w:val="000004D5"/>
    <w:rsid w:val="00000593"/>
    <w:rsid w:val="00000656"/>
    <w:rsid w:val="00000C3E"/>
    <w:rsid w:val="00000D7D"/>
    <w:rsid w:val="00000F63"/>
    <w:rsid w:val="00001B7D"/>
    <w:rsid w:val="00001BA6"/>
    <w:rsid w:val="000027FA"/>
    <w:rsid w:val="00002840"/>
    <w:rsid w:val="00003353"/>
    <w:rsid w:val="000043D8"/>
    <w:rsid w:val="0000456F"/>
    <w:rsid w:val="00005377"/>
    <w:rsid w:val="0000568E"/>
    <w:rsid w:val="00006957"/>
    <w:rsid w:val="00007C41"/>
    <w:rsid w:val="00007D6D"/>
    <w:rsid w:val="00010069"/>
    <w:rsid w:val="000106B3"/>
    <w:rsid w:val="00010897"/>
    <w:rsid w:val="000112C1"/>
    <w:rsid w:val="00011342"/>
    <w:rsid w:val="00011652"/>
    <w:rsid w:val="0001363A"/>
    <w:rsid w:val="00015388"/>
    <w:rsid w:val="00015672"/>
    <w:rsid w:val="000173DF"/>
    <w:rsid w:val="000208CE"/>
    <w:rsid w:val="0002174B"/>
    <w:rsid w:val="000219B9"/>
    <w:rsid w:val="00022D87"/>
    <w:rsid w:val="00023393"/>
    <w:rsid w:val="00023F02"/>
    <w:rsid w:val="0002422F"/>
    <w:rsid w:val="000255AC"/>
    <w:rsid w:val="00025A01"/>
    <w:rsid w:val="00025C7E"/>
    <w:rsid w:val="0002627E"/>
    <w:rsid w:val="00027BC4"/>
    <w:rsid w:val="00027CD4"/>
    <w:rsid w:val="000311D8"/>
    <w:rsid w:val="000319B8"/>
    <w:rsid w:val="00031E0B"/>
    <w:rsid w:val="000328AA"/>
    <w:rsid w:val="000332CF"/>
    <w:rsid w:val="00034A99"/>
    <w:rsid w:val="00034E34"/>
    <w:rsid w:val="000356BA"/>
    <w:rsid w:val="000356DE"/>
    <w:rsid w:val="0003604E"/>
    <w:rsid w:val="00036279"/>
    <w:rsid w:val="000362D9"/>
    <w:rsid w:val="000368F1"/>
    <w:rsid w:val="00036F7C"/>
    <w:rsid w:val="00037C7B"/>
    <w:rsid w:val="00040554"/>
    <w:rsid w:val="000410A3"/>
    <w:rsid w:val="00041594"/>
    <w:rsid w:val="00041DC4"/>
    <w:rsid w:val="00042A6E"/>
    <w:rsid w:val="00043FD4"/>
    <w:rsid w:val="000442CD"/>
    <w:rsid w:val="000454DC"/>
    <w:rsid w:val="0004599D"/>
    <w:rsid w:val="000469AE"/>
    <w:rsid w:val="00046B6C"/>
    <w:rsid w:val="00047B4C"/>
    <w:rsid w:val="00053813"/>
    <w:rsid w:val="0005494E"/>
    <w:rsid w:val="00055C69"/>
    <w:rsid w:val="00056531"/>
    <w:rsid w:val="000566D5"/>
    <w:rsid w:val="0005710D"/>
    <w:rsid w:val="00060964"/>
    <w:rsid w:val="00060E04"/>
    <w:rsid w:val="00061FB9"/>
    <w:rsid w:val="000623E4"/>
    <w:rsid w:val="00062D7A"/>
    <w:rsid w:val="00063E4A"/>
    <w:rsid w:val="000644B0"/>
    <w:rsid w:val="00065F82"/>
    <w:rsid w:val="0006634F"/>
    <w:rsid w:val="00067A86"/>
    <w:rsid w:val="0007023D"/>
    <w:rsid w:val="00070545"/>
    <w:rsid w:val="00070577"/>
    <w:rsid w:val="00070B92"/>
    <w:rsid w:val="00070EAA"/>
    <w:rsid w:val="000713CE"/>
    <w:rsid w:val="000719CB"/>
    <w:rsid w:val="00072185"/>
    <w:rsid w:val="000729F5"/>
    <w:rsid w:val="00072E74"/>
    <w:rsid w:val="00072EE8"/>
    <w:rsid w:val="00072FC3"/>
    <w:rsid w:val="000736BB"/>
    <w:rsid w:val="00073C14"/>
    <w:rsid w:val="00074DDE"/>
    <w:rsid w:val="00074E0E"/>
    <w:rsid w:val="00076ED7"/>
    <w:rsid w:val="00077CD2"/>
    <w:rsid w:val="00077FFE"/>
    <w:rsid w:val="00080219"/>
    <w:rsid w:val="000831BF"/>
    <w:rsid w:val="00083C04"/>
    <w:rsid w:val="00084504"/>
    <w:rsid w:val="00084557"/>
    <w:rsid w:val="00084916"/>
    <w:rsid w:val="00085044"/>
    <w:rsid w:val="000856D2"/>
    <w:rsid w:val="00085836"/>
    <w:rsid w:val="000858F4"/>
    <w:rsid w:val="000861E1"/>
    <w:rsid w:val="000864F5"/>
    <w:rsid w:val="0008661A"/>
    <w:rsid w:val="000869FE"/>
    <w:rsid w:val="00086C3B"/>
    <w:rsid w:val="0009081A"/>
    <w:rsid w:val="000911EE"/>
    <w:rsid w:val="00091406"/>
    <w:rsid w:val="00091E91"/>
    <w:rsid w:val="00092E22"/>
    <w:rsid w:val="00093F8A"/>
    <w:rsid w:val="000941AE"/>
    <w:rsid w:val="00094962"/>
    <w:rsid w:val="000954FA"/>
    <w:rsid w:val="00095C4D"/>
    <w:rsid w:val="00096A7E"/>
    <w:rsid w:val="00097217"/>
    <w:rsid w:val="00097B68"/>
    <w:rsid w:val="00097BF6"/>
    <w:rsid w:val="000A024A"/>
    <w:rsid w:val="000A2412"/>
    <w:rsid w:val="000A2867"/>
    <w:rsid w:val="000A45A6"/>
    <w:rsid w:val="000A47B8"/>
    <w:rsid w:val="000A5729"/>
    <w:rsid w:val="000A627B"/>
    <w:rsid w:val="000A67A2"/>
    <w:rsid w:val="000A70C5"/>
    <w:rsid w:val="000B08F5"/>
    <w:rsid w:val="000B1358"/>
    <w:rsid w:val="000B248E"/>
    <w:rsid w:val="000B4E18"/>
    <w:rsid w:val="000B5331"/>
    <w:rsid w:val="000B5E25"/>
    <w:rsid w:val="000B6803"/>
    <w:rsid w:val="000B69B6"/>
    <w:rsid w:val="000C14CE"/>
    <w:rsid w:val="000C3D5E"/>
    <w:rsid w:val="000C57D5"/>
    <w:rsid w:val="000C6FC0"/>
    <w:rsid w:val="000C711E"/>
    <w:rsid w:val="000C75B0"/>
    <w:rsid w:val="000C7944"/>
    <w:rsid w:val="000C7DA5"/>
    <w:rsid w:val="000D11ED"/>
    <w:rsid w:val="000D1B1B"/>
    <w:rsid w:val="000D2187"/>
    <w:rsid w:val="000D489D"/>
    <w:rsid w:val="000D4C0D"/>
    <w:rsid w:val="000D61B4"/>
    <w:rsid w:val="000D6D3F"/>
    <w:rsid w:val="000E0199"/>
    <w:rsid w:val="000E2953"/>
    <w:rsid w:val="000E313C"/>
    <w:rsid w:val="000E6D89"/>
    <w:rsid w:val="000E711E"/>
    <w:rsid w:val="000E74C5"/>
    <w:rsid w:val="000F02D2"/>
    <w:rsid w:val="000F0CAD"/>
    <w:rsid w:val="000F1A81"/>
    <w:rsid w:val="000F2321"/>
    <w:rsid w:val="000F603F"/>
    <w:rsid w:val="000F66DE"/>
    <w:rsid w:val="000F696C"/>
    <w:rsid w:val="000F77B4"/>
    <w:rsid w:val="0010069D"/>
    <w:rsid w:val="001018E9"/>
    <w:rsid w:val="00102118"/>
    <w:rsid w:val="00102E9C"/>
    <w:rsid w:val="00103F7D"/>
    <w:rsid w:val="001040C7"/>
    <w:rsid w:val="001065A3"/>
    <w:rsid w:val="00106F45"/>
    <w:rsid w:val="001073ED"/>
    <w:rsid w:val="00107A1C"/>
    <w:rsid w:val="00110C7E"/>
    <w:rsid w:val="00110CAA"/>
    <w:rsid w:val="001112F8"/>
    <w:rsid w:val="00112FFD"/>
    <w:rsid w:val="001136B2"/>
    <w:rsid w:val="001137BD"/>
    <w:rsid w:val="00113E8B"/>
    <w:rsid w:val="00114502"/>
    <w:rsid w:val="00114AE7"/>
    <w:rsid w:val="00114D1F"/>
    <w:rsid w:val="00115BDF"/>
    <w:rsid w:val="001175FF"/>
    <w:rsid w:val="00120F74"/>
    <w:rsid w:val="0012148E"/>
    <w:rsid w:val="0012190A"/>
    <w:rsid w:val="00122457"/>
    <w:rsid w:val="001239AA"/>
    <w:rsid w:val="00123FFF"/>
    <w:rsid w:val="00124645"/>
    <w:rsid w:val="0012497A"/>
    <w:rsid w:val="0012511B"/>
    <w:rsid w:val="00126507"/>
    <w:rsid w:val="00127167"/>
    <w:rsid w:val="0012734B"/>
    <w:rsid w:val="00127552"/>
    <w:rsid w:val="00130CBD"/>
    <w:rsid w:val="00131FED"/>
    <w:rsid w:val="00132C27"/>
    <w:rsid w:val="00133507"/>
    <w:rsid w:val="00134360"/>
    <w:rsid w:val="00135366"/>
    <w:rsid w:val="00135F9C"/>
    <w:rsid w:val="00136572"/>
    <w:rsid w:val="00136A69"/>
    <w:rsid w:val="00136E26"/>
    <w:rsid w:val="0014308D"/>
    <w:rsid w:val="001430E5"/>
    <w:rsid w:val="0014314E"/>
    <w:rsid w:val="00143C24"/>
    <w:rsid w:val="00144EA3"/>
    <w:rsid w:val="0014677B"/>
    <w:rsid w:val="0014752D"/>
    <w:rsid w:val="0015067D"/>
    <w:rsid w:val="00150898"/>
    <w:rsid w:val="00151207"/>
    <w:rsid w:val="0015185A"/>
    <w:rsid w:val="0015337C"/>
    <w:rsid w:val="001533A8"/>
    <w:rsid w:val="00153B86"/>
    <w:rsid w:val="00154658"/>
    <w:rsid w:val="00155665"/>
    <w:rsid w:val="001561AB"/>
    <w:rsid w:val="00156A47"/>
    <w:rsid w:val="00156A99"/>
    <w:rsid w:val="00156EE4"/>
    <w:rsid w:val="0015740E"/>
    <w:rsid w:val="00160C48"/>
    <w:rsid w:val="0016116E"/>
    <w:rsid w:val="001620CC"/>
    <w:rsid w:val="0016307D"/>
    <w:rsid w:val="00163731"/>
    <w:rsid w:val="00163ADB"/>
    <w:rsid w:val="00164A17"/>
    <w:rsid w:val="00164C79"/>
    <w:rsid w:val="00165136"/>
    <w:rsid w:val="001654BE"/>
    <w:rsid w:val="001656B6"/>
    <w:rsid w:val="001662D2"/>
    <w:rsid w:val="00166850"/>
    <w:rsid w:val="00166C6B"/>
    <w:rsid w:val="00167503"/>
    <w:rsid w:val="00170B18"/>
    <w:rsid w:val="00172474"/>
    <w:rsid w:val="001754EE"/>
    <w:rsid w:val="00175606"/>
    <w:rsid w:val="00175CEB"/>
    <w:rsid w:val="00176446"/>
    <w:rsid w:val="00177884"/>
    <w:rsid w:val="00177A4A"/>
    <w:rsid w:val="00182D5C"/>
    <w:rsid w:val="00182DD0"/>
    <w:rsid w:val="001849DD"/>
    <w:rsid w:val="00185415"/>
    <w:rsid w:val="00185804"/>
    <w:rsid w:val="00185825"/>
    <w:rsid w:val="00186B06"/>
    <w:rsid w:val="00186B82"/>
    <w:rsid w:val="00186F1C"/>
    <w:rsid w:val="00190E65"/>
    <w:rsid w:val="00191BD3"/>
    <w:rsid w:val="00192018"/>
    <w:rsid w:val="0019306A"/>
    <w:rsid w:val="00193C8A"/>
    <w:rsid w:val="00193D49"/>
    <w:rsid w:val="00193D59"/>
    <w:rsid w:val="00194116"/>
    <w:rsid w:val="001944B0"/>
    <w:rsid w:val="00194B14"/>
    <w:rsid w:val="00196A88"/>
    <w:rsid w:val="00197362"/>
    <w:rsid w:val="00197DAE"/>
    <w:rsid w:val="00197FEE"/>
    <w:rsid w:val="001A1197"/>
    <w:rsid w:val="001A142C"/>
    <w:rsid w:val="001A2F56"/>
    <w:rsid w:val="001A3067"/>
    <w:rsid w:val="001A3318"/>
    <w:rsid w:val="001A3890"/>
    <w:rsid w:val="001A4A23"/>
    <w:rsid w:val="001A542A"/>
    <w:rsid w:val="001A5759"/>
    <w:rsid w:val="001A5EE4"/>
    <w:rsid w:val="001A5F0F"/>
    <w:rsid w:val="001A5FDD"/>
    <w:rsid w:val="001A61A2"/>
    <w:rsid w:val="001A74BD"/>
    <w:rsid w:val="001B02AC"/>
    <w:rsid w:val="001B20CD"/>
    <w:rsid w:val="001B3508"/>
    <w:rsid w:val="001B4366"/>
    <w:rsid w:val="001B4516"/>
    <w:rsid w:val="001B46CE"/>
    <w:rsid w:val="001B5159"/>
    <w:rsid w:val="001B574E"/>
    <w:rsid w:val="001B5FE0"/>
    <w:rsid w:val="001B608F"/>
    <w:rsid w:val="001B636A"/>
    <w:rsid w:val="001B63EE"/>
    <w:rsid w:val="001B665E"/>
    <w:rsid w:val="001B7553"/>
    <w:rsid w:val="001C0757"/>
    <w:rsid w:val="001C1130"/>
    <w:rsid w:val="001C262A"/>
    <w:rsid w:val="001C3EFE"/>
    <w:rsid w:val="001C5751"/>
    <w:rsid w:val="001C6087"/>
    <w:rsid w:val="001C7634"/>
    <w:rsid w:val="001C78DE"/>
    <w:rsid w:val="001D110B"/>
    <w:rsid w:val="001D138B"/>
    <w:rsid w:val="001D1743"/>
    <w:rsid w:val="001D17E1"/>
    <w:rsid w:val="001D208E"/>
    <w:rsid w:val="001D3EB7"/>
    <w:rsid w:val="001D4BDE"/>
    <w:rsid w:val="001D6100"/>
    <w:rsid w:val="001D63B4"/>
    <w:rsid w:val="001D716F"/>
    <w:rsid w:val="001D7A1B"/>
    <w:rsid w:val="001D7DED"/>
    <w:rsid w:val="001E0BEF"/>
    <w:rsid w:val="001E1AC4"/>
    <w:rsid w:val="001E2221"/>
    <w:rsid w:val="001E24DA"/>
    <w:rsid w:val="001E4A91"/>
    <w:rsid w:val="001E5044"/>
    <w:rsid w:val="001E608A"/>
    <w:rsid w:val="001E617E"/>
    <w:rsid w:val="001E6737"/>
    <w:rsid w:val="001E6C95"/>
    <w:rsid w:val="001E7977"/>
    <w:rsid w:val="001F0181"/>
    <w:rsid w:val="001F20C1"/>
    <w:rsid w:val="001F22E3"/>
    <w:rsid w:val="001F273B"/>
    <w:rsid w:val="001F2E5B"/>
    <w:rsid w:val="001F33A4"/>
    <w:rsid w:val="001F7723"/>
    <w:rsid w:val="0020064E"/>
    <w:rsid w:val="00200752"/>
    <w:rsid w:val="002011F1"/>
    <w:rsid w:val="002013FA"/>
    <w:rsid w:val="002015B3"/>
    <w:rsid w:val="002018D4"/>
    <w:rsid w:val="00202486"/>
    <w:rsid w:val="00202B77"/>
    <w:rsid w:val="00202BEA"/>
    <w:rsid w:val="0020324A"/>
    <w:rsid w:val="00204839"/>
    <w:rsid w:val="00205147"/>
    <w:rsid w:val="00206C36"/>
    <w:rsid w:val="00206F18"/>
    <w:rsid w:val="002072DD"/>
    <w:rsid w:val="00207BE0"/>
    <w:rsid w:val="00207F56"/>
    <w:rsid w:val="002111A0"/>
    <w:rsid w:val="00211518"/>
    <w:rsid w:val="00211817"/>
    <w:rsid w:val="00211E8A"/>
    <w:rsid w:val="0021240F"/>
    <w:rsid w:val="0021286F"/>
    <w:rsid w:val="00214926"/>
    <w:rsid w:val="00215500"/>
    <w:rsid w:val="00215E25"/>
    <w:rsid w:val="00215EAA"/>
    <w:rsid w:val="00216B2D"/>
    <w:rsid w:val="002177A9"/>
    <w:rsid w:val="0022031A"/>
    <w:rsid w:val="00220877"/>
    <w:rsid w:val="00221981"/>
    <w:rsid w:val="00221D63"/>
    <w:rsid w:val="00222DBF"/>
    <w:rsid w:val="00225806"/>
    <w:rsid w:val="00225D0A"/>
    <w:rsid w:val="00226394"/>
    <w:rsid w:val="00226973"/>
    <w:rsid w:val="00226A5B"/>
    <w:rsid w:val="00231B11"/>
    <w:rsid w:val="002328AB"/>
    <w:rsid w:val="00232DD5"/>
    <w:rsid w:val="002340CD"/>
    <w:rsid w:val="00235D1D"/>
    <w:rsid w:val="0023664C"/>
    <w:rsid w:val="00236C96"/>
    <w:rsid w:val="002371C3"/>
    <w:rsid w:val="002377C8"/>
    <w:rsid w:val="00240E6C"/>
    <w:rsid w:val="00241246"/>
    <w:rsid w:val="00241552"/>
    <w:rsid w:val="00241EE5"/>
    <w:rsid w:val="0024258D"/>
    <w:rsid w:val="002430B7"/>
    <w:rsid w:val="00243796"/>
    <w:rsid w:val="0024393E"/>
    <w:rsid w:val="00244A7D"/>
    <w:rsid w:val="0024549F"/>
    <w:rsid w:val="002460CA"/>
    <w:rsid w:val="0024626C"/>
    <w:rsid w:val="0024667B"/>
    <w:rsid w:val="00246C4E"/>
    <w:rsid w:val="002478F9"/>
    <w:rsid w:val="00251A52"/>
    <w:rsid w:val="00251DCB"/>
    <w:rsid w:val="00255442"/>
    <w:rsid w:val="00256341"/>
    <w:rsid w:val="002570F5"/>
    <w:rsid w:val="00260F24"/>
    <w:rsid w:val="002616EA"/>
    <w:rsid w:val="00261AA6"/>
    <w:rsid w:val="00263234"/>
    <w:rsid w:val="00264119"/>
    <w:rsid w:val="002641E9"/>
    <w:rsid w:val="00264323"/>
    <w:rsid w:val="002651AD"/>
    <w:rsid w:val="002653AB"/>
    <w:rsid w:val="002656F8"/>
    <w:rsid w:val="002657BF"/>
    <w:rsid w:val="00265B85"/>
    <w:rsid w:val="00266D8A"/>
    <w:rsid w:val="002674A4"/>
    <w:rsid w:val="00270285"/>
    <w:rsid w:val="0027074C"/>
    <w:rsid w:val="00271487"/>
    <w:rsid w:val="00272818"/>
    <w:rsid w:val="0027286D"/>
    <w:rsid w:val="00273361"/>
    <w:rsid w:val="00273C4B"/>
    <w:rsid w:val="00273EE4"/>
    <w:rsid w:val="00274518"/>
    <w:rsid w:val="00276529"/>
    <w:rsid w:val="00276F51"/>
    <w:rsid w:val="00277C6F"/>
    <w:rsid w:val="00280CB0"/>
    <w:rsid w:val="00280EE6"/>
    <w:rsid w:val="00281466"/>
    <w:rsid w:val="002819B5"/>
    <w:rsid w:val="0028205F"/>
    <w:rsid w:val="00282368"/>
    <w:rsid w:val="00282445"/>
    <w:rsid w:val="002831BA"/>
    <w:rsid w:val="0028379F"/>
    <w:rsid w:val="00284097"/>
    <w:rsid w:val="00284398"/>
    <w:rsid w:val="00284DCF"/>
    <w:rsid w:val="00284F08"/>
    <w:rsid w:val="00284F57"/>
    <w:rsid w:val="0028517D"/>
    <w:rsid w:val="00286E9F"/>
    <w:rsid w:val="002878C5"/>
    <w:rsid w:val="00290FBB"/>
    <w:rsid w:val="00291C3C"/>
    <w:rsid w:val="00291D1B"/>
    <w:rsid w:val="0029218F"/>
    <w:rsid w:val="00293905"/>
    <w:rsid w:val="00294376"/>
    <w:rsid w:val="0029710A"/>
    <w:rsid w:val="002A0A49"/>
    <w:rsid w:val="002A0AD7"/>
    <w:rsid w:val="002A1803"/>
    <w:rsid w:val="002A20F1"/>
    <w:rsid w:val="002A21ED"/>
    <w:rsid w:val="002A3D76"/>
    <w:rsid w:val="002A4222"/>
    <w:rsid w:val="002A4ABC"/>
    <w:rsid w:val="002A5CC6"/>
    <w:rsid w:val="002A5F25"/>
    <w:rsid w:val="002A6155"/>
    <w:rsid w:val="002A62F5"/>
    <w:rsid w:val="002A7CBD"/>
    <w:rsid w:val="002B18A8"/>
    <w:rsid w:val="002B2299"/>
    <w:rsid w:val="002B275B"/>
    <w:rsid w:val="002B2F83"/>
    <w:rsid w:val="002B3910"/>
    <w:rsid w:val="002B42C4"/>
    <w:rsid w:val="002B43EA"/>
    <w:rsid w:val="002B5AC9"/>
    <w:rsid w:val="002B619B"/>
    <w:rsid w:val="002B69D4"/>
    <w:rsid w:val="002B7B07"/>
    <w:rsid w:val="002C19F4"/>
    <w:rsid w:val="002C2302"/>
    <w:rsid w:val="002C381F"/>
    <w:rsid w:val="002C3D87"/>
    <w:rsid w:val="002C49DE"/>
    <w:rsid w:val="002C508D"/>
    <w:rsid w:val="002C5332"/>
    <w:rsid w:val="002C5CF1"/>
    <w:rsid w:val="002C5D88"/>
    <w:rsid w:val="002C62F0"/>
    <w:rsid w:val="002C64B7"/>
    <w:rsid w:val="002C7091"/>
    <w:rsid w:val="002D1279"/>
    <w:rsid w:val="002D12AE"/>
    <w:rsid w:val="002D1F85"/>
    <w:rsid w:val="002D2CB2"/>
    <w:rsid w:val="002D3458"/>
    <w:rsid w:val="002D389A"/>
    <w:rsid w:val="002D4879"/>
    <w:rsid w:val="002D520A"/>
    <w:rsid w:val="002D6013"/>
    <w:rsid w:val="002D6C44"/>
    <w:rsid w:val="002D6D0E"/>
    <w:rsid w:val="002D6E42"/>
    <w:rsid w:val="002D79EA"/>
    <w:rsid w:val="002D7BBB"/>
    <w:rsid w:val="002E05C1"/>
    <w:rsid w:val="002E141A"/>
    <w:rsid w:val="002E560B"/>
    <w:rsid w:val="002E6435"/>
    <w:rsid w:val="002E6745"/>
    <w:rsid w:val="002E782A"/>
    <w:rsid w:val="002E7A6D"/>
    <w:rsid w:val="002E7BB2"/>
    <w:rsid w:val="002F040B"/>
    <w:rsid w:val="002F0DA7"/>
    <w:rsid w:val="002F10C8"/>
    <w:rsid w:val="002F10DD"/>
    <w:rsid w:val="002F1673"/>
    <w:rsid w:val="002F1B0B"/>
    <w:rsid w:val="002F282F"/>
    <w:rsid w:val="002F2A35"/>
    <w:rsid w:val="002F2DEA"/>
    <w:rsid w:val="002F2F2A"/>
    <w:rsid w:val="002F4755"/>
    <w:rsid w:val="002F4B21"/>
    <w:rsid w:val="002F4DA9"/>
    <w:rsid w:val="002F5522"/>
    <w:rsid w:val="002F5B90"/>
    <w:rsid w:val="002F681A"/>
    <w:rsid w:val="002F6CEA"/>
    <w:rsid w:val="002F7652"/>
    <w:rsid w:val="003001D5"/>
    <w:rsid w:val="003012D3"/>
    <w:rsid w:val="00301ABF"/>
    <w:rsid w:val="00301E00"/>
    <w:rsid w:val="003028F8"/>
    <w:rsid w:val="003038D8"/>
    <w:rsid w:val="00303FCA"/>
    <w:rsid w:val="003058B8"/>
    <w:rsid w:val="00305E78"/>
    <w:rsid w:val="00306E2A"/>
    <w:rsid w:val="00307DFE"/>
    <w:rsid w:val="003108C0"/>
    <w:rsid w:val="00310E24"/>
    <w:rsid w:val="00310F30"/>
    <w:rsid w:val="0031104A"/>
    <w:rsid w:val="00312579"/>
    <w:rsid w:val="00312975"/>
    <w:rsid w:val="00313366"/>
    <w:rsid w:val="0031449C"/>
    <w:rsid w:val="00314673"/>
    <w:rsid w:val="0031516A"/>
    <w:rsid w:val="0031598D"/>
    <w:rsid w:val="00315DFA"/>
    <w:rsid w:val="00316C4E"/>
    <w:rsid w:val="00320211"/>
    <w:rsid w:val="0032201D"/>
    <w:rsid w:val="003224B5"/>
    <w:rsid w:val="003252F4"/>
    <w:rsid w:val="003259EE"/>
    <w:rsid w:val="00325A9F"/>
    <w:rsid w:val="00325DE0"/>
    <w:rsid w:val="00327ABD"/>
    <w:rsid w:val="00327C3D"/>
    <w:rsid w:val="00327FBC"/>
    <w:rsid w:val="00330591"/>
    <w:rsid w:val="00331B98"/>
    <w:rsid w:val="003328C5"/>
    <w:rsid w:val="003328DD"/>
    <w:rsid w:val="00332D3A"/>
    <w:rsid w:val="003358F3"/>
    <w:rsid w:val="00335AD9"/>
    <w:rsid w:val="00335EDF"/>
    <w:rsid w:val="00336A56"/>
    <w:rsid w:val="00336AE8"/>
    <w:rsid w:val="00337644"/>
    <w:rsid w:val="00340315"/>
    <w:rsid w:val="003404C2"/>
    <w:rsid w:val="00340632"/>
    <w:rsid w:val="0034137E"/>
    <w:rsid w:val="003413BA"/>
    <w:rsid w:val="00341878"/>
    <w:rsid w:val="0034248F"/>
    <w:rsid w:val="00342A45"/>
    <w:rsid w:val="00343271"/>
    <w:rsid w:val="00343532"/>
    <w:rsid w:val="003447B8"/>
    <w:rsid w:val="003452D1"/>
    <w:rsid w:val="003452E0"/>
    <w:rsid w:val="0034730E"/>
    <w:rsid w:val="003477C8"/>
    <w:rsid w:val="003503E6"/>
    <w:rsid w:val="003507C4"/>
    <w:rsid w:val="003512B9"/>
    <w:rsid w:val="00352067"/>
    <w:rsid w:val="00352655"/>
    <w:rsid w:val="003527AE"/>
    <w:rsid w:val="00352C34"/>
    <w:rsid w:val="00352DD7"/>
    <w:rsid w:val="00353C05"/>
    <w:rsid w:val="00354AA4"/>
    <w:rsid w:val="0035658D"/>
    <w:rsid w:val="003569D1"/>
    <w:rsid w:val="003569E9"/>
    <w:rsid w:val="0035758A"/>
    <w:rsid w:val="003603B2"/>
    <w:rsid w:val="003606A7"/>
    <w:rsid w:val="00361BCB"/>
    <w:rsid w:val="00362C0D"/>
    <w:rsid w:val="00364087"/>
    <w:rsid w:val="00365206"/>
    <w:rsid w:val="0036552A"/>
    <w:rsid w:val="00365FF2"/>
    <w:rsid w:val="00366E2E"/>
    <w:rsid w:val="0036726C"/>
    <w:rsid w:val="00370149"/>
    <w:rsid w:val="00370210"/>
    <w:rsid w:val="00371972"/>
    <w:rsid w:val="00372CAF"/>
    <w:rsid w:val="00373D0C"/>
    <w:rsid w:val="0037412D"/>
    <w:rsid w:val="003742E1"/>
    <w:rsid w:val="003745B3"/>
    <w:rsid w:val="00374E15"/>
    <w:rsid w:val="00374EBE"/>
    <w:rsid w:val="00376306"/>
    <w:rsid w:val="00376A35"/>
    <w:rsid w:val="00376A90"/>
    <w:rsid w:val="003777CB"/>
    <w:rsid w:val="00377D7E"/>
    <w:rsid w:val="0038116D"/>
    <w:rsid w:val="003815B9"/>
    <w:rsid w:val="00382A15"/>
    <w:rsid w:val="00382C53"/>
    <w:rsid w:val="00384064"/>
    <w:rsid w:val="00385998"/>
    <w:rsid w:val="00386C2B"/>
    <w:rsid w:val="003871D7"/>
    <w:rsid w:val="00387D13"/>
    <w:rsid w:val="0039036A"/>
    <w:rsid w:val="00390A5C"/>
    <w:rsid w:val="00390B6B"/>
    <w:rsid w:val="00390E1B"/>
    <w:rsid w:val="00390F4C"/>
    <w:rsid w:val="00391226"/>
    <w:rsid w:val="00392E64"/>
    <w:rsid w:val="003940A7"/>
    <w:rsid w:val="00396A55"/>
    <w:rsid w:val="003977B2"/>
    <w:rsid w:val="003A05FA"/>
    <w:rsid w:val="003A0697"/>
    <w:rsid w:val="003A0D35"/>
    <w:rsid w:val="003A0D7B"/>
    <w:rsid w:val="003A12C5"/>
    <w:rsid w:val="003A143E"/>
    <w:rsid w:val="003A17E7"/>
    <w:rsid w:val="003A196B"/>
    <w:rsid w:val="003A21DE"/>
    <w:rsid w:val="003A31C2"/>
    <w:rsid w:val="003A44AF"/>
    <w:rsid w:val="003A56DD"/>
    <w:rsid w:val="003A6136"/>
    <w:rsid w:val="003A6B5E"/>
    <w:rsid w:val="003A6CE5"/>
    <w:rsid w:val="003A6D23"/>
    <w:rsid w:val="003A70C2"/>
    <w:rsid w:val="003A7133"/>
    <w:rsid w:val="003A7E3F"/>
    <w:rsid w:val="003B0781"/>
    <w:rsid w:val="003B2625"/>
    <w:rsid w:val="003B38C4"/>
    <w:rsid w:val="003B3BC3"/>
    <w:rsid w:val="003B3D15"/>
    <w:rsid w:val="003B42F3"/>
    <w:rsid w:val="003B581C"/>
    <w:rsid w:val="003B6BF3"/>
    <w:rsid w:val="003B7D11"/>
    <w:rsid w:val="003B7E0E"/>
    <w:rsid w:val="003C17E9"/>
    <w:rsid w:val="003C2D4C"/>
    <w:rsid w:val="003C3383"/>
    <w:rsid w:val="003C3815"/>
    <w:rsid w:val="003C4040"/>
    <w:rsid w:val="003C4DEB"/>
    <w:rsid w:val="003C5229"/>
    <w:rsid w:val="003C5406"/>
    <w:rsid w:val="003C60F4"/>
    <w:rsid w:val="003C7125"/>
    <w:rsid w:val="003C7232"/>
    <w:rsid w:val="003D0FD3"/>
    <w:rsid w:val="003D1C94"/>
    <w:rsid w:val="003D2535"/>
    <w:rsid w:val="003D2E90"/>
    <w:rsid w:val="003D40FA"/>
    <w:rsid w:val="003D4C69"/>
    <w:rsid w:val="003D4D9E"/>
    <w:rsid w:val="003D5CB6"/>
    <w:rsid w:val="003D6106"/>
    <w:rsid w:val="003D7043"/>
    <w:rsid w:val="003D719C"/>
    <w:rsid w:val="003E009A"/>
    <w:rsid w:val="003E04FA"/>
    <w:rsid w:val="003E1255"/>
    <w:rsid w:val="003E1643"/>
    <w:rsid w:val="003E25D7"/>
    <w:rsid w:val="003E3BA0"/>
    <w:rsid w:val="003E3F09"/>
    <w:rsid w:val="003E5E58"/>
    <w:rsid w:val="003E5EC4"/>
    <w:rsid w:val="003E6AE1"/>
    <w:rsid w:val="003E6DDA"/>
    <w:rsid w:val="003E7245"/>
    <w:rsid w:val="003E7FD1"/>
    <w:rsid w:val="003F0B9D"/>
    <w:rsid w:val="003F222C"/>
    <w:rsid w:val="003F4409"/>
    <w:rsid w:val="003F4561"/>
    <w:rsid w:val="003F4FC7"/>
    <w:rsid w:val="003F51C9"/>
    <w:rsid w:val="003F5988"/>
    <w:rsid w:val="004003E4"/>
    <w:rsid w:val="00400893"/>
    <w:rsid w:val="004017FC"/>
    <w:rsid w:val="00401CB6"/>
    <w:rsid w:val="00401DBF"/>
    <w:rsid w:val="00404586"/>
    <w:rsid w:val="00407082"/>
    <w:rsid w:val="0040730B"/>
    <w:rsid w:val="00410555"/>
    <w:rsid w:val="00413035"/>
    <w:rsid w:val="00413138"/>
    <w:rsid w:val="004131D3"/>
    <w:rsid w:val="004135DE"/>
    <w:rsid w:val="00413C13"/>
    <w:rsid w:val="00413E29"/>
    <w:rsid w:val="00413F6C"/>
    <w:rsid w:val="0041455A"/>
    <w:rsid w:val="00414950"/>
    <w:rsid w:val="004153AD"/>
    <w:rsid w:val="00416044"/>
    <w:rsid w:val="00416A5D"/>
    <w:rsid w:val="00416CFB"/>
    <w:rsid w:val="004179AE"/>
    <w:rsid w:val="00421801"/>
    <w:rsid w:val="00421817"/>
    <w:rsid w:val="00425660"/>
    <w:rsid w:val="00427481"/>
    <w:rsid w:val="00427A95"/>
    <w:rsid w:val="00430ACC"/>
    <w:rsid w:val="00432377"/>
    <w:rsid w:val="00432AB3"/>
    <w:rsid w:val="0043345B"/>
    <w:rsid w:val="00433C78"/>
    <w:rsid w:val="00434AE0"/>
    <w:rsid w:val="00434EDB"/>
    <w:rsid w:val="0043534E"/>
    <w:rsid w:val="00436617"/>
    <w:rsid w:val="00436ABF"/>
    <w:rsid w:val="00436F6D"/>
    <w:rsid w:val="00436FF4"/>
    <w:rsid w:val="004374D1"/>
    <w:rsid w:val="0044112E"/>
    <w:rsid w:val="0044154D"/>
    <w:rsid w:val="00441C64"/>
    <w:rsid w:val="0044259A"/>
    <w:rsid w:val="00443754"/>
    <w:rsid w:val="00443CAE"/>
    <w:rsid w:val="00443DA1"/>
    <w:rsid w:val="00444B73"/>
    <w:rsid w:val="004450D5"/>
    <w:rsid w:val="0044511C"/>
    <w:rsid w:val="00445D74"/>
    <w:rsid w:val="00446833"/>
    <w:rsid w:val="00446D41"/>
    <w:rsid w:val="00450D85"/>
    <w:rsid w:val="004511B6"/>
    <w:rsid w:val="004524AA"/>
    <w:rsid w:val="0045293F"/>
    <w:rsid w:val="00452EE6"/>
    <w:rsid w:val="0045358D"/>
    <w:rsid w:val="00455570"/>
    <w:rsid w:val="0045596D"/>
    <w:rsid w:val="0045617A"/>
    <w:rsid w:val="00457847"/>
    <w:rsid w:val="00460ACC"/>
    <w:rsid w:val="004610AE"/>
    <w:rsid w:val="0046185C"/>
    <w:rsid w:val="00461F24"/>
    <w:rsid w:val="00463DFF"/>
    <w:rsid w:val="0046417D"/>
    <w:rsid w:val="00464AB2"/>
    <w:rsid w:val="00466A54"/>
    <w:rsid w:val="0046793B"/>
    <w:rsid w:val="00467A32"/>
    <w:rsid w:val="00470001"/>
    <w:rsid w:val="00470088"/>
    <w:rsid w:val="004705FF"/>
    <w:rsid w:val="00471661"/>
    <w:rsid w:val="0047198F"/>
    <w:rsid w:val="00471C9A"/>
    <w:rsid w:val="0047222B"/>
    <w:rsid w:val="00475A3B"/>
    <w:rsid w:val="00477483"/>
    <w:rsid w:val="00477E57"/>
    <w:rsid w:val="00477EDA"/>
    <w:rsid w:val="00480913"/>
    <w:rsid w:val="00482074"/>
    <w:rsid w:val="0048383E"/>
    <w:rsid w:val="00483F60"/>
    <w:rsid w:val="004840AD"/>
    <w:rsid w:val="00485745"/>
    <w:rsid w:val="0048789B"/>
    <w:rsid w:val="00490BD2"/>
    <w:rsid w:val="00491A67"/>
    <w:rsid w:val="00492087"/>
    <w:rsid w:val="00495096"/>
    <w:rsid w:val="0049555F"/>
    <w:rsid w:val="004956D3"/>
    <w:rsid w:val="004969B5"/>
    <w:rsid w:val="004A1111"/>
    <w:rsid w:val="004A12DF"/>
    <w:rsid w:val="004A24A1"/>
    <w:rsid w:val="004A3D1D"/>
    <w:rsid w:val="004A420D"/>
    <w:rsid w:val="004A47DA"/>
    <w:rsid w:val="004A5B05"/>
    <w:rsid w:val="004A5B7C"/>
    <w:rsid w:val="004A6554"/>
    <w:rsid w:val="004A6FAC"/>
    <w:rsid w:val="004B0B05"/>
    <w:rsid w:val="004B0C21"/>
    <w:rsid w:val="004B181F"/>
    <w:rsid w:val="004B1B36"/>
    <w:rsid w:val="004B1CBC"/>
    <w:rsid w:val="004B2530"/>
    <w:rsid w:val="004B2849"/>
    <w:rsid w:val="004B2E25"/>
    <w:rsid w:val="004B3D9D"/>
    <w:rsid w:val="004B3F05"/>
    <w:rsid w:val="004B3F8D"/>
    <w:rsid w:val="004B5615"/>
    <w:rsid w:val="004C0082"/>
    <w:rsid w:val="004C2BE7"/>
    <w:rsid w:val="004C30DB"/>
    <w:rsid w:val="004C3C34"/>
    <w:rsid w:val="004C45C9"/>
    <w:rsid w:val="004C4C66"/>
    <w:rsid w:val="004C59C0"/>
    <w:rsid w:val="004C702E"/>
    <w:rsid w:val="004D1E63"/>
    <w:rsid w:val="004D3B64"/>
    <w:rsid w:val="004D3BA1"/>
    <w:rsid w:val="004D3E7B"/>
    <w:rsid w:val="004D4FC0"/>
    <w:rsid w:val="004D51EE"/>
    <w:rsid w:val="004D5CFD"/>
    <w:rsid w:val="004D6267"/>
    <w:rsid w:val="004D631D"/>
    <w:rsid w:val="004D6A38"/>
    <w:rsid w:val="004D702B"/>
    <w:rsid w:val="004D7155"/>
    <w:rsid w:val="004E03B1"/>
    <w:rsid w:val="004E244E"/>
    <w:rsid w:val="004E2EAB"/>
    <w:rsid w:val="004E2FFF"/>
    <w:rsid w:val="004E6FB1"/>
    <w:rsid w:val="004E71FB"/>
    <w:rsid w:val="004E7AEB"/>
    <w:rsid w:val="004F0AF7"/>
    <w:rsid w:val="004F0C5A"/>
    <w:rsid w:val="004F0FFE"/>
    <w:rsid w:val="004F129E"/>
    <w:rsid w:val="004F1541"/>
    <w:rsid w:val="004F1EA4"/>
    <w:rsid w:val="004F1F89"/>
    <w:rsid w:val="004F2296"/>
    <w:rsid w:val="004F2417"/>
    <w:rsid w:val="004F3A45"/>
    <w:rsid w:val="004F3E9B"/>
    <w:rsid w:val="004F7A67"/>
    <w:rsid w:val="004F7C53"/>
    <w:rsid w:val="004F7D07"/>
    <w:rsid w:val="005010FF"/>
    <w:rsid w:val="00501B52"/>
    <w:rsid w:val="00503907"/>
    <w:rsid w:val="00503BD8"/>
    <w:rsid w:val="00504455"/>
    <w:rsid w:val="00504603"/>
    <w:rsid w:val="005047B0"/>
    <w:rsid w:val="005051F0"/>
    <w:rsid w:val="0050709B"/>
    <w:rsid w:val="00511195"/>
    <w:rsid w:val="00511B05"/>
    <w:rsid w:val="00511E67"/>
    <w:rsid w:val="00512972"/>
    <w:rsid w:val="00512C2A"/>
    <w:rsid w:val="00513658"/>
    <w:rsid w:val="0051396C"/>
    <w:rsid w:val="00520E25"/>
    <w:rsid w:val="005219CD"/>
    <w:rsid w:val="00521EC2"/>
    <w:rsid w:val="00521F3A"/>
    <w:rsid w:val="00523590"/>
    <w:rsid w:val="00524071"/>
    <w:rsid w:val="005246AE"/>
    <w:rsid w:val="00525D0F"/>
    <w:rsid w:val="00526A50"/>
    <w:rsid w:val="00526E2D"/>
    <w:rsid w:val="0053138F"/>
    <w:rsid w:val="00531D9C"/>
    <w:rsid w:val="005321AC"/>
    <w:rsid w:val="0053269A"/>
    <w:rsid w:val="00532B81"/>
    <w:rsid w:val="00532F12"/>
    <w:rsid w:val="005357C8"/>
    <w:rsid w:val="005359A2"/>
    <w:rsid w:val="00535A03"/>
    <w:rsid w:val="0053750A"/>
    <w:rsid w:val="00542B53"/>
    <w:rsid w:val="00542F5B"/>
    <w:rsid w:val="00543802"/>
    <w:rsid w:val="0054494E"/>
    <w:rsid w:val="00544E1B"/>
    <w:rsid w:val="00545B6D"/>
    <w:rsid w:val="00545E47"/>
    <w:rsid w:val="00545FF6"/>
    <w:rsid w:val="00546C20"/>
    <w:rsid w:val="00547791"/>
    <w:rsid w:val="00554CD5"/>
    <w:rsid w:val="00555D36"/>
    <w:rsid w:val="00556516"/>
    <w:rsid w:val="00556541"/>
    <w:rsid w:val="005565AD"/>
    <w:rsid w:val="0056032A"/>
    <w:rsid w:val="00562F87"/>
    <w:rsid w:val="005632DF"/>
    <w:rsid w:val="005638B5"/>
    <w:rsid w:val="005669FC"/>
    <w:rsid w:val="00571DF7"/>
    <w:rsid w:val="00572A19"/>
    <w:rsid w:val="005732ED"/>
    <w:rsid w:val="00573313"/>
    <w:rsid w:val="0057417E"/>
    <w:rsid w:val="00574194"/>
    <w:rsid w:val="005748C0"/>
    <w:rsid w:val="00574F8D"/>
    <w:rsid w:val="00575008"/>
    <w:rsid w:val="00576176"/>
    <w:rsid w:val="0057630E"/>
    <w:rsid w:val="005820FB"/>
    <w:rsid w:val="0058334F"/>
    <w:rsid w:val="00583720"/>
    <w:rsid w:val="005840DC"/>
    <w:rsid w:val="00585ED5"/>
    <w:rsid w:val="0058630F"/>
    <w:rsid w:val="00586C62"/>
    <w:rsid w:val="00586C64"/>
    <w:rsid w:val="00586CC0"/>
    <w:rsid w:val="00587CF6"/>
    <w:rsid w:val="005933B9"/>
    <w:rsid w:val="00595BAC"/>
    <w:rsid w:val="00595FD3"/>
    <w:rsid w:val="005A0E07"/>
    <w:rsid w:val="005A30AB"/>
    <w:rsid w:val="005A38BF"/>
    <w:rsid w:val="005A3D67"/>
    <w:rsid w:val="005A4BFA"/>
    <w:rsid w:val="005A4C66"/>
    <w:rsid w:val="005A4E24"/>
    <w:rsid w:val="005A5099"/>
    <w:rsid w:val="005A549F"/>
    <w:rsid w:val="005A5966"/>
    <w:rsid w:val="005A5DC5"/>
    <w:rsid w:val="005A5F20"/>
    <w:rsid w:val="005A74AD"/>
    <w:rsid w:val="005A7522"/>
    <w:rsid w:val="005B3BFF"/>
    <w:rsid w:val="005B434B"/>
    <w:rsid w:val="005B5819"/>
    <w:rsid w:val="005B5D72"/>
    <w:rsid w:val="005B6707"/>
    <w:rsid w:val="005B7237"/>
    <w:rsid w:val="005C0EFE"/>
    <w:rsid w:val="005C2051"/>
    <w:rsid w:val="005C21F8"/>
    <w:rsid w:val="005C4978"/>
    <w:rsid w:val="005C4A81"/>
    <w:rsid w:val="005C520A"/>
    <w:rsid w:val="005C5E38"/>
    <w:rsid w:val="005C5E64"/>
    <w:rsid w:val="005C674C"/>
    <w:rsid w:val="005C6C90"/>
    <w:rsid w:val="005C7913"/>
    <w:rsid w:val="005D0030"/>
    <w:rsid w:val="005D043B"/>
    <w:rsid w:val="005D089B"/>
    <w:rsid w:val="005D0CC4"/>
    <w:rsid w:val="005D2261"/>
    <w:rsid w:val="005D37F8"/>
    <w:rsid w:val="005D52A5"/>
    <w:rsid w:val="005D63AA"/>
    <w:rsid w:val="005D6645"/>
    <w:rsid w:val="005D776B"/>
    <w:rsid w:val="005D7F1A"/>
    <w:rsid w:val="005E12E8"/>
    <w:rsid w:val="005E1304"/>
    <w:rsid w:val="005E227C"/>
    <w:rsid w:val="005E2A9D"/>
    <w:rsid w:val="005E4147"/>
    <w:rsid w:val="005E5494"/>
    <w:rsid w:val="005E5CBA"/>
    <w:rsid w:val="005E6540"/>
    <w:rsid w:val="005E6F8E"/>
    <w:rsid w:val="005E7F6A"/>
    <w:rsid w:val="005F02C7"/>
    <w:rsid w:val="005F0F61"/>
    <w:rsid w:val="005F147B"/>
    <w:rsid w:val="005F21D1"/>
    <w:rsid w:val="005F2253"/>
    <w:rsid w:val="005F24CF"/>
    <w:rsid w:val="005F404F"/>
    <w:rsid w:val="005F5435"/>
    <w:rsid w:val="005F6100"/>
    <w:rsid w:val="005F6256"/>
    <w:rsid w:val="005F7C91"/>
    <w:rsid w:val="006017F0"/>
    <w:rsid w:val="00603024"/>
    <w:rsid w:val="00604F99"/>
    <w:rsid w:val="00606142"/>
    <w:rsid w:val="00606245"/>
    <w:rsid w:val="006071C5"/>
    <w:rsid w:val="00607213"/>
    <w:rsid w:val="00610089"/>
    <w:rsid w:val="00611895"/>
    <w:rsid w:val="006122E9"/>
    <w:rsid w:val="00612367"/>
    <w:rsid w:val="006143C0"/>
    <w:rsid w:val="006154EC"/>
    <w:rsid w:val="00615F18"/>
    <w:rsid w:val="006171AD"/>
    <w:rsid w:val="00617600"/>
    <w:rsid w:val="00617B0D"/>
    <w:rsid w:val="00621CCF"/>
    <w:rsid w:val="006220FB"/>
    <w:rsid w:val="006221EC"/>
    <w:rsid w:val="00622753"/>
    <w:rsid w:val="00622F83"/>
    <w:rsid w:val="00623CC7"/>
    <w:rsid w:val="006255F2"/>
    <w:rsid w:val="006261FA"/>
    <w:rsid w:val="00630679"/>
    <w:rsid w:val="0063365F"/>
    <w:rsid w:val="00634022"/>
    <w:rsid w:val="00634C0E"/>
    <w:rsid w:val="006356C9"/>
    <w:rsid w:val="00636085"/>
    <w:rsid w:val="00637627"/>
    <w:rsid w:val="00640BAD"/>
    <w:rsid w:val="00640D14"/>
    <w:rsid w:val="0064182D"/>
    <w:rsid w:val="00642F15"/>
    <w:rsid w:val="00644EEE"/>
    <w:rsid w:val="00645C58"/>
    <w:rsid w:val="00646665"/>
    <w:rsid w:val="006507BD"/>
    <w:rsid w:val="00650DC0"/>
    <w:rsid w:val="00651A97"/>
    <w:rsid w:val="006532BB"/>
    <w:rsid w:val="00653F8A"/>
    <w:rsid w:val="006545CC"/>
    <w:rsid w:val="00654C28"/>
    <w:rsid w:val="0066031B"/>
    <w:rsid w:val="0066060E"/>
    <w:rsid w:val="0066144D"/>
    <w:rsid w:val="00661DE6"/>
    <w:rsid w:val="00662F95"/>
    <w:rsid w:val="0066345C"/>
    <w:rsid w:val="00665B80"/>
    <w:rsid w:val="00666BFE"/>
    <w:rsid w:val="00666D38"/>
    <w:rsid w:val="00667574"/>
    <w:rsid w:val="00670DF6"/>
    <w:rsid w:val="00671390"/>
    <w:rsid w:val="006714FA"/>
    <w:rsid w:val="006715E5"/>
    <w:rsid w:val="0067180E"/>
    <w:rsid w:val="00672460"/>
    <w:rsid w:val="00673DB1"/>
    <w:rsid w:val="00676604"/>
    <w:rsid w:val="006778AB"/>
    <w:rsid w:val="00677A53"/>
    <w:rsid w:val="00677A80"/>
    <w:rsid w:val="00682E87"/>
    <w:rsid w:val="00683838"/>
    <w:rsid w:val="0068462D"/>
    <w:rsid w:val="00685538"/>
    <w:rsid w:val="006924EB"/>
    <w:rsid w:val="006925B4"/>
    <w:rsid w:val="00692EEF"/>
    <w:rsid w:val="00693BAF"/>
    <w:rsid w:val="00693FB1"/>
    <w:rsid w:val="00693FCE"/>
    <w:rsid w:val="00694632"/>
    <w:rsid w:val="00695880"/>
    <w:rsid w:val="006A04F7"/>
    <w:rsid w:val="006A2060"/>
    <w:rsid w:val="006A2B3E"/>
    <w:rsid w:val="006A2B6C"/>
    <w:rsid w:val="006A52A7"/>
    <w:rsid w:val="006A5613"/>
    <w:rsid w:val="006A7403"/>
    <w:rsid w:val="006B0E9C"/>
    <w:rsid w:val="006B2860"/>
    <w:rsid w:val="006B29E1"/>
    <w:rsid w:val="006B3587"/>
    <w:rsid w:val="006B3813"/>
    <w:rsid w:val="006B3E9F"/>
    <w:rsid w:val="006B4628"/>
    <w:rsid w:val="006B4AD7"/>
    <w:rsid w:val="006B5306"/>
    <w:rsid w:val="006B5B42"/>
    <w:rsid w:val="006B603B"/>
    <w:rsid w:val="006B6E1B"/>
    <w:rsid w:val="006B76E4"/>
    <w:rsid w:val="006C0466"/>
    <w:rsid w:val="006C0E4F"/>
    <w:rsid w:val="006C1C3E"/>
    <w:rsid w:val="006C2EFD"/>
    <w:rsid w:val="006C5516"/>
    <w:rsid w:val="006C729C"/>
    <w:rsid w:val="006C7D74"/>
    <w:rsid w:val="006D0809"/>
    <w:rsid w:val="006D162B"/>
    <w:rsid w:val="006D383E"/>
    <w:rsid w:val="006D3BB9"/>
    <w:rsid w:val="006D49F2"/>
    <w:rsid w:val="006D5487"/>
    <w:rsid w:val="006D5737"/>
    <w:rsid w:val="006D613C"/>
    <w:rsid w:val="006E1408"/>
    <w:rsid w:val="006E1DC1"/>
    <w:rsid w:val="006E1EA3"/>
    <w:rsid w:val="006E1F55"/>
    <w:rsid w:val="006E2123"/>
    <w:rsid w:val="006E2C27"/>
    <w:rsid w:val="006E34E7"/>
    <w:rsid w:val="006E3547"/>
    <w:rsid w:val="006E4050"/>
    <w:rsid w:val="006E4627"/>
    <w:rsid w:val="006F11CB"/>
    <w:rsid w:val="006F1308"/>
    <w:rsid w:val="006F2530"/>
    <w:rsid w:val="006F2BC5"/>
    <w:rsid w:val="006F3086"/>
    <w:rsid w:val="006F51C4"/>
    <w:rsid w:val="006F53BF"/>
    <w:rsid w:val="006F62D2"/>
    <w:rsid w:val="006F64A3"/>
    <w:rsid w:val="006F655C"/>
    <w:rsid w:val="006F6DD5"/>
    <w:rsid w:val="006F6E2B"/>
    <w:rsid w:val="006F7847"/>
    <w:rsid w:val="0070118F"/>
    <w:rsid w:val="00701C5A"/>
    <w:rsid w:val="00701E5F"/>
    <w:rsid w:val="00702AB5"/>
    <w:rsid w:val="00702F2F"/>
    <w:rsid w:val="00702F40"/>
    <w:rsid w:val="00702FEF"/>
    <w:rsid w:val="00703CFA"/>
    <w:rsid w:val="007047B4"/>
    <w:rsid w:val="00705171"/>
    <w:rsid w:val="007062C2"/>
    <w:rsid w:val="00706B3A"/>
    <w:rsid w:val="0070726D"/>
    <w:rsid w:val="00710259"/>
    <w:rsid w:val="00710A4B"/>
    <w:rsid w:val="00710CBA"/>
    <w:rsid w:val="00710CE8"/>
    <w:rsid w:val="00710F91"/>
    <w:rsid w:val="00711341"/>
    <w:rsid w:val="0071162D"/>
    <w:rsid w:val="007125DA"/>
    <w:rsid w:val="00713218"/>
    <w:rsid w:val="0071325D"/>
    <w:rsid w:val="00717277"/>
    <w:rsid w:val="007177EA"/>
    <w:rsid w:val="00721500"/>
    <w:rsid w:val="00721B96"/>
    <w:rsid w:val="00721BBA"/>
    <w:rsid w:val="007223ED"/>
    <w:rsid w:val="00722F19"/>
    <w:rsid w:val="00723873"/>
    <w:rsid w:val="00723F99"/>
    <w:rsid w:val="00725539"/>
    <w:rsid w:val="00726770"/>
    <w:rsid w:val="0072682A"/>
    <w:rsid w:val="007278A3"/>
    <w:rsid w:val="007310C5"/>
    <w:rsid w:val="0073220C"/>
    <w:rsid w:val="007322FE"/>
    <w:rsid w:val="007326DE"/>
    <w:rsid w:val="007330EA"/>
    <w:rsid w:val="00733E73"/>
    <w:rsid w:val="007350A2"/>
    <w:rsid w:val="00735F62"/>
    <w:rsid w:val="007362B2"/>
    <w:rsid w:val="00737007"/>
    <w:rsid w:val="0074000E"/>
    <w:rsid w:val="00740B71"/>
    <w:rsid w:val="00742040"/>
    <w:rsid w:val="00742267"/>
    <w:rsid w:val="007422C5"/>
    <w:rsid w:val="007422C9"/>
    <w:rsid w:val="007426E0"/>
    <w:rsid w:val="007428B1"/>
    <w:rsid w:val="00742A51"/>
    <w:rsid w:val="00742E9D"/>
    <w:rsid w:val="007433A9"/>
    <w:rsid w:val="007444BE"/>
    <w:rsid w:val="00744605"/>
    <w:rsid w:val="007452C5"/>
    <w:rsid w:val="007507C3"/>
    <w:rsid w:val="00750A06"/>
    <w:rsid w:val="00752964"/>
    <w:rsid w:val="00753D35"/>
    <w:rsid w:val="007546A7"/>
    <w:rsid w:val="00756728"/>
    <w:rsid w:val="007568E7"/>
    <w:rsid w:val="007578D1"/>
    <w:rsid w:val="00757A5F"/>
    <w:rsid w:val="00757B6C"/>
    <w:rsid w:val="00760E59"/>
    <w:rsid w:val="007611C3"/>
    <w:rsid w:val="0076195D"/>
    <w:rsid w:val="00761B18"/>
    <w:rsid w:val="00761D63"/>
    <w:rsid w:val="0076396A"/>
    <w:rsid w:val="00763F99"/>
    <w:rsid w:val="0076424C"/>
    <w:rsid w:val="007642BA"/>
    <w:rsid w:val="00764491"/>
    <w:rsid w:val="0076496F"/>
    <w:rsid w:val="007655F2"/>
    <w:rsid w:val="00765685"/>
    <w:rsid w:val="00765B63"/>
    <w:rsid w:val="00765EDF"/>
    <w:rsid w:val="00767C2B"/>
    <w:rsid w:val="007705D8"/>
    <w:rsid w:val="007767DE"/>
    <w:rsid w:val="00776989"/>
    <w:rsid w:val="00776C52"/>
    <w:rsid w:val="007771FA"/>
    <w:rsid w:val="00780321"/>
    <w:rsid w:val="00780859"/>
    <w:rsid w:val="007818D0"/>
    <w:rsid w:val="0078283F"/>
    <w:rsid w:val="007837B0"/>
    <w:rsid w:val="00783B66"/>
    <w:rsid w:val="0078420A"/>
    <w:rsid w:val="00785A3B"/>
    <w:rsid w:val="00786390"/>
    <w:rsid w:val="00786903"/>
    <w:rsid w:val="00786D35"/>
    <w:rsid w:val="0079020D"/>
    <w:rsid w:val="007909E3"/>
    <w:rsid w:val="0079132B"/>
    <w:rsid w:val="0079148A"/>
    <w:rsid w:val="007915CB"/>
    <w:rsid w:val="00791839"/>
    <w:rsid w:val="00792E4E"/>
    <w:rsid w:val="007931CD"/>
    <w:rsid w:val="00794A87"/>
    <w:rsid w:val="00794A98"/>
    <w:rsid w:val="00794E2D"/>
    <w:rsid w:val="007952BA"/>
    <w:rsid w:val="007959B9"/>
    <w:rsid w:val="007961A0"/>
    <w:rsid w:val="007968A2"/>
    <w:rsid w:val="00796A05"/>
    <w:rsid w:val="00796B9E"/>
    <w:rsid w:val="007972A6"/>
    <w:rsid w:val="00797795"/>
    <w:rsid w:val="007A0DD6"/>
    <w:rsid w:val="007A0FAD"/>
    <w:rsid w:val="007A3798"/>
    <w:rsid w:val="007A532F"/>
    <w:rsid w:val="007A5DCE"/>
    <w:rsid w:val="007A5F93"/>
    <w:rsid w:val="007A608B"/>
    <w:rsid w:val="007A6C50"/>
    <w:rsid w:val="007A75D5"/>
    <w:rsid w:val="007A7EB7"/>
    <w:rsid w:val="007B0702"/>
    <w:rsid w:val="007B0D92"/>
    <w:rsid w:val="007B10FB"/>
    <w:rsid w:val="007B358F"/>
    <w:rsid w:val="007B3B23"/>
    <w:rsid w:val="007B3C25"/>
    <w:rsid w:val="007B4261"/>
    <w:rsid w:val="007B47CD"/>
    <w:rsid w:val="007B5819"/>
    <w:rsid w:val="007B6092"/>
    <w:rsid w:val="007B6535"/>
    <w:rsid w:val="007B6595"/>
    <w:rsid w:val="007B67DE"/>
    <w:rsid w:val="007B74B0"/>
    <w:rsid w:val="007C0116"/>
    <w:rsid w:val="007C0E2A"/>
    <w:rsid w:val="007C163B"/>
    <w:rsid w:val="007C1916"/>
    <w:rsid w:val="007C35F3"/>
    <w:rsid w:val="007C406F"/>
    <w:rsid w:val="007C46EB"/>
    <w:rsid w:val="007C4746"/>
    <w:rsid w:val="007C4C69"/>
    <w:rsid w:val="007C6F2F"/>
    <w:rsid w:val="007C723B"/>
    <w:rsid w:val="007C7A3F"/>
    <w:rsid w:val="007D0D8F"/>
    <w:rsid w:val="007D1725"/>
    <w:rsid w:val="007D19D3"/>
    <w:rsid w:val="007D1FE2"/>
    <w:rsid w:val="007D2335"/>
    <w:rsid w:val="007D2F3C"/>
    <w:rsid w:val="007D3C11"/>
    <w:rsid w:val="007D4658"/>
    <w:rsid w:val="007D6004"/>
    <w:rsid w:val="007D6A77"/>
    <w:rsid w:val="007D6FDA"/>
    <w:rsid w:val="007D72E3"/>
    <w:rsid w:val="007D758A"/>
    <w:rsid w:val="007D7751"/>
    <w:rsid w:val="007D7FB2"/>
    <w:rsid w:val="007E170D"/>
    <w:rsid w:val="007E2E6F"/>
    <w:rsid w:val="007E362A"/>
    <w:rsid w:val="007E48B6"/>
    <w:rsid w:val="007E4AD5"/>
    <w:rsid w:val="007E53A4"/>
    <w:rsid w:val="007E6448"/>
    <w:rsid w:val="007E65CC"/>
    <w:rsid w:val="007E7175"/>
    <w:rsid w:val="007E7391"/>
    <w:rsid w:val="007E7ABE"/>
    <w:rsid w:val="007F1525"/>
    <w:rsid w:val="007F1750"/>
    <w:rsid w:val="007F375B"/>
    <w:rsid w:val="007F4ADB"/>
    <w:rsid w:val="007F50E4"/>
    <w:rsid w:val="007F5422"/>
    <w:rsid w:val="007F5A57"/>
    <w:rsid w:val="007F6245"/>
    <w:rsid w:val="007F63AF"/>
    <w:rsid w:val="00802D9B"/>
    <w:rsid w:val="00803103"/>
    <w:rsid w:val="0080420A"/>
    <w:rsid w:val="008048E5"/>
    <w:rsid w:val="00804A25"/>
    <w:rsid w:val="00805A55"/>
    <w:rsid w:val="00806348"/>
    <w:rsid w:val="00810A9D"/>
    <w:rsid w:val="00810BA9"/>
    <w:rsid w:val="00810C4A"/>
    <w:rsid w:val="008119BC"/>
    <w:rsid w:val="00811BF1"/>
    <w:rsid w:val="00813247"/>
    <w:rsid w:val="008141AA"/>
    <w:rsid w:val="00814690"/>
    <w:rsid w:val="00815290"/>
    <w:rsid w:val="00815624"/>
    <w:rsid w:val="00815740"/>
    <w:rsid w:val="00816B5A"/>
    <w:rsid w:val="00817B63"/>
    <w:rsid w:val="008208EA"/>
    <w:rsid w:val="00821522"/>
    <w:rsid w:val="00821A0D"/>
    <w:rsid w:val="0082238E"/>
    <w:rsid w:val="00822D6D"/>
    <w:rsid w:val="00823152"/>
    <w:rsid w:val="00823695"/>
    <w:rsid w:val="00823C52"/>
    <w:rsid w:val="00825255"/>
    <w:rsid w:val="00825F47"/>
    <w:rsid w:val="00826062"/>
    <w:rsid w:val="00826D65"/>
    <w:rsid w:val="008277E7"/>
    <w:rsid w:val="008278C5"/>
    <w:rsid w:val="00827E02"/>
    <w:rsid w:val="00830344"/>
    <w:rsid w:val="0083077C"/>
    <w:rsid w:val="00830F81"/>
    <w:rsid w:val="008313D6"/>
    <w:rsid w:val="0083233E"/>
    <w:rsid w:val="00832FC7"/>
    <w:rsid w:val="008341C2"/>
    <w:rsid w:val="00834A4C"/>
    <w:rsid w:val="00836020"/>
    <w:rsid w:val="00837810"/>
    <w:rsid w:val="00837B15"/>
    <w:rsid w:val="008402E9"/>
    <w:rsid w:val="0084059E"/>
    <w:rsid w:val="00840B4A"/>
    <w:rsid w:val="00840D66"/>
    <w:rsid w:val="008412E5"/>
    <w:rsid w:val="00841863"/>
    <w:rsid w:val="008422E2"/>
    <w:rsid w:val="00842D52"/>
    <w:rsid w:val="008437A5"/>
    <w:rsid w:val="008463A2"/>
    <w:rsid w:val="00850948"/>
    <w:rsid w:val="0085122B"/>
    <w:rsid w:val="008515EB"/>
    <w:rsid w:val="00851A98"/>
    <w:rsid w:val="008522D4"/>
    <w:rsid w:val="00852C5A"/>
    <w:rsid w:val="0085336C"/>
    <w:rsid w:val="00855491"/>
    <w:rsid w:val="008556C2"/>
    <w:rsid w:val="00856721"/>
    <w:rsid w:val="0085777D"/>
    <w:rsid w:val="00857AD2"/>
    <w:rsid w:val="008602A1"/>
    <w:rsid w:val="00860BA4"/>
    <w:rsid w:val="00861D49"/>
    <w:rsid w:val="00862F9E"/>
    <w:rsid w:val="00864082"/>
    <w:rsid w:val="00864CD8"/>
    <w:rsid w:val="00865099"/>
    <w:rsid w:val="008669E4"/>
    <w:rsid w:val="00866C40"/>
    <w:rsid w:val="008678F3"/>
    <w:rsid w:val="00870346"/>
    <w:rsid w:val="00870614"/>
    <w:rsid w:val="0087085C"/>
    <w:rsid w:val="00870ABC"/>
    <w:rsid w:val="00870F46"/>
    <w:rsid w:val="00872835"/>
    <w:rsid w:val="00873032"/>
    <w:rsid w:val="00873585"/>
    <w:rsid w:val="00873813"/>
    <w:rsid w:val="00873B6E"/>
    <w:rsid w:val="00876448"/>
    <w:rsid w:val="00876889"/>
    <w:rsid w:val="00877A4F"/>
    <w:rsid w:val="0088016B"/>
    <w:rsid w:val="008812DD"/>
    <w:rsid w:val="008819D8"/>
    <w:rsid w:val="0088226F"/>
    <w:rsid w:val="00883202"/>
    <w:rsid w:val="008845CC"/>
    <w:rsid w:val="0088563A"/>
    <w:rsid w:val="008856A7"/>
    <w:rsid w:val="00886048"/>
    <w:rsid w:val="0088713C"/>
    <w:rsid w:val="00887231"/>
    <w:rsid w:val="0088782E"/>
    <w:rsid w:val="00887921"/>
    <w:rsid w:val="00887D71"/>
    <w:rsid w:val="00890718"/>
    <w:rsid w:val="00890A7D"/>
    <w:rsid w:val="00891814"/>
    <w:rsid w:val="00891C2A"/>
    <w:rsid w:val="0089249D"/>
    <w:rsid w:val="0089322B"/>
    <w:rsid w:val="00894102"/>
    <w:rsid w:val="00894F9B"/>
    <w:rsid w:val="00895106"/>
    <w:rsid w:val="00896433"/>
    <w:rsid w:val="008A018A"/>
    <w:rsid w:val="008A0888"/>
    <w:rsid w:val="008A0C7A"/>
    <w:rsid w:val="008A123D"/>
    <w:rsid w:val="008A1F45"/>
    <w:rsid w:val="008A3801"/>
    <w:rsid w:val="008A3D5C"/>
    <w:rsid w:val="008A424E"/>
    <w:rsid w:val="008A4561"/>
    <w:rsid w:val="008A4D82"/>
    <w:rsid w:val="008A557F"/>
    <w:rsid w:val="008B0DDF"/>
    <w:rsid w:val="008B1358"/>
    <w:rsid w:val="008B545D"/>
    <w:rsid w:val="008B57E9"/>
    <w:rsid w:val="008B5F70"/>
    <w:rsid w:val="008B677E"/>
    <w:rsid w:val="008B79CD"/>
    <w:rsid w:val="008B7BA7"/>
    <w:rsid w:val="008B7DF9"/>
    <w:rsid w:val="008C0702"/>
    <w:rsid w:val="008C079A"/>
    <w:rsid w:val="008C147B"/>
    <w:rsid w:val="008C2D5B"/>
    <w:rsid w:val="008C5E7A"/>
    <w:rsid w:val="008C648C"/>
    <w:rsid w:val="008C6B25"/>
    <w:rsid w:val="008C729B"/>
    <w:rsid w:val="008C797D"/>
    <w:rsid w:val="008D11CB"/>
    <w:rsid w:val="008D190F"/>
    <w:rsid w:val="008D2611"/>
    <w:rsid w:val="008D28C6"/>
    <w:rsid w:val="008D2FBE"/>
    <w:rsid w:val="008D32BD"/>
    <w:rsid w:val="008D355B"/>
    <w:rsid w:val="008D3DC5"/>
    <w:rsid w:val="008D4066"/>
    <w:rsid w:val="008D439F"/>
    <w:rsid w:val="008D520D"/>
    <w:rsid w:val="008D60F1"/>
    <w:rsid w:val="008D68FC"/>
    <w:rsid w:val="008E08CB"/>
    <w:rsid w:val="008E09E8"/>
    <w:rsid w:val="008E209A"/>
    <w:rsid w:val="008E23DA"/>
    <w:rsid w:val="008E5365"/>
    <w:rsid w:val="008E55A1"/>
    <w:rsid w:val="008E668E"/>
    <w:rsid w:val="008F0162"/>
    <w:rsid w:val="008F0253"/>
    <w:rsid w:val="008F0938"/>
    <w:rsid w:val="008F165D"/>
    <w:rsid w:val="008F1DC1"/>
    <w:rsid w:val="008F1ED2"/>
    <w:rsid w:val="008F32D3"/>
    <w:rsid w:val="008F3B17"/>
    <w:rsid w:val="008F3FAA"/>
    <w:rsid w:val="008F6A16"/>
    <w:rsid w:val="008F71EC"/>
    <w:rsid w:val="008F7203"/>
    <w:rsid w:val="00900A82"/>
    <w:rsid w:val="00901F42"/>
    <w:rsid w:val="00902B01"/>
    <w:rsid w:val="00902BC4"/>
    <w:rsid w:val="009035A3"/>
    <w:rsid w:val="00903F57"/>
    <w:rsid w:val="009049DB"/>
    <w:rsid w:val="00905421"/>
    <w:rsid w:val="00905C55"/>
    <w:rsid w:val="00906CBE"/>
    <w:rsid w:val="00907D50"/>
    <w:rsid w:val="009111DC"/>
    <w:rsid w:val="009114DD"/>
    <w:rsid w:val="00912586"/>
    <w:rsid w:val="0091319C"/>
    <w:rsid w:val="00913542"/>
    <w:rsid w:val="00913598"/>
    <w:rsid w:val="0091387F"/>
    <w:rsid w:val="00914C96"/>
    <w:rsid w:val="00914D06"/>
    <w:rsid w:val="00914F2C"/>
    <w:rsid w:val="009152B6"/>
    <w:rsid w:val="009157C9"/>
    <w:rsid w:val="00915FAF"/>
    <w:rsid w:val="009162DA"/>
    <w:rsid w:val="009173C8"/>
    <w:rsid w:val="00920769"/>
    <w:rsid w:val="00920C2C"/>
    <w:rsid w:val="00922ED2"/>
    <w:rsid w:val="0092321E"/>
    <w:rsid w:val="009239F6"/>
    <w:rsid w:val="00924672"/>
    <w:rsid w:val="009248A4"/>
    <w:rsid w:val="00924E74"/>
    <w:rsid w:val="00925125"/>
    <w:rsid w:val="0092515D"/>
    <w:rsid w:val="009262E7"/>
    <w:rsid w:val="009272BA"/>
    <w:rsid w:val="00930039"/>
    <w:rsid w:val="00930065"/>
    <w:rsid w:val="00930139"/>
    <w:rsid w:val="00930233"/>
    <w:rsid w:val="00930406"/>
    <w:rsid w:val="00930FC1"/>
    <w:rsid w:val="00931220"/>
    <w:rsid w:val="00932692"/>
    <w:rsid w:val="00933C8B"/>
    <w:rsid w:val="0093486F"/>
    <w:rsid w:val="00935856"/>
    <w:rsid w:val="009363BD"/>
    <w:rsid w:val="0093640B"/>
    <w:rsid w:val="00937248"/>
    <w:rsid w:val="009401F9"/>
    <w:rsid w:val="009407DF"/>
    <w:rsid w:val="00941361"/>
    <w:rsid w:val="0094396A"/>
    <w:rsid w:val="00943D5F"/>
    <w:rsid w:val="009448F6"/>
    <w:rsid w:val="009451B8"/>
    <w:rsid w:val="00946AB6"/>
    <w:rsid w:val="0094763D"/>
    <w:rsid w:val="00947839"/>
    <w:rsid w:val="009507F5"/>
    <w:rsid w:val="00950F43"/>
    <w:rsid w:val="00952E48"/>
    <w:rsid w:val="00955414"/>
    <w:rsid w:val="00955479"/>
    <w:rsid w:val="0095596B"/>
    <w:rsid w:val="00956497"/>
    <w:rsid w:val="00960639"/>
    <w:rsid w:val="00961D46"/>
    <w:rsid w:val="009620E6"/>
    <w:rsid w:val="00962600"/>
    <w:rsid w:val="00962FF6"/>
    <w:rsid w:val="00963042"/>
    <w:rsid w:val="009639EE"/>
    <w:rsid w:val="00963F1A"/>
    <w:rsid w:val="00964B19"/>
    <w:rsid w:val="00964F95"/>
    <w:rsid w:val="009659A6"/>
    <w:rsid w:val="00965C6A"/>
    <w:rsid w:val="00965E7E"/>
    <w:rsid w:val="00966132"/>
    <w:rsid w:val="00966322"/>
    <w:rsid w:val="00966AE5"/>
    <w:rsid w:val="00966C03"/>
    <w:rsid w:val="00967724"/>
    <w:rsid w:val="009704B1"/>
    <w:rsid w:val="009705A3"/>
    <w:rsid w:val="00970A58"/>
    <w:rsid w:val="00970B19"/>
    <w:rsid w:val="00971CFA"/>
    <w:rsid w:val="009728A4"/>
    <w:rsid w:val="00972BDE"/>
    <w:rsid w:val="00973EBC"/>
    <w:rsid w:val="0097433B"/>
    <w:rsid w:val="00974D61"/>
    <w:rsid w:val="00974E9C"/>
    <w:rsid w:val="00975447"/>
    <w:rsid w:val="00975C6F"/>
    <w:rsid w:val="009771B6"/>
    <w:rsid w:val="00980BE4"/>
    <w:rsid w:val="0098134F"/>
    <w:rsid w:val="009821EE"/>
    <w:rsid w:val="00983082"/>
    <w:rsid w:val="009852EA"/>
    <w:rsid w:val="00987A88"/>
    <w:rsid w:val="00987D44"/>
    <w:rsid w:val="009900A1"/>
    <w:rsid w:val="00991F5F"/>
    <w:rsid w:val="009922B6"/>
    <w:rsid w:val="00994A12"/>
    <w:rsid w:val="00994CE6"/>
    <w:rsid w:val="00996109"/>
    <w:rsid w:val="00996111"/>
    <w:rsid w:val="00997BA2"/>
    <w:rsid w:val="009A0DAE"/>
    <w:rsid w:val="009A11DF"/>
    <w:rsid w:val="009A26CE"/>
    <w:rsid w:val="009A2C76"/>
    <w:rsid w:val="009A31CD"/>
    <w:rsid w:val="009A4063"/>
    <w:rsid w:val="009A4896"/>
    <w:rsid w:val="009A54E4"/>
    <w:rsid w:val="009A5EE3"/>
    <w:rsid w:val="009A652E"/>
    <w:rsid w:val="009A703A"/>
    <w:rsid w:val="009A7085"/>
    <w:rsid w:val="009B09A8"/>
    <w:rsid w:val="009B0D8E"/>
    <w:rsid w:val="009B1F1B"/>
    <w:rsid w:val="009B274C"/>
    <w:rsid w:val="009B3925"/>
    <w:rsid w:val="009B622C"/>
    <w:rsid w:val="009B6C72"/>
    <w:rsid w:val="009B756A"/>
    <w:rsid w:val="009C06FB"/>
    <w:rsid w:val="009C07D1"/>
    <w:rsid w:val="009C178C"/>
    <w:rsid w:val="009C1E68"/>
    <w:rsid w:val="009C2111"/>
    <w:rsid w:val="009C4BEE"/>
    <w:rsid w:val="009C4E42"/>
    <w:rsid w:val="009C6E94"/>
    <w:rsid w:val="009C75F3"/>
    <w:rsid w:val="009D0EDC"/>
    <w:rsid w:val="009D1281"/>
    <w:rsid w:val="009D2264"/>
    <w:rsid w:val="009D2E3E"/>
    <w:rsid w:val="009D4577"/>
    <w:rsid w:val="009D57EF"/>
    <w:rsid w:val="009D60B6"/>
    <w:rsid w:val="009D7FFA"/>
    <w:rsid w:val="009E0859"/>
    <w:rsid w:val="009E1985"/>
    <w:rsid w:val="009E2A07"/>
    <w:rsid w:val="009E301B"/>
    <w:rsid w:val="009E3BEA"/>
    <w:rsid w:val="009E4357"/>
    <w:rsid w:val="009E5CA0"/>
    <w:rsid w:val="009E611E"/>
    <w:rsid w:val="009E685F"/>
    <w:rsid w:val="009F0BBB"/>
    <w:rsid w:val="009F143F"/>
    <w:rsid w:val="009F182A"/>
    <w:rsid w:val="009F295A"/>
    <w:rsid w:val="009F3698"/>
    <w:rsid w:val="009F40DB"/>
    <w:rsid w:val="009F575A"/>
    <w:rsid w:val="009F69AA"/>
    <w:rsid w:val="009F6A8A"/>
    <w:rsid w:val="009F6B60"/>
    <w:rsid w:val="009F6E83"/>
    <w:rsid w:val="009F7467"/>
    <w:rsid w:val="009F7585"/>
    <w:rsid w:val="00A000BE"/>
    <w:rsid w:val="00A003A0"/>
    <w:rsid w:val="00A00FF7"/>
    <w:rsid w:val="00A01AA7"/>
    <w:rsid w:val="00A01C51"/>
    <w:rsid w:val="00A027AC"/>
    <w:rsid w:val="00A04DD2"/>
    <w:rsid w:val="00A04FCD"/>
    <w:rsid w:val="00A054A6"/>
    <w:rsid w:val="00A05CE2"/>
    <w:rsid w:val="00A06C24"/>
    <w:rsid w:val="00A07398"/>
    <w:rsid w:val="00A0765C"/>
    <w:rsid w:val="00A101CA"/>
    <w:rsid w:val="00A10F21"/>
    <w:rsid w:val="00A117B5"/>
    <w:rsid w:val="00A1626C"/>
    <w:rsid w:val="00A16D2A"/>
    <w:rsid w:val="00A20566"/>
    <w:rsid w:val="00A21C11"/>
    <w:rsid w:val="00A21F29"/>
    <w:rsid w:val="00A22BEE"/>
    <w:rsid w:val="00A22BF4"/>
    <w:rsid w:val="00A23034"/>
    <w:rsid w:val="00A2431A"/>
    <w:rsid w:val="00A248A3"/>
    <w:rsid w:val="00A25C68"/>
    <w:rsid w:val="00A26058"/>
    <w:rsid w:val="00A26164"/>
    <w:rsid w:val="00A26272"/>
    <w:rsid w:val="00A268C3"/>
    <w:rsid w:val="00A271C9"/>
    <w:rsid w:val="00A27D96"/>
    <w:rsid w:val="00A27E84"/>
    <w:rsid w:val="00A3087F"/>
    <w:rsid w:val="00A31F96"/>
    <w:rsid w:val="00A3278D"/>
    <w:rsid w:val="00A33A97"/>
    <w:rsid w:val="00A35D5C"/>
    <w:rsid w:val="00A35D98"/>
    <w:rsid w:val="00A35DB4"/>
    <w:rsid w:val="00A37A1E"/>
    <w:rsid w:val="00A40CF1"/>
    <w:rsid w:val="00A413CE"/>
    <w:rsid w:val="00A41484"/>
    <w:rsid w:val="00A426DF"/>
    <w:rsid w:val="00A4310F"/>
    <w:rsid w:val="00A438DC"/>
    <w:rsid w:val="00A44744"/>
    <w:rsid w:val="00A505A4"/>
    <w:rsid w:val="00A5098A"/>
    <w:rsid w:val="00A5140D"/>
    <w:rsid w:val="00A51FBB"/>
    <w:rsid w:val="00A527BA"/>
    <w:rsid w:val="00A527E1"/>
    <w:rsid w:val="00A53303"/>
    <w:rsid w:val="00A53F80"/>
    <w:rsid w:val="00A54AE7"/>
    <w:rsid w:val="00A55135"/>
    <w:rsid w:val="00A553C8"/>
    <w:rsid w:val="00A5626B"/>
    <w:rsid w:val="00A5660A"/>
    <w:rsid w:val="00A60205"/>
    <w:rsid w:val="00A61534"/>
    <w:rsid w:val="00A6160C"/>
    <w:rsid w:val="00A61749"/>
    <w:rsid w:val="00A6199D"/>
    <w:rsid w:val="00A6314B"/>
    <w:rsid w:val="00A636AC"/>
    <w:rsid w:val="00A639D7"/>
    <w:rsid w:val="00A656A9"/>
    <w:rsid w:val="00A65F4D"/>
    <w:rsid w:val="00A6612E"/>
    <w:rsid w:val="00A66469"/>
    <w:rsid w:val="00A703F5"/>
    <w:rsid w:val="00A704F9"/>
    <w:rsid w:val="00A71F18"/>
    <w:rsid w:val="00A73024"/>
    <w:rsid w:val="00A73477"/>
    <w:rsid w:val="00A73868"/>
    <w:rsid w:val="00A73DC9"/>
    <w:rsid w:val="00A73DF2"/>
    <w:rsid w:val="00A7458E"/>
    <w:rsid w:val="00A7461E"/>
    <w:rsid w:val="00A74FBF"/>
    <w:rsid w:val="00A77362"/>
    <w:rsid w:val="00A805F0"/>
    <w:rsid w:val="00A80BCA"/>
    <w:rsid w:val="00A80D52"/>
    <w:rsid w:val="00A82431"/>
    <w:rsid w:val="00A8324A"/>
    <w:rsid w:val="00A85032"/>
    <w:rsid w:val="00A852AC"/>
    <w:rsid w:val="00A8596F"/>
    <w:rsid w:val="00A85C45"/>
    <w:rsid w:val="00A85F37"/>
    <w:rsid w:val="00A867FA"/>
    <w:rsid w:val="00A87B85"/>
    <w:rsid w:val="00A87C0F"/>
    <w:rsid w:val="00A87D58"/>
    <w:rsid w:val="00A87F12"/>
    <w:rsid w:val="00A904F3"/>
    <w:rsid w:val="00A90A7F"/>
    <w:rsid w:val="00A90ADE"/>
    <w:rsid w:val="00A9154B"/>
    <w:rsid w:val="00A9155B"/>
    <w:rsid w:val="00A91956"/>
    <w:rsid w:val="00A92038"/>
    <w:rsid w:val="00A92C85"/>
    <w:rsid w:val="00A93AEA"/>
    <w:rsid w:val="00A94187"/>
    <w:rsid w:val="00A946ED"/>
    <w:rsid w:val="00A94CCF"/>
    <w:rsid w:val="00A94E8E"/>
    <w:rsid w:val="00A95C87"/>
    <w:rsid w:val="00A9683D"/>
    <w:rsid w:val="00A9716C"/>
    <w:rsid w:val="00A974E5"/>
    <w:rsid w:val="00A97B99"/>
    <w:rsid w:val="00AA11F6"/>
    <w:rsid w:val="00AA14A6"/>
    <w:rsid w:val="00AA1903"/>
    <w:rsid w:val="00AA198C"/>
    <w:rsid w:val="00AA320F"/>
    <w:rsid w:val="00AA41C5"/>
    <w:rsid w:val="00AA5516"/>
    <w:rsid w:val="00AA7152"/>
    <w:rsid w:val="00AA7BE2"/>
    <w:rsid w:val="00AA7C58"/>
    <w:rsid w:val="00AB060A"/>
    <w:rsid w:val="00AB3E05"/>
    <w:rsid w:val="00AB3E7A"/>
    <w:rsid w:val="00AB4C78"/>
    <w:rsid w:val="00AB5FCB"/>
    <w:rsid w:val="00AB7BF7"/>
    <w:rsid w:val="00AC0264"/>
    <w:rsid w:val="00AC210A"/>
    <w:rsid w:val="00AC26BF"/>
    <w:rsid w:val="00AC26CF"/>
    <w:rsid w:val="00AC28F3"/>
    <w:rsid w:val="00AC3FC0"/>
    <w:rsid w:val="00AC53FF"/>
    <w:rsid w:val="00AC587E"/>
    <w:rsid w:val="00AC5DE6"/>
    <w:rsid w:val="00AC6255"/>
    <w:rsid w:val="00AC66FF"/>
    <w:rsid w:val="00AD1C1E"/>
    <w:rsid w:val="00AD205D"/>
    <w:rsid w:val="00AD30D2"/>
    <w:rsid w:val="00AD3657"/>
    <w:rsid w:val="00AD3910"/>
    <w:rsid w:val="00AD64F1"/>
    <w:rsid w:val="00AD6D46"/>
    <w:rsid w:val="00AD7E95"/>
    <w:rsid w:val="00AE021C"/>
    <w:rsid w:val="00AE0336"/>
    <w:rsid w:val="00AE1208"/>
    <w:rsid w:val="00AE1445"/>
    <w:rsid w:val="00AE1D14"/>
    <w:rsid w:val="00AE3589"/>
    <w:rsid w:val="00AE367E"/>
    <w:rsid w:val="00AE3D82"/>
    <w:rsid w:val="00AE46CF"/>
    <w:rsid w:val="00AE474F"/>
    <w:rsid w:val="00AE74AF"/>
    <w:rsid w:val="00AF146E"/>
    <w:rsid w:val="00AF1481"/>
    <w:rsid w:val="00AF3042"/>
    <w:rsid w:val="00AF31C0"/>
    <w:rsid w:val="00AF465D"/>
    <w:rsid w:val="00AF59B1"/>
    <w:rsid w:val="00B0022C"/>
    <w:rsid w:val="00B00F2D"/>
    <w:rsid w:val="00B0120F"/>
    <w:rsid w:val="00B01576"/>
    <w:rsid w:val="00B016B3"/>
    <w:rsid w:val="00B02C44"/>
    <w:rsid w:val="00B03205"/>
    <w:rsid w:val="00B0361F"/>
    <w:rsid w:val="00B04FD2"/>
    <w:rsid w:val="00B057F8"/>
    <w:rsid w:val="00B06346"/>
    <w:rsid w:val="00B06712"/>
    <w:rsid w:val="00B071AD"/>
    <w:rsid w:val="00B1053D"/>
    <w:rsid w:val="00B10A00"/>
    <w:rsid w:val="00B10E83"/>
    <w:rsid w:val="00B131C7"/>
    <w:rsid w:val="00B13914"/>
    <w:rsid w:val="00B13A9A"/>
    <w:rsid w:val="00B14446"/>
    <w:rsid w:val="00B1589F"/>
    <w:rsid w:val="00B17465"/>
    <w:rsid w:val="00B17766"/>
    <w:rsid w:val="00B178E1"/>
    <w:rsid w:val="00B202B9"/>
    <w:rsid w:val="00B215EE"/>
    <w:rsid w:val="00B2256E"/>
    <w:rsid w:val="00B23248"/>
    <w:rsid w:val="00B241C8"/>
    <w:rsid w:val="00B24868"/>
    <w:rsid w:val="00B24F06"/>
    <w:rsid w:val="00B26444"/>
    <w:rsid w:val="00B267E4"/>
    <w:rsid w:val="00B26E24"/>
    <w:rsid w:val="00B26FE1"/>
    <w:rsid w:val="00B27072"/>
    <w:rsid w:val="00B3079D"/>
    <w:rsid w:val="00B323F6"/>
    <w:rsid w:val="00B3356B"/>
    <w:rsid w:val="00B33673"/>
    <w:rsid w:val="00B343AE"/>
    <w:rsid w:val="00B34E6B"/>
    <w:rsid w:val="00B365AE"/>
    <w:rsid w:val="00B37AEF"/>
    <w:rsid w:val="00B4009F"/>
    <w:rsid w:val="00B404AF"/>
    <w:rsid w:val="00B40D7D"/>
    <w:rsid w:val="00B419B4"/>
    <w:rsid w:val="00B41D21"/>
    <w:rsid w:val="00B437CE"/>
    <w:rsid w:val="00B43816"/>
    <w:rsid w:val="00B44B38"/>
    <w:rsid w:val="00B46541"/>
    <w:rsid w:val="00B46B13"/>
    <w:rsid w:val="00B46BA3"/>
    <w:rsid w:val="00B51823"/>
    <w:rsid w:val="00B51ADD"/>
    <w:rsid w:val="00B549BF"/>
    <w:rsid w:val="00B54EA6"/>
    <w:rsid w:val="00B55D31"/>
    <w:rsid w:val="00B55DB0"/>
    <w:rsid w:val="00B563BD"/>
    <w:rsid w:val="00B56781"/>
    <w:rsid w:val="00B6097F"/>
    <w:rsid w:val="00B60C40"/>
    <w:rsid w:val="00B63982"/>
    <w:rsid w:val="00B63B2F"/>
    <w:rsid w:val="00B646E0"/>
    <w:rsid w:val="00B64D36"/>
    <w:rsid w:val="00B658CC"/>
    <w:rsid w:val="00B65B01"/>
    <w:rsid w:val="00B65CBF"/>
    <w:rsid w:val="00B6612B"/>
    <w:rsid w:val="00B6638E"/>
    <w:rsid w:val="00B6646E"/>
    <w:rsid w:val="00B67192"/>
    <w:rsid w:val="00B67E01"/>
    <w:rsid w:val="00B7056B"/>
    <w:rsid w:val="00B7077D"/>
    <w:rsid w:val="00B70DC5"/>
    <w:rsid w:val="00B71131"/>
    <w:rsid w:val="00B71E26"/>
    <w:rsid w:val="00B722B9"/>
    <w:rsid w:val="00B72308"/>
    <w:rsid w:val="00B73183"/>
    <w:rsid w:val="00B73240"/>
    <w:rsid w:val="00B73701"/>
    <w:rsid w:val="00B747CE"/>
    <w:rsid w:val="00B74F28"/>
    <w:rsid w:val="00B75DE4"/>
    <w:rsid w:val="00B76371"/>
    <w:rsid w:val="00B806BF"/>
    <w:rsid w:val="00B807DF"/>
    <w:rsid w:val="00B81081"/>
    <w:rsid w:val="00B81562"/>
    <w:rsid w:val="00B81A9E"/>
    <w:rsid w:val="00B81AB0"/>
    <w:rsid w:val="00B81F34"/>
    <w:rsid w:val="00B82465"/>
    <w:rsid w:val="00B82662"/>
    <w:rsid w:val="00B82BD2"/>
    <w:rsid w:val="00B852CC"/>
    <w:rsid w:val="00B853E5"/>
    <w:rsid w:val="00B85F4E"/>
    <w:rsid w:val="00B86EED"/>
    <w:rsid w:val="00B87AEC"/>
    <w:rsid w:val="00B9192E"/>
    <w:rsid w:val="00B91CCA"/>
    <w:rsid w:val="00B92935"/>
    <w:rsid w:val="00B929A2"/>
    <w:rsid w:val="00B92D2E"/>
    <w:rsid w:val="00B92E5F"/>
    <w:rsid w:val="00B93500"/>
    <w:rsid w:val="00B936B6"/>
    <w:rsid w:val="00B94201"/>
    <w:rsid w:val="00B94217"/>
    <w:rsid w:val="00B947BE"/>
    <w:rsid w:val="00B9485B"/>
    <w:rsid w:val="00B94F1A"/>
    <w:rsid w:val="00B96478"/>
    <w:rsid w:val="00B96AF2"/>
    <w:rsid w:val="00B97226"/>
    <w:rsid w:val="00B97294"/>
    <w:rsid w:val="00B974BE"/>
    <w:rsid w:val="00B974D3"/>
    <w:rsid w:val="00B975FE"/>
    <w:rsid w:val="00B97B04"/>
    <w:rsid w:val="00BA0077"/>
    <w:rsid w:val="00BA0949"/>
    <w:rsid w:val="00BA12FD"/>
    <w:rsid w:val="00BA2410"/>
    <w:rsid w:val="00BA2471"/>
    <w:rsid w:val="00BA287E"/>
    <w:rsid w:val="00BA28D5"/>
    <w:rsid w:val="00BA2F21"/>
    <w:rsid w:val="00BA5B60"/>
    <w:rsid w:val="00BA5BD7"/>
    <w:rsid w:val="00BA61E0"/>
    <w:rsid w:val="00BA6962"/>
    <w:rsid w:val="00BB0368"/>
    <w:rsid w:val="00BB0756"/>
    <w:rsid w:val="00BB1329"/>
    <w:rsid w:val="00BB1791"/>
    <w:rsid w:val="00BB3F23"/>
    <w:rsid w:val="00BB66A5"/>
    <w:rsid w:val="00BC15A7"/>
    <w:rsid w:val="00BC1B3F"/>
    <w:rsid w:val="00BC2009"/>
    <w:rsid w:val="00BC24CC"/>
    <w:rsid w:val="00BC2C05"/>
    <w:rsid w:val="00BC2CB3"/>
    <w:rsid w:val="00BC591A"/>
    <w:rsid w:val="00BC6D5D"/>
    <w:rsid w:val="00BD0568"/>
    <w:rsid w:val="00BD0EA7"/>
    <w:rsid w:val="00BD16A1"/>
    <w:rsid w:val="00BD21FC"/>
    <w:rsid w:val="00BD3507"/>
    <w:rsid w:val="00BD3CB9"/>
    <w:rsid w:val="00BD3DF3"/>
    <w:rsid w:val="00BD3FA1"/>
    <w:rsid w:val="00BD4B4F"/>
    <w:rsid w:val="00BD6165"/>
    <w:rsid w:val="00BD663B"/>
    <w:rsid w:val="00BD6C58"/>
    <w:rsid w:val="00BD6E8A"/>
    <w:rsid w:val="00BD7FC2"/>
    <w:rsid w:val="00BE00A6"/>
    <w:rsid w:val="00BE0AEE"/>
    <w:rsid w:val="00BE3854"/>
    <w:rsid w:val="00BE4A10"/>
    <w:rsid w:val="00BE4C10"/>
    <w:rsid w:val="00BE5047"/>
    <w:rsid w:val="00BE7D35"/>
    <w:rsid w:val="00BF0B0F"/>
    <w:rsid w:val="00BF14C8"/>
    <w:rsid w:val="00BF162D"/>
    <w:rsid w:val="00BF16F2"/>
    <w:rsid w:val="00BF1E19"/>
    <w:rsid w:val="00BF22BA"/>
    <w:rsid w:val="00BF42D9"/>
    <w:rsid w:val="00BF459E"/>
    <w:rsid w:val="00BF68FA"/>
    <w:rsid w:val="00BF6DB1"/>
    <w:rsid w:val="00BF750E"/>
    <w:rsid w:val="00BF7A6D"/>
    <w:rsid w:val="00C00917"/>
    <w:rsid w:val="00C00A3C"/>
    <w:rsid w:val="00C00AEB"/>
    <w:rsid w:val="00C011B7"/>
    <w:rsid w:val="00C0136B"/>
    <w:rsid w:val="00C014E6"/>
    <w:rsid w:val="00C0712E"/>
    <w:rsid w:val="00C072FC"/>
    <w:rsid w:val="00C07462"/>
    <w:rsid w:val="00C0763D"/>
    <w:rsid w:val="00C10CBF"/>
    <w:rsid w:val="00C11243"/>
    <w:rsid w:val="00C112A2"/>
    <w:rsid w:val="00C1288F"/>
    <w:rsid w:val="00C1331F"/>
    <w:rsid w:val="00C13436"/>
    <w:rsid w:val="00C1564C"/>
    <w:rsid w:val="00C17B85"/>
    <w:rsid w:val="00C17C02"/>
    <w:rsid w:val="00C17F10"/>
    <w:rsid w:val="00C2016F"/>
    <w:rsid w:val="00C211CC"/>
    <w:rsid w:val="00C221F4"/>
    <w:rsid w:val="00C23547"/>
    <w:rsid w:val="00C244B9"/>
    <w:rsid w:val="00C24EE2"/>
    <w:rsid w:val="00C25082"/>
    <w:rsid w:val="00C25457"/>
    <w:rsid w:val="00C26943"/>
    <w:rsid w:val="00C26D17"/>
    <w:rsid w:val="00C270F5"/>
    <w:rsid w:val="00C2715C"/>
    <w:rsid w:val="00C31FA2"/>
    <w:rsid w:val="00C328EE"/>
    <w:rsid w:val="00C3328E"/>
    <w:rsid w:val="00C33A11"/>
    <w:rsid w:val="00C34F16"/>
    <w:rsid w:val="00C373DF"/>
    <w:rsid w:val="00C40109"/>
    <w:rsid w:val="00C401AE"/>
    <w:rsid w:val="00C40AE9"/>
    <w:rsid w:val="00C414C9"/>
    <w:rsid w:val="00C42535"/>
    <w:rsid w:val="00C42689"/>
    <w:rsid w:val="00C42CB3"/>
    <w:rsid w:val="00C43421"/>
    <w:rsid w:val="00C44646"/>
    <w:rsid w:val="00C47848"/>
    <w:rsid w:val="00C47A5D"/>
    <w:rsid w:val="00C503CE"/>
    <w:rsid w:val="00C5076D"/>
    <w:rsid w:val="00C52994"/>
    <w:rsid w:val="00C5317D"/>
    <w:rsid w:val="00C53D47"/>
    <w:rsid w:val="00C540AB"/>
    <w:rsid w:val="00C57437"/>
    <w:rsid w:val="00C61E52"/>
    <w:rsid w:val="00C63765"/>
    <w:rsid w:val="00C63C57"/>
    <w:rsid w:val="00C63F6F"/>
    <w:rsid w:val="00C664E6"/>
    <w:rsid w:val="00C665D3"/>
    <w:rsid w:val="00C66690"/>
    <w:rsid w:val="00C66CAC"/>
    <w:rsid w:val="00C67463"/>
    <w:rsid w:val="00C67F07"/>
    <w:rsid w:val="00C705B5"/>
    <w:rsid w:val="00C70888"/>
    <w:rsid w:val="00C71F26"/>
    <w:rsid w:val="00C72CE6"/>
    <w:rsid w:val="00C72ED6"/>
    <w:rsid w:val="00C73324"/>
    <w:rsid w:val="00C73446"/>
    <w:rsid w:val="00C73762"/>
    <w:rsid w:val="00C749C6"/>
    <w:rsid w:val="00C751D5"/>
    <w:rsid w:val="00C7561B"/>
    <w:rsid w:val="00C75B81"/>
    <w:rsid w:val="00C75D60"/>
    <w:rsid w:val="00C767A3"/>
    <w:rsid w:val="00C8019B"/>
    <w:rsid w:val="00C81A59"/>
    <w:rsid w:val="00C8247A"/>
    <w:rsid w:val="00C826C2"/>
    <w:rsid w:val="00C8294B"/>
    <w:rsid w:val="00C83D3F"/>
    <w:rsid w:val="00C846B6"/>
    <w:rsid w:val="00C84D0A"/>
    <w:rsid w:val="00C84E5C"/>
    <w:rsid w:val="00C871EE"/>
    <w:rsid w:val="00C878F0"/>
    <w:rsid w:val="00C87E1C"/>
    <w:rsid w:val="00C920EE"/>
    <w:rsid w:val="00C9268E"/>
    <w:rsid w:val="00C938C2"/>
    <w:rsid w:val="00C94013"/>
    <w:rsid w:val="00C9440E"/>
    <w:rsid w:val="00C945E7"/>
    <w:rsid w:val="00C94C6D"/>
    <w:rsid w:val="00C95E15"/>
    <w:rsid w:val="00C96522"/>
    <w:rsid w:val="00C966BB"/>
    <w:rsid w:val="00C9674E"/>
    <w:rsid w:val="00CA0408"/>
    <w:rsid w:val="00CA06A1"/>
    <w:rsid w:val="00CA06F9"/>
    <w:rsid w:val="00CA086B"/>
    <w:rsid w:val="00CA2959"/>
    <w:rsid w:val="00CA313B"/>
    <w:rsid w:val="00CA38AD"/>
    <w:rsid w:val="00CA6946"/>
    <w:rsid w:val="00CA7535"/>
    <w:rsid w:val="00CB00A5"/>
    <w:rsid w:val="00CB0AB5"/>
    <w:rsid w:val="00CB11AA"/>
    <w:rsid w:val="00CB222B"/>
    <w:rsid w:val="00CB2711"/>
    <w:rsid w:val="00CB3656"/>
    <w:rsid w:val="00CB550B"/>
    <w:rsid w:val="00CB66DE"/>
    <w:rsid w:val="00CB780F"/>
    <w:rsid w:val="00CB7962"/>
    <w:rsid w:val="00CC05C2"/>
    <w:rsid w:val="00CC0B3C"/>
    <w:rsid w:val="00CC19B6"/>
    <w:rsid w:val="00CC1EB0"/>
    <w:rsid w:val="00CC2193"/>
    <w:rsid w:val="00CC469D"/>
    <w:rsid w:val="00CC4AB0"/>
    <w:rsid w:val="00CC5ED6"/>
    <w:rsid w:val="00CC63BB"/>
    <w:rsid w:val="00CC6B33"/>
    <w:rsid w:val="00CC6F06"/>
    <w:rsid w:val="00CC7A61"/>
    <w:rsid w:val="00CD033C"/>
    <w:rsid w:val="00CD077B"/>
    <w:rsid w:val="00CD082D"/>
    <w:rsid w:val="00CD0E0E"/>
    <w:rsid w:val="00CD1157"/>
    <w:rsid w:val="00CD3EEA"/>
    <w:rsid w:val="00CD3F98"/>
    <w:rsid w:val="00CD4257"/>
    <w:rsid w:val="00CD51A1"/>
    <w:rsid w:val="00CD5B30"/>
    <w:rsid w:val="00CD71BD"/>
    <w:rsid w:val="00CE0734"/>
    <w:rsid w:val="00CE08A1"/>
    <w:rsid w:val="00CE0BDD"/>
    <w:rsid w:val="00CE1595"/>
    <w:rsid w:val="00CE2374"/>
    <w:rsid w:val="00CE3F07"/>
    <w:rsid w:val="00CE3FF3"/>
    <w:rsid w:val="00CE43D8"/>
    <w:rsid w:val="00CE4531"/>
    <w:rsid w:val="00CE4B21"/>
    <w:rsid w:val="00CE4F02"/>
    <w:rsid w:val="00CE51FA"/>
    <w:rsid w:val="00CE5833"/>
    <w:rsid w:val="00CE5A82"/>
    <w:rsid w:val="00CE5CF6"/>
    <w:rsid w:val="00CE75D3"/>
    <w:rsid w:val="00CE7928"/>
    <w:rsid w:val="00CF04F9"/>
    <w:rsid w:val="00CF0FC0"/>
    <w:rsid w:val="00CF2AEC"/>
    <w:rsid w:val="00CF2B7F"/>
    <w:rsid w:val="00CF3195"/>
    <w:rsid w:val="00CF3199"/>
    <w:rsid w:val="00CF3DDB"/>
    <w:rsid w:val="00CF5648"/>
    <w:rsid w:val="00CF65BC"/>
    <w:rsid w:val="00CF6BFC"/>
    <w:rsid w:val="00D00359"/>
    <w:rsid w:val="00D00B0E"/>
    <w:rsid w:val="00D016EF"/>
    <w:rsid w:val="00D03257"/>
    <w:rsid w:val="00D0463B"/>
    <w:rsid w:val="00D0523F"/>
    <w:rsid w:val="00D05C91"/>
    <w:rsid w:val="00D05D5C"/>
    <w:rsid w:val="00D06B66"/>
    <w:rsid w:val="00D06ED4"/>
    <w:rsid w:val="00D072EC"/>
    <w:rsid w:val="00D07AF0"/>
    <w:rsid w:val="00D105D9"/>
    <w:rsid w:val="00D10B0B"/>
    <w:rsid w:val="00D11BE3"/>
    <w:rsid w:val="00D1351C"/>
    <w:rsid w:val="00D13980"/>
    <w:rsid w:val="00D1428E"/>
    <w:rsid w:val="00D15686"/>
    <w:rsid w:val="00D16031"/>
    <w:rsid w:val="00D16891"/>
    <w:rsid w:val="00D16CD6"/>
    <w:rsid w:val="00D204AB"/>
    <w:rsid w:val="00D20990"/>
    <w:rsid w:val="00D22570"/>
    <w:rsid w:val="00D2296A"/>
    <w:rsid w:val="00D24166"/>
    <w:rsid w:val="00D24987"/>
    <w:rsid w:val="00D265D4"/>
    <w:rsid w:val="00D270F9"/>
    <w:rsid w:val="00D271FA"/>
    <w:rsid w:val="00D2748C"/>
    <w:rsid w:val="00D274DE"/>
    <w:rsid w:val="00D27BAA"/>
    <w:rsid w:val="00D305B1"/>
    <w:rsid w:val="00D30D9C"/>
    <w:rsid w:val="00D313EB"/>
    <w:rsid w:val="00D327BE"/>
    <w:rsid w:val="00D33212"/>
    <w:rsid w:val="00D33402"/>
    <w:rsid w:val="00D335F5"/>
    <w:rsid w:val="00D33C43"/>
    <w:rsid w:val="00D34338"/>
    <w:rsid w:val="00D34E40"/>
    <w:rsid w:val="00D353D8"/>
    <w:rsid w:val="00D35652"/>
    <w:rsid w:val="00D35CDD"/>
    <w:rsid w:val="00D35D8F"/>
    <w:rsid w:val="00D36F64"/>
    <w:rsid w:val="00D402E7"/>
    <w:rsid w:val="00D40542"/>
    <w:rsid w:val="00D40A33"/>
    <w:rsid w:val="00D4181C"/>
    <w:rsid w:val="00D4316C"/>
    <w:rsid w:val="00D47BC7"/>
    <w:rsid w:val="00D50217"/>
    <w:rsid w:val="00D50A33"/>
    <w:rsid w:val="00D50D08"/>
    <w:rsid w:val="00D5127D"/>
    <w:rsid w:val="00D51FA0"/>
    <w:rsid w:val="00D52C52"/>
    <w:rsid w:val="00D53472"/>
    <w:rsid w:val="00D53815"/>
    <w:rsid w:val="00D54DFB"/>
    <w:rsid w:val="00D554F6"/>
    <w:rsid w:val="00D57406"/>
    <w:rsid w:val="00D61067"/>
    <w:rsid w:val="00D61629"/>
    <w:rsid w:val="00D620B0"/>
    <w:rsid w:val="00D63725"/>
    <w:rsid w:val="00D63D97"/>
    <w:rsid w:val="00D64A5A"/>
    <w:rsid w:val="00D659CF"/>
    <w:rsid w:val="00D662C8"/>
    <w:rsid w:val="00D66CD4"/>
    <w:rsid w:val="00D67CFE"/>
    <w:rsid w:val="00D67D68"/>
    <w:rsid w:val="00D7042F"/>
    <w:rsid w:val="00D71088"/>
    <w:rsid w:val="00D726A8"/>
    <w:rsid w:val="00D72855"/>
    <w:rsid w:val="00D72FEE"/>
    <w:rsid w:val="00D7541B"/>
    <w:rsid w:val="00D82527"/>
    <w:rsid w:val="00D837C9"/>
    <w:rsid w:val="00D843A0"/>
    <w:rsid w:val="00D84D2A"/>
    <w:rsid w:val="00D8601F"/>
    <w:rsid w:val="00D862D4"/>
    <w:rsid w:val="00D866A1"/>
    <w:rsid w:val="00D866D8"/>
    <w:rsid w:val="00D9124E"/>
    <w:rsid w:val="00DA0C3F"/>
    <w:rsid w:val="00DA0E26"/>
    <w:rsid w:val="00DA15D0"/>
    <w:rsid w:val="00DA4092"/>
    <w:rsid w:val="00DA4F16"/>
    <w:rsid w:val="00DA52EE"/>
    <w:rsid w:val="00DA573B"/>
    <w:rsid w:val="00DA57EA"/>
    <w:rsid w:val="00DA5804"/>
    <w:rsid w:val="00DA6E84"/>
    <w:rsid w:val="00DA787E"/>
    <w:rsid w:val="00DB0362"/>
    <w:rsid w:val="00DB1241"/>
    <w:rsid w:val="00DB2235"/>
    <w:rsid w:val="00DB2745"/>
    <w:rsid w:val="00DB3E18"/>
    <w:rsid w:val="00DB5152"/>
    <w:rsid w:val="00DB685F"/>
    <w:rsid w:val="00DB6E5F"/>
    <w:rsid w:val="00DC074F"/>
    <w:rsid w:val="00DC14FB"/>
    <w:rsid w:val="00DC2093"/>
    <w:rsid w:val="00DC342C"/>
    <w:rsid w:val="00DC3723"/>
    <w:rsid w:val="00DC5E7B"/>
    <w:rsid w:val="00DC64A5"/>
    <w:rsid w:val="00DC74F1"/>
    <w:rsid w:val="00DC757A"/>
    <w:rsid w:val="00DC7998"/>
    <w:rsid w:val="00DC7F37"/>
    <w:rsid w:val="00DD0104"/>
    <w:rsid w:val="00DD0561"/>
    <w:rsid w:val="00DD2BD7"/>
    <w:rsid w:val="00DD40F7"/>
    <w:rsid w:val="00DD45F4"/>
    <w:rsid w:val="00DD66A1"/>
    <w:rsid w:val="00DD7A52"/>
    <w:rsid w:val="00DE02BC"/>
    <w:rsid w:val="00DE1078"/>
    <w:rsid w:val="00DE15EC"/>
    <w:rsid w:val="00DE1F97"/>
    <w:rsid w:val="00DE21DD"/>
    <w:rsid w:val="00DE3E91"/>
    <w:rsid w:val="00DE4189"/>
    <w:rsid w:val="00DE41A0"/>
    <w:rsid w:val="00DE49FF"/>
    <w:rsid w:val="00DE58AD"/>
    <w:rsid w:val="00DE5F67"/>
    <w:rsid w:val="00DF060F"/>
    <w:rsid w:val="00DF0826"/>
    <w:rsid w:val="00DF0A16"/>
    <w:rsid w:val="00DF12D4"/>
    <w:rsid w:val="00DF1596"/>
    <w:rsid w:val="00DF1706"/>
    <w:rsid w:val="00DF1CFF"/>
    <w:rsid w:val="00DF2137"/>
    <w:rsid w:val="00DF2E32"/>
    <w:rsid w:val="00DF406C"/>
    <w:rsid w:val="00DF4147"/>
    <w:rsid w:val="00DF5287"/>
    <w:rsid w:val="00DF61D0"/>
    <w:rsid w:val="00DF6685"/>
    <w:rsid w:val="00DF6E06"/>
    <w:rsid w:val="00E00F1D"/>
    <w:rsid w:val="00E0233D"/>
    <w:rsid w:val="00E02AAC"/>
    <w:rsid w:val="00E02DD3"/>
    <w:rsid w:val="00E02F4F"/>
    <w:rsid w:val="00E0347D"/>
    <w:rsid w:val="00E043AD"/>
    <w:rsid w:val="00E05A83"/>
    <w:rsid w:val="00E0619F"/>
    <w:rsid w:val="00E0635A"/>
    <w:rsid w:val="00E06F2A"/>
    <w:rsid w:val="00E079C4"/>
    <w:rsid w:val="00E07BFE"/>
    <w:rsid w:val="00E10C6C"/>
    <w:rsid w:val="00E116A8"/>
    <w:rsid w:val="00E12047"/>
    <w:rsid w:val="00E12089"/>
    <w:rsid w:val="00E120A1"/>
    <w:rsid w:val="00E1385F"/>
    <w:rsid w:val="00E13FC1"/>
    <w:rsid w:val="00E14150"/>
    <w:rsid w:val="00E14C52"/>
    <w:rsid w:val="00E14C87"/>
    <w:rsid w:val="00E14D4D"/>
    <w:rsid w:val="00E1612A"/>
    <w:rsid w:val="00E165F6"/>
    <w:rsid w:val="00E16715"/>
    <w:rsid w:val="00E17388"/>
    <w:rsid w:val="00E17CB6"/>
    <w:rsid w:val="00E202B9"/>
    <w:rsid w:val="00E2145F"/>
    <w:rsid w:val="00E226CB"/>
    <w:rsid w:val="00E2311D"/>
    <w:rsid w:val="00E239F7"/>
    <w:rsid w:val="00E24507"/>
    <w:rsid w:val="00E2526E"/>
    <w:rsid w:val="00E25ED3"/>
    <w:rsid w:val="00E260AD"/>
    <w:rsid w:val="00E26CD4"/>
    <w:rsid w:val="00E26F9C"/>
    <w:rsid w:val="00E27574"/>
    <w:rsid w:val="00E27EEE"/>
    <w:rsid w:val="00E27F55"/>
    <w:rsid w:val="00E31C07"/>
    <w:rsid w:val="00E320C5"/>
    <w:rsid w:val="00E32A47"/>
    <w:rsid w:val="00E3322A"/>
    <w:rsid w:val="00E363EA"/>
    <w:rsid w:val="00E364C7"/>
    <w:rsid w:val="00E36A61"/>
    <w:rsid w:val="00E36CBD"/>
    <w:rsid w:val="00E37C39"/>
    <w:rsid w:val="00E40043"/>
    <w:rsid w:val="00E418D3"/>
    <w:rsid w:val="00E41C86"/>
    <w:rsid w:val="00E4268C"/>
    <w:rsid w:val="00E434EB"/>
    <w:rsid w:val="00E43699"/>
    <w:rsid w:val="00E440E2"/>
    <w:rsid w:val="00E4416B"/>
    <w:rsid w:val="00E44525"/>
    <w:rsid w:val="00E44D7F"/>
    <w:rsid w:val="00E463E0"/>
    <w:rsid w:val="00E466A3"/>
    <w:rsid w:val="00E46F92"/>
    <w:rsid w:val="00E50130"/>
    <w:rsid w:val="00E5078A"/>
    <w:rsid w:val="00E512AF"/>
    <w:rsid w:val="00E52785"/>
    <w:rsid w:val="00E52CC5"/>
    <w:rsid w:val="00E52FA7"/>
    <w:rsid w:val="00E53BFB"/>
    <w:rsid w:val="00E54BAC"/>
    <w:rsid w:val="00E55C67"/>
    <w:rsid w:val="00E56641"/>
    <w:rsid w:val="00E56BEB"/>
    <w:rsid w:val="00E624A9"/>
    <w:rsid w:val="00E62E88"/>
    <w:rsid w:val="00E62F31"/>
    <w:rsid w:val="00E63F1C"/>
    <w:rsid w:val="00E63F5F"/>
    <w:rsid w:val="00E6431C"/>
    <w:rsid w:val="00E645FA"/>
    <w:rsid w:val="00E648FC"/>
    <w:rsid w:val="00E650F5"/>
    <w:rsid w:val="00E65302"/>
    <w:rsid w:val="00E65DA0"/>
    <w:rsid w:val="00E66B13"/>
    <w:rsid w:val="00E703F3"/>
    <w:rsid w:val="00E71877"/>
    <w:rsid w:val="00E71EEB"/>
    <w:rsid w:val="00E71F8B"/>
    <w:rsid w:val="00E72841"/>
    <w:rsid w:val="00E73534"/>
    <w:rsid w:val="00E739E6"/>
    <w:rsid w:val="00E73A0C"/>
    <w:rsid w:val="00E7499F"/>
    <w:rsid w:val="00E75335"/>
    <w:rsid w:val="00E75568"/>
    <w:rsid w:val="00E7657B"/>
    <w:rsid w:val="00E77468"/>
    <w:rsid w:val="00E80557"/>
    <w:rsid w:val="00E817CA"/>
    <w:rsid w:val="00E81A76"/>
    <w:rsid w:val="00E82D57"/>
    <w:rsid w:val="00E82F5C"/>
    <w:rsid w:val="00E8393B"/>
    <w:rsid w:val="00E83FDE"/>
    <w:rsid w:val="00E84F64"/>
    <w:rsid w:val="00E850A6"/>
    <w:rsid w:val="00E86499"/>
    <w:rsid w:val="00E86A37"/>
    <w:rsid w:val="00E874F1"/>
    <w:rsid w:val="00E87690"/>
    <w:rsid w:val="00E87D25"/>
    <w:rsid w:val="00E90DA1"/>
    <w:rsid w:val="00E90EE3"/>
    <w:rsid w:val="00E921C0"/>
    <w:rsid w:val="00E9276C"/>
    <w:rsid w:val="00E95928"/>
    <w:rsid w:val="00E95E51"/>
    <w:rsid w:val="00E96230"/>
    <w:rsid w:val="00E96559"/>
    <w:rsid w:val="00E976B2"/>
    <w:rsid w:val="00E97838"/>
    <w:rsid w:val="00E97FE8"/>
    <w:rsid w:val="00EA1E01"/>
    <w:rsid w:val="00EA3CD8"/>
    <w:rsid w:val="00EA508F"/>
    <w:rsid w:val="00EA557F"/>
    <w:rsid w:val="00EA702F"/>
    <w:rsid w:val="00EA7CD7"/>
    <w:rsid w:val="00EB046B"/>
    <w:rsid w:val="00EB0E17"/>
    <w:rsid w:val="00EB0F7C"/>
    <w:rsid w:val="00EB13E1"/>
    <w:rsid w:val="00EB18CB"/>
    <w:rsid w:val="00EB356D"/>
    <w:rsid w:val="00EB4E08"/>
    <w:rsid w:val="00EB51C8"/>
    <w:rsid w:val="00EB5B29"/>
    <w:rsid w:val="00EB6559"/>
    <w:rsid w:val="00EB6DA5"/>
    <w:rsid w:val="00EB7431"/>
    <w:rsid w:val="00EC0927"/>
    <w:rsid w:val="00EC09D5"/>
    <w:rsid w:val="00EC196F"/>
    <w:rsid w:val="00EC1C91"/>
    <w:rsid w:val="00EC1F49"/>
    <w:rsid w:val="00EC2158"/>
    <w:rsid w:val="00EC2C61"/>
    <w:rsid w:val="00EC349A"/>
    <w:rsid w:val="00EC3E6A"/>
    <w:rsid w:val="00EC3EBE"/>
    <w:rsid w:val="00EC3F06"/>
    <w:rsid w:val="00EC441D"/>
    <w:rsid w:val="00EC47A6"/>
    <w:rsid w:val="00EC5144"/>
    <w:rsid w:val="00EC6E06"/>
    <w:rsid w:val="00EC752F"/>
    <w:rsid w:val="00EC763E"/>
    <w:rsid w:val="00EC7EE6"/>
    <w:rsid w:val="00ED00D8"/>
    <w:rsid w:val="00ED0638"/>
    <w:rsid w:val="00ED0748"/>
    <w:rsid w:val="00ED1202"/>
    <w:rsid w:val="00ED28B0"/>
    <w:rsid w:val="00ED2B41"/>
    <w:rsid w:val="00ED2D75"/>
    <w:rsid w:val="00ED2E58"/>
    <w:rsid w:val="00ED30A0"/>
    <w:rsid w:val="00ED3151"/>
    <w:rsid w:val="00ED33F3"/>
    <w:rsid w:val="00ED36BC"/>
    <w:rsid w:val="00ED3A1E"/>
    <w:rsid w:val="00ED3EC9"/>
    <w:rsid w:val="00ED6169"/>
    <w:rsid w:val="00ED624A"/>
    <w:rsid w:val="00EE1444"/>
    <w:rsid w:val="00EE15F8"/>
    <w:rsid w:val="00EE1B41"/>
    <w:rsid w:val="00EE1E30"/>
    <w:rsid w:val="00EE257D"/>
    <w:rsid w:val="00EE3712"/>
    <w:rsid w:val="00EE3FDD"/>
    <w:rsid w:val="00EE423D"/>
    <w:rsid w:val="00EE57F5"/>
    <w:rsid w:val="00EE7388"/>
    <w:rsid w:val="00EE78E2"/>
    <w:rsid w:val="00EE790E"/>
    <w:rsid w:val="00EE7966"/>
    <w:rsid w:val="00EF0F18"/>
    <w:rsid w:val="00EF1099"/>
    <w:rsid w:val="00EF14E9"/>
    <w:rsid w:val="00EF3198"/>
    <w:rsid w:val="00EF3269"/>
    <w:rsid w:val="00EF34D3"/>
    <w:rsid w:val="00EF3B69"/>
    <w:rsid w:val="00EF3BA3"/>
    <w:rsid w:val="00EF3C1C"/>
    <w:rsid w:val="00EF4CA8"/>
    <w:rsid w:val="00EF604D"/>
    <w:rsid w:val="00EF68FD"/>
    <w:rsid w:val="00EF6B6E"/>
    <w:rsid w:val="00F0069A"/>
    <w:rsid w:val="00F027DB"/>
    <w:rsid w:val="00F0283E"/>
    <w:rsid w:val="00F02C56"/>
    <w:rsid w:val="00F033CB"/>
    <w:rsid w:val="00F04335"/>
    <w:rsid w:val="00F043CE"/>
    <w:rsid w:val="00F0450E"/>
    <w:rsid w:val="00F04A2F"/>
    <w:rsid w:val="00F060C4"/>
    <w:rsid w:val="00F066E2"/>
    <w:rsid w:val="00F06BAC"/>
    <w:rsid w:val="00F07D38"/>
    <w:rsid w:val="00F10059"/>
    <w:rsid w:val="00F1063F"/>
    <w:rsid w:val="00F10990"/>
    <w:rsid w:val="00F1177A"/>
    <w:rsid w:val="00F11EEB"/>
    <w:rsid w:val="00F12226"/>
    <w:rsid w:val="00F12291"/>
    <w:rsid w:val="00F1387D"/>
    <w:rsid w:val="00F144BF"/>
    <w:rsid w:val="00F14F8F"/>
    <w:rsid w:val="00F15A42"/>
    <w:rsid w:val="00F16B7C"/>
    <w:rsid w:val="00F16B93"/>
    <w:rsid w:val="00F17025"/>
    <w:rsid w:val="00F17675"/>
    <w:rsid w:val="00F177F7"/>
    <w:rsid w:val="00F201F6"/>
    <w:rsid w:val="00F20A00"/>
    <w:rsid w:val="00F213FD"/>
    <w:rsid w:val="00F225EA"/>
    <w:rsid w:val="00F227A2"/>
    <w:rsid w:val="00F24F3D"/>
    <w:rsid w:val="00F253CC"/>
    <w:rsid w:val="00F258B5"/>
    <w:rsid w:val="00F270FC"/>
    <w:rsid w:val="00F27976"/>
    <w:rsid w:val="00F279A8"/>
    <w:rsid w:val="00F27F6A"/>
    <w:rsid w:val="00F30037"/>
    <w:rsid w:val="00F30B5F"/>
    <w:rsid w:val="00F3158B"/>
    <w:rsid w:val="00F31EA9"/>
    <w:rsid w:val="00F32494"/>
    <w:rsid w:val="00F32D06"/>
    <w:rsid w:val="00F32EEB"/>
    <w:rsid w:val="00F33EE1"/>
    <w:rsid w:val="00F34B81"/>
    <w:rsid w:val="00F361A4"/>
    <w:rsid w:val="00F365AE"/>
    <w:rsid w:val="00F401D4"/>
    <w:rsid w:val="00F40213"/>
    <w:rsid w:val="00F404D9"/>
    <w:rsid w:val="00F40CA4"/>
    <w:rsid w:val="00F40E98"/>
    <w:rsid w:val="00F40F13"/>
    <w:rsid w:val="00F422B0"/>
    <w:rsid w:val="00F43DF1"/>
    <w:rsid w:val="00F44D66"/>
    <w:rsid w:val="00F456B4"/>
    <w:rsid w:val="00F45869"/>
    <w:rsid w:val="00F45FB1"/>
    <w:rsid w:val="00F46182"/>
    <w:rsid w:val="00F46CC5"/>
    <w:rsid w:val="00F476D5"/>
    <w:rsid w:val="00F51BCA"/>
    <w:rsid w:val="00F51FCA"/>
    <w:rsid w:val="00F52816"/>
    <w:rsid w:val="00F53FC5"/>
    <w:rsid w:val="00F5405D"/>
    <w:rsid w:val="00F54082"/>
    <w:rsid w:val="00F551CB"/>
    <w:rsid w:val="00F5575F"/>
    <w:rsid w:val="00F568E4"/>
    <w:rsid w:val="00F56D00"/>
    <w:rsid w:val="00F61248"/>
    <w:rsid w:val="00F61355"/>
    <w:rsid w:val="00F61CBA"/>
    <w:rsid w:val="00F61DB9"/>
    <w:rsid w:val="00F6253D"/>
    <w:rsid w:val="00F63B74"/>
    <w:rsid w:val="00F63BAC"/>
    <w:rsid w:val="00F63C36"/>
    <w:rsid w:val="00F63E85"/>
    <w:rsid w:val="00F641B1"/>
    <w:rsid w:val="00F643DA"/>
    <w:rsid w:val="00F64D07"/>
    <w:rsid w:val="00F65089"/>
    <w:rsid w:val="00F65383"/>
    <w:rsid w:val="00F66386"/>
    <w:rsid w:val="00F67286"/>
    <w:rsid w:val="00F6791D"/>
    <w:rsid w:val="00F679E5"/>
    <w:rsid w:val="00F70317"/>
    <w:rsid w:val="00F71711"/>
    <w:rsid w:val="00F72027"/>
    <w:rsid w:val="00F72F4A"/>
    <w:rsid w:val="00F732A3"/>
    <w:rsid w:val="00F73993"/>
    <w:rsid w:val="00F74433"/>
    <w:rsid w:val="00F74BE4"/>
    <w:rsid w:val="00F76633"/>
    <w:rsid w:val="00F77113"/>
    <w:rsid w:val="00F7785E"/>
    <w:rsid w:val="00F806CA"/>
    <w:rsid w:val="00F812FA"/>
    <w:rsid w:val="00F8142B"/>
    <w:rsid w:val="00F815CC"/>
    <w:rsid w:val="00F81863"/>
    <w:rsid w:val="00F823B7"/>
    <w:rsid w:val="00F82ADD"/>
    <w:rsid w:val="00F82D9A"/>
    <w:rsid w:val="00F83CB3"/>
    <w:rsid w:val="00F84A5B"/>
    <w:rsid w:val="00F85AAE"/>
    <w:rsid w:val="00F86089"/>
    <w:rsid w:val="00F8664B"/>
    <w:rsid w:val="00F867DA"/>
    <w:rsid w:val="00F872CF"/>
    <w:rsid w:val="00F87433"/>
    <w:rsid w:val="00F8757C"/>
    <w:rsid w:val="00F879BB"/>
    <w:rsid w:val="00F87EE9"/>
    <w:rsid w:val="00F9139E"/>
    <w:rsid w:val="00F91583"/>
    <w:rsid w:val="00F9184E"/>
    <w:rsid w:val="00F91A15"/>
    <w:rsid w:val="00F91FE0"/>
    <w:rsid w:val="00F9573C"/>
    <w:rsid w:val="00F973BE"/>
    <w:rsid w:val="00F97ECE"/>
    <w:rsid w:val="00FA13B3"/>
    <w:rsid w:val="00FA224D"/>
    <w:rsid w:val="00FA31A2"/>
    <w:rsid w:val="00FA3A4C"/>
    <w:rsid w:val="00FA440D"/>
    <w:rsid w:val="00FA5588"/>
    <w:rsid w:val="00FA6BC2"/>
    <w:rsid w:val="00FA6C12"/>
    <w:rsid w:val="00FA6EF2"/>
    <w:rsid w:val="00FB00AD"/>
    <w:rsid w:val="00FB06B6"/>
    <w:rsid w:val="00FB0A93"/>
    <w:rsid w:val="00FB0E63"/>
    <w:rsid w:val="00FB15C9"/>
    <w:rsid w:val="00FB1D4D"/>
    <w:rsid w:val="00FB3A98"/>
    <w:rsid w:val="00FB49AC"/>
    <w:rsid w:val="00FB4E02"/>
    <w:rsid w:val="00FB58AF"/>
    <w:rsid w:val="00FB61E8"/>
    <w:rsid w:val="00FC0CD2"/>
    <w:rsid w:val="00FC1126"/>
    <w:rsid w:val="00FC27C7"/>
    <w:rsid w:val="00FC2C24"/>
    <w:rsid w:val="00FC304C"/>
    <w:rsid w:val="00FC377E"/>
    <w:rsid w:val="00FC4136"/>
    <w:rsid w:val="00FC52EA"/>
    <w:rsid w:val="00FC5C3B"/>
    <w:rsid w:val="00FC6730"/>
    <w:rsid w:val="00FC6BDD"/>
    <w:rsid w:val="00FC7B3D"/>
    <w:rsid w:val="00FD2088"/>
    <w:rsid w:val="00FD3338"/>
    <w:rsid w:val="00FD3341"/>
    <w:rsid w:val="00FD38F0"/>
    <w:rsid w:val="00FD6B9C"/>
    <w:rsid w:val="00FD7517"/>
    <w:rsid w:val="00FE06E8"/>
    <w:rsid w:val="00FE0C05"/>
    <w:rsid w:val="00FE2BFA"/>
    <w:rsid w:val="00FE3611"/>
    <w:rsid w:val="00FE377C"/>
    <w:rsid w:val="00FE44FF"/>
    <w:rsid w:val="00FE5291"/>
    <w:rsid w:val="00FE59B7"/>
    <w:rsid w:val="00FE60F2"/>
    <w:rsid w:val="00FE7A3D"/>
    <w:rsid w:val="00FF004E"/>
    <w:rsid w:val="00FF0958"/>
    <w:rsid w:val="00FF0BA4"/>
    <w:rsid w:val="00FF0BA7"/>
    <w:rsid w:val="00FF0F49"/>
    <w:rsid w:val="00FF14D1"/>
    <w:rsid w:val="00FF1A84"/>
    <w:rsid w:val="00FF1B5A"/>
    <w:rsid w:val="00FF2837"/>
    <w:rsid w:val="00FF2E0E"/>
    <w:rsid w:val="00FF38AB"/>
    <w:rsid w:val="00FF3C48"/>
    <w:rsid w:val="00FF51B8"/>
    <w:rsid w:val="00FF63E1"/>
    <w:rsid w:val="00FF7405"/>
    <w:rsid w:val="00FF7E2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avaden">
    <w:name w:val="Normal"/>
    <w:qFormat/>
    <w:rsid w:val="0046185C"/>
    <w:pPr>
      <w:jc w:val="both"/>
    </w:pPr>
    <w:rPr>
      <w:sz w:val="24"/>
      <w:szCs w:val="24"/>
    </w:rPr>
  </w:style>
  <w:style w:type="paragraph" w:styleId="Naslov1">
    <w:name w:val="heading 1"/>
    <w:basedOn w:val="Navaden"/>
    <w:next w:val="Navaden"/>
    <w:qFormat/>
    <w:rsid w:val="0046185C"/>
    <w:pPr>
      <w:keepNext/>
      <w:numPr>
        <w:numId w:val="7"/>
      </w:numPr>
      <w:outlineLvl w:val="0"/>
    </w:pPr>
    <w:rPr>
      <w:b/>
      <w:bCs/>
      <w:sz w:val="28"/>
      <w:szCs w:val="28"/>
    </w:rPr>
  </w:style>
  <w:style w:type="paragraph" w:styleId="Naslov2">
    <w:name w:val="heading 2"/>
    <w:basedOn w:val="Navaden"/>
    <w:next w:val="Navaden"/>
    <w:qFormat/>
    <w:rsid w:val="0046185C"/>
    <w:pPr>
      <w:keepNext/>
      <w:numPr>
        <w:ilvl w:val="1"/>
        <w:numId w:val="7"/>
      </w:numPr>
      <w:outlineLvl w:val="1"/>
    </w:pPr>
    <w:rPr>
      <w:b/>
      <w:bCs/>
    </w:rPr>
  </w:style>
  <w:style w:type="paragraph" w:styleId="Naslov3">
    <w:name w:val="heading 3"/>
    <w:basedOn w:val="Navaden"/>
    <w:next w:val="Navaden"/>
    <w:qFormat/>
    <w:rsid w:val="0046185C"/>
    <w:pPr>
      <w:keepNext/>
      <w:numPr>
        <w:ilvl w:val="2"/>
        <w:numId w:val="7"/>
      </w:numPr>
      <w:spacing w:before="120" w:after="60"/>
      <w:outlineLvl w:val="2"/>
    </w:pPr>
    <w:rPr>
      <w:rFonts w:cs="Arial"/>
      <w:bCs/>
      <w:szCs w:val="26"/>
    </w:rPr>
  </w:style>
  <w:style w:type="paragraph" w:styleId="Naslov4">
    <w:name w:val="heading 4"/>
    <w:basedOn w:val="Navaden"/>
    <w:next w:val="Navaden"/>
    <w:qFormat/>
    <w:rsid w:val="0046185C"/>
    <w:pPr>
      <w:keepNext/>
      <w:numPr>
        <w:ilvl w:val="3"/>
        <w:numId w:val="7"/>
      </w:numPr>
      <w:spacing w:before="240" w:after="60"/>
      <w:outlineLvl w:val="3"/>
    </w:pPr>
    <w:rPr>
      <w:b/>
      <w:bCs/>
      <w:sz w:val="28"/>
      <w:szCs w:val="28"/>
    </w:rPr>
  </w:style>
  <w:style w:type="paragraph" w:styleId="Naslov5">
    <w:name w:val="heading 5"/>
    <w:basedOn w:val="Navaden"/>
    <w:next w:val="Navaden"/>
    <w:qFormat/>
    <w:rsid w:val="0046185C"/>
    <w:pPr>
      <w:numPr>
        <w:ilvl w:val="4"/>
        <w:numId w:val="7"/>
      </w:numPr>
      <w:spacing w:before="240" w:after="60"/>
      <w:outlineLvl w:val="4"/>
    </w:pPr>
    <w:rPr>
      <w:b/>
      <w:bCs/>
      <w:i/>
      <w:iCs/>
      <w:sz w:val="26"/>
      <w:szCs w:val="26"/>
    </w:rPr>
  </w:style>
  <w:style w:type="paragraph" w:styleId="Naslov6">
    <w:name w:val="heading 6"/>
    <w:basedOn w:val="Navaden"/>
    <w:next w:val="Navaden"/>
    <w:qFormat/>
    <w:rsid w:val="0046185C"/>
    <w:pPr>
      <w:numPr>
        <w:ilvl w:val="5"/>
        <w:numId w:val="7"/>
      </w:numPr>
      <w:spacing w:before="240" w:after="60"/>
      <w:outlineLvl w:val="5"/>
    </w:pPr>
    <w:rPr>
      <w:b/>
      <w:bCs/>
      <w:sz w:val="22"/>
      <w:szCs w:val="22"/>
    </w:rPr>
  </w:style>
  <w:style w:type="paragraph" w:styleId="Naslov7">
    <w:name w:val="heading 7"/>
    <w:basedOn w:val="Navaden"/>
    <w:next w:val="Navaden"/>
    <w:qFormat/>
    <w:rsid w:val="0046185C"/>
    <w:pPr>
      <w:numPr>
        <w:ilvl w:val="6"/>
        <w:numId w:val="7"/>
      </w:numPr>
      <w:spacing w:before="240" w:after="60"/>
      <w:outlineLvl w:val="6"/>
    </w:pPr>
  </w:style>
  <w:style w:type="paragraph" w:styleId="Naslov8">
    <w:name w:val="heading 8"/>
    <w:basedOn w:val="Navaden"/>
    <w:next w:val="Navaden"/>
    <w:qFormat/>
    <w:rsid w:val="0046185C"/>
    <w:pPr>
      <w:numPr>
        <w:ilvl w:val="7"/>
        <w:numId w:val="7"/>
      </w:numPr>
      <w:spacing w:before="240" w:after="60"/>
      <w:outlineLvl w:val="7"/>
    </w:pPr>
    <w:rPr>
      <w:i/>
      <w:iCs/>
    </w:rPr>
  </w:style>
  <w:style w:type="paragraph" w:styleId="Naslov9">
    <w:name w:val="heading 9"/>
    <w:basedOn w:val="Navaden"/>
    <w:next w:val="Navaden"/>
    <w:qFormat/>
    <w:rsid w:val="0046185C"/>
    <w:pPr>
      <w:numPr>
        <w:ilvl w:val="8"/>
        <w:numId w:val="7"/>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rsid w:val="0046185C"/>
    <w:pPr>
      <w:tabs>
        <w:tab w:val="center" w:pos="4536"/>
        <w:tab w:val="right" w:pos="9072"/>
      </w:tabs>
    </w:pPr>
  </w:style>
  <w:style w:type="character" w:styleId="tevilkastrani">
    <w:name w:val="page number"/>
    <w:basedOn w:val="Privzetapisavaodstavka"/>
    <w:rsid w:val="0046185C"/>
  </w:style>
  <w:style w:type="paragraph" w:styleId="Telobesedila">
    <w:name w:val="Body Text"/>
    <w:basedOn w:val="Navaden"/>
    <w:rsid w:val="0046185C"/>
  </w:style>
  <w:style w:type="character" w:styleId="Pripombasklic">
    <w:name w:val="annotation reference"/>
    <w:semiHidden/>
    <w:rsid w:val="0046185C"/>
    <w:rPr>
      <w:sz w:val="16"/>
      <w:szCs w:val="16"/>
    </w:rPr>
  </w:style>
  <w:style w:type="paragraph" w:styleId="Sprotnaopomba-besedilo">
    <w:name w:val="footnote text"/>
    <w:basedOn w:val="Navaden"/>
    <w:semiHidden/>
    <w:rsid w:val="0046185C"/>
    <w:rPr>
      <w:sz w:val="20"/>
      <w:szCs w:val="20"/>
    </w:rPr>
  </w:style>
  <w:style w:type="character" w:styleId="Sprotnaopomba-sklic">
    <w:name w:val="footnote reference"/>
    <w:uiPriority w:val="99"/>
    <w:semiHidden/>
    <w:rsid w:val="0046185C"/>
    <w:rPr>
      <w:vertAlign w:val="superscript"/>
    </w:rPr>
  </w:style>
  <w:style w:type="paragraph" w:styleId="Glava">
    <w:name w:val="header"/>
    <w:basedOn w:val="Navaden"/>
    <w:link w:val="GlavaZnak"/>
    <w:uiPriority w:val="99"/>
    <w:rsid w:val="0046185C"/>
    <w:pPr>
      <w:tabs>
        <w:tab w:val="center" w:pos="4536"/>
        <w:tab w:val="right" w:pos="9072"/>
      </w:tabs>
    </w:pPr>
  </w:style>
  <w:style w:type="paragraph" w:styleId="Kazalovsebine1">
    <w:name w:val="toc 1"/>
    <w:basedOn w:val="Navaden"/>
    <w:next w:val="Navaden"/>
    <w:autoRedefine/>
    <w:uiPriority w:val="39"/>
    <w:qFormat/>
    <w:rsid w:val="00226973"/>
    <w:pPr>
      <w:tabs>
        <w:tab w:val="right" w:leader="dot" w:pos="9174"/>
      </w:tabs>
      <w:spacing w:line="288" w:lineRule="auto"/>
    </w:pPr>
  </w:style>
  <w:style w:type="paragraph" w:styleId="Kazalovsebine2">
    <w:name w:val="toc 2"/>
    <w:basedOn w:val="Navaden"/>
    <w:next w:val="Navaden"/>
    <w:autoRedefine/>
    <w:uiPriority w:val="39"/>
    <w:qFormat/>
    <w:rsid w:val="0046185C"/>
    <w:pPr>
      <w:ind w:left="240"/>
    </w:pPr>
  </w:style>
  <w:style w:type="paragraph" w:styleId="Kazalovsebine3">
    <w:name w:val="toc 3"/>
    <w:basedOn w:val="Navaden"/>
    <w:next w:val="Navaden"/>
    <w:autoRedefine/>
    <w:uiPriority w:val="39"/>
    <w:qFormat/>
    <w:rsid w:val="003E3F09"/>
    <w:pPr>
      <w:tabs>
        <w:tab w:val="left" w:pos="1440"/>
        <w:tab w:val="right" w:leader="dot" w:pos="9174"/>
      </w:tabs>
      <w:ind w:left="480"/>
    </w:pPr>
    <w:rPr>
      <w:rFonts w:ascii="Calibri" w:hAnsi="Calibri" w:cs="Tahoma"/>
      <w:noProof/>
    </w:rPr>
  </w:style>
  <w:style w:type="character" w:styleId="Hiperpovezava">
    <w:name w:val="Hyperlink"/>
    <w:uiPriority w:val="99"/>
    <w:rsid w:val="0046185C"/>
    <w:rPr>
      <w:color w:val="0000FF"/>
      <w:u w:val="single"/>
    </w:rPr>
  </w:style>
  <w:style w:type="paragraph" w:styleId="Pripombabesedilo">
    <w:name w:val="annotation text"/>
    <w:basedOn w:val="Navaden"/>
    <w:link w:val="PripombabesediloZnak"/>
    <w:semiHidden/>
    <w:rsid w:val="0046185C"/>
    <w:rPr>
      <w:sz w:val="20"/>
      <w:szCs w:val="20"/>
    </w:rPr>
  </w:style>
  <w:style w:type="paragraph" w:styleId="Konnaopomba-besedilo">
    <w:name w:val="endnote text"/>
    <w:basedOn w:val="Navaden"/>
    <w:semiHidden/>
    <w:rsid w:val="0046185C"/>
    <w:rPr>
      <w:sz w:val="20"/>
      <w:szCs w:val="20"/>
    </w:rPr>
  </w:style>
  <w:style w:type="character" w:styleId="Konnaopomba-sklic">
    <w:name w:val="endnote reference"/>
    <w:semiHidden/>
    <w:rsid w:val="0046185C"/>
    <w:rPr>
      <w:vertAlign w:val="superscript"/>
    </w:rPr>
  </w:style>
  <w:style w:type="paragraph" w:styleId="Stvarnokazalo1">
    <w:name w:val="index 1"/>
    <w:basedOn w:val="Navaden"/>
    <w:next w:val="Navaden"/>
    <w:autoRedefine/>
    <w:semiHidden/>
    <w:rsid w:val="0046185C"/>
    <w:pPr>
      <w:ind w:left="240" w:hanging="240"/>
    </w:pPr>
  </w:style>
  <w:style w:type="paragraph" w:styleId="Stvarnokazalo2">
    <w:name w:val="index 2"/>
    <w:basedOn w:val="Navaden"/>
    <w:next w:val="Navaden"/>
    <w:autoRedefine/>
    <w:semiHidden/>
    <w:rsid w:val="0046185C"/>
    <w:pPr>
      <w:ind w:left="480" w:hanging="240"/>
    </w:pPr>
  </w:style>
  <w:style w:type="paragraph" w:styleId="Stvarnokazalo3">
    <w:name w:val="index 3"/>
    <w:basedOn w:val="Navaden"/>
    <w:next w:val="Navaden"/>
    <w:autoRedefine/>
    <w:semiHidden/>
    <w:rsid w:val="0046185C"/>
    <w:pPr>
      <w:ind w:left="720" w:hanging="240"/>
    </w:pPr>
  </w:style>
  <w:style w:type="paragraph" w:styleId="Stvarnokazalo4">
    <w:name w:val="index 4"/>
    <w:basedOn w:val="Navaden"/>
    <w:next w:val="Navaden"/>
    <w:autoRedefine/>
    <w:semiHidden/>
    <w:rsid w:val="0046185C"/>
    <w:pPr>
      <w:ind w:left="960" w:hanging="240"/>
    </w:pPr>
  </w:style>
  <w:style w:type="paragraph" w:styleId="Stvarnokazalo5">
    <w:name w:val="index 5"/>
    <w:basedOn w:val="Navaden"/>
    <w:next w:val="Navaden"/>
    <w:autoRedefine/>
    <w:semiHidden/>
    <w:rsid w:val="0046185C"/>
    <w:pPr>
      <w:ind w:left="1200" w:hanging="240"/>
    </w:pPr>
  </w:style>
  <w:style w:type="paragraph" w:styleId="Stvarnokazalo6">
    <w:name w:val="index 6"/>
    <w:basedOn w:val="Navaden"/>
    <w:next w:val="Navaden"/>
    <w:autoRedefine/>
    <w:semiHidden/>
    <w:rsid w:val="0046185C"/>
    <w:pPr>
      <w:ind w:left="1440" w:hanging="240"/>
    </w:pPr>
  </w:style>
  <w:style w:type="paragraph" w:styleId="Stvarnokazalo7">
    <w:name w:val="index 7"/>
    <w:basedOn w:val="Navaden"/>
    <w:next w:val="Navaden"/>
    <w:autoRedefine/>
    <w:semiHidden/>
    <w:rsid w:val="0046185C"/>
    <w:pPr>
      <w:ind w:left="1680" w:hanging="240"/>
    </w:pPr>
  </w:style>
  <w:style w:type="paragraph" w:styleId="Stvarnokazalo8">
    <w:name w:val="index 8"/>
    <w:basedOn w:val="Navaden"/>
    <w:next w:val="Navaden"/>
    <w:autoRedefine/>
    <w:semiHidden/>
    <w:rsid w:val="0046185C"/>
    <w:pPr>
      <w:ind w:left="1920" w:hanging="240"/>
    </w:pPr>
  </w:style>
  <w:style w:type="paragraph" w:styleId="Stvarnokazalo9">
    <w:name w:val="index 9"/>
    <w:basedOn w:val="Navaden"/>
    <w:next w:val="Navaden"/>
    <w:autoRedefine/>
    <w:semiHidden/>
    <w:rsid w:val="0046185C"/>
    <w:pPr>
      <w:ind w:left="2160" w:hanging="240"/>
    </w:pPr>
  </w:style>
  <w:style w:type="paragraph" w:styleId="Stvarnokazalo-naslov">
    <w:name w:val="index heading"/>
    <w:basedOn w:val="Navaden"/>
    <w:next w:val="Stvarnokazalo1"/>
    <w:semiHidden/>
    <w:rsid w:val="0046185C"/>
  </w:style>
  <w:style w:type="paragraph" w:styleId="Kazalovsebine4">
    <w:name w:val="toc 4"/>
    <w:basedOn w:val="Navaden"/>
    <w:next w:val="Navaden"/>
    <w:autoRedefine/>
    <w:semiHidden/>
    <w:rsid w:val="0046185C"/>
    <w:pPr>
      <w:ind w:left="720"/>
    </w:pPr>
  </w:style>
  <w:style w:type="paragraph" w:styleId="Kazalovsebine5">
    <w:name w:val="toc 5"/>
    <w:basedOn w:val="Navaden"/>
    <w:next w:val="Navaden"/>
    <w:autoRedefine/>
    <w:semiHidden/>
    <w:rsid w:val="0046185C"/>
    <w:pPr>
      <w:ind w:left="960"/>
    </w:pPr>
  </w:style>
  <w:style w:type="paragraph" w:styleId="Kazalovsebine6">
    <w:name w:val="toc 6"/>
    <w:basedOn w:val="Navaden"/>
    <w:next w:val="Navaden"/>
    <w:autoRedefine/>
    <w:semiHidden/>
    <w:rsid w:val="0046185C"/>
    <w:pPr>
      <w:ind w:left="1200"/>
    </w:pPr>
  </w:style>
  <w:style w:type="paragraph" w:styleId="Kazalovsebine7">
    <w:name w:val="toc 7"/>
    <w:basedOn w:val="Navaden"/>
    <w:next w:val="Navaden"/>
    <w:autoRedefine/>
    <w:semiHidden/>
    <w:rsid w:val="0046185C"/>
    <w:pPr>
      <w:ind w:left="1440"/>
    </w:pPr>
  </w:style>
  <w:style w:type="paragraph" w:styleId="Kazalovsebine8">
    <w:name w:val="toc 8"/>
    <w:basedOn w:val="Navaden"/>
    <w:next w:val="Navaden"/>
    <w:autoRedefine/>
    <w:semiHidden/>
    <w:rsid w:val="0046185C"/>
    <w:pPr>
      <w:ind w:left="1680"/>
    </w:pPr>
  </w:style>
  <w:style w:type="paragraph" w:styleId="Kazalovsebine9">
    <w:name w:val="toc 9"/>
    <w:basedOn w:val="Navaden"/>
    <w:next w:val="Navaden"/>
    <w:autoRedefine/>
    <w:semiHidden/>
    <w:rsid w:val="0046185C"/>
    <w:pPr>
      <w:ind w:left="1920"/>
    </w:pPr>
  </w:style>
  <w:style w:type="paragraph" w:styleId="Besedilooblaka">
    <w:name w:val="Balloon Text"/>
    <w:basedOn w:val="Navaden"/>
    <w:link w:val="BesedilooblakaZnak"/>
    <w:rsid w:val="006B603B"/>
    <w:rPr>
      <w:rFonts w:ascii="Tahoma" w:hAnsi="Tahoma"/>
      <w:sz w:val="16"/>
      <w:szCs w:val="16"/>
    </w:rPr>
  </w:style>
  <w:style w:type="character" w:customStyle="1" w:styleId="BesedilooblakaZnak">
    <w:name w:val="Besedilo oblačka Znak"/>
    <w:link w:val="Besedilooblaka"/>
    <w:rsid w:val="006B603B"/>
    <w:rPr>
      <w:rFonts w:ascii="Tahoma" w:hAnsi="Tahoma" w:cs="Tahoma"/>
      <w:sz w:val="16"/>
      <w:szCs w:val="16"/>
    </w:rPr>
  </w:style>
  <w:style w:type="paragraph" w:styleId="Zadevapripombe">
    <w:name w:val="annotation subject"/>
    <w:basedOn w:val="Pripombabesedilo"/>
    <w:next w:val="Pripombabesedilo"/>
    <w:link w:val="ZadevapripombeZnak"/>
    <w:rsid w:val="0071162D"/>
    <w:rPr>
      <w:b/>
      <w:bCs/>
    </w:rPr>
  </w:style>
  <w:style w:type="character" w:customStyle="1" w:styleId="PripombabesediloZnak">
    <w:name w:val="Pripomba – besedilo Znak"/>
    <w:basedOn w:val="Privzetapisavaodstavka"/>
    <w:link w:val="Pripombabesedilo"/>
    <w:semiHidden/>
    <w:rsid w:val="0071162D"/>
  </w:style>
  <w:style w:type="character" w:customStyle="1" w:styleId="ZadevapripombeZnak">
    <w:name w:val="Zadeva pripombe Znak"/>
    <w:basedOn w:val="PripombabesediloZnak"/>
    <w:link w:val="Zadevapripombe"/>
    <w:rsid w:val="0071162D"/>
  </w:style>
  <w:style w:type="paragraph" w:styleId="NaslovTOC">
    <w:name w:val="TOC Heading"/>
    <w:basedOn w:val="Naslov1"/>
    <w:next w:val="Navaden"/>
    <w:uiPriority w:val="39"/>
    <w:qFormat/>
    <w:rsid w:val="00DE49FF"/>
    <w:pPr>
      <w:keepLines/>
      <w:numPr>
        <w:numId w:val="0"/>
      </w:numPr>
      <w:spacing w:before="480" w:line="276" w:lineRule="auto"/>
      <w:jc w:val="left"/>
      <w:outlineLvl w:val="9"/>
    </w:pPr>
    <w:rPr>
      <w:rFonts w:ascii="Cambria" w:hAnsi="Cambria"/>
      <w:color w:val="365F91"/>
      <w:lang w:eastAsia="en-US"/>
    </w:rPr>
  </w:style>
  <w:style w:type="paragraph" w:customStyle="1" w:styleId="NASLOV1novo">
    <w:name w:val="NASLOV 1 novo"/>
    <w:basedOn w:val="Naslov1"/>
    <w:rsid w:val="00E05A83"/>
    <w:pPr>
      <w:numPr>
        <w:numId w:val="0"/>
      </w:numPr>
      <w:spacing w:before="240" w:after="240"/>
    </w:pPr>
    <w:rPr>
      <w:sz w:val="22"/>
      <w:szCs w:val="20"/>
      <w:lang w:eastAsia="en-US"/>
    </w:rPr>
  </w:style>
  <w:style w:type="paragraph" w:styleId="Kazaloslik">
    <w:name w:val="table of figures"/>
    <w:basedOn w:val="Navaden"/>
    <w:next w:val="Navaden"/>
    <w:uiPriority w:val="99"/>
    <w:unhideWhenUsed/>
    <w:rsid w:val="00150898"/>
    <w:pPr>
      <w:spacing w:line="360" w:lineRule="auto"/>
    </w:pPr>
    <w:rPr>
      <w:rFonts w:eastAsia="Calibri"/>
      <w:sz w:val="22"/>
      <w:szCs w:val="22"/>
      <w:lang w:eastAsia="en-US"/>
    </w:rPr>
  </w:style>
  <w:style w:type="character" w:styleId="Krepko">
    <w:name w:val="Strong"/>
    <w:uiPriority w:val="22"/>
    <w:qFormat/>
    <w:rsid w:val="00226A5B"/>
    <w:rPr>
      <w:b/>
      <w:bCs/>
    </w:rPr>
  </w:style>
  <w:style w:type="character" w:customStyle="1" w:styleId="GlavaZnak">
    <w:name w:val="Glava Znak"/>
    <w:link w:val="Glava"/>
    <w:uiPriority w:val="99"/>
    <w:rsid w:val="00D33402"/>
    <w:rPr>
      <w:sz w:val="24"/>
      <w:szCs w:val="24"/>
    </w:rPr>
  </w:style>
  <w:style w:type="paragraph" w:styleId="Odstavekseznama">
    <w:name w:val="List Paragraph"/>
    <w:basedOn w:val="Navaden"/>
    <w:uiPriority w:val="34"/>
    <w:qFormat/>
    <w:rsid w:val="00870ABC"/>
    <w:pPr>
      <w:ind w:left="708"/>
    </w:pPr>
  </w:style>
  <w:style w:type="paragraph" w:styleId="Brezrazmikov">
    <w:name w:val="No Spacing"/>
    <w:link w:val="BrezrazmikovZnak"/>
    <w:uiPriority w:val="1"/>
    <w:qFormat/>
    <w:rsid w:val="004B1B36"/>
    <w:pPr>
      <w:jc w:val="both"/>
    </w:pPr>
    <w:rPr>
      <w:sz w:val="24"/>
      <w:szCs w:val="24"/>
    </w:rPr>
  </w:style>
  <w:style w:type="paragraph" w:customStyle="1" w:styleId="Default">
    <w:name w:val="Default"/>
    <w:rsid w:val="006F6DD5"/>
    <w:pPr>
      <w:autoSpaceDE w:val="0"/>
      <w:autoSpaceDN w:val="0"/>
      <w:adjustRightInd w:val="0"/>
    </w:pPr>
    <w:rPr>
      <w:rFonts w:ascii="Calibri" w:eastAsia="Calibri" w:hAnsi="Calibri" w:cs="Calibri"/>
      <w:color w:val="000000"/>
      <w:sz w:val="24"/>
      <w:szCs w:val="24"/>
    </w:rPr>
  </w:style>
  <w:style w:type="character" w:styleId="SledenaHiperpovezava">
    <w:name w:val="FollowedHyperlink"/>
    <w:basedOn w:val="Privzetapisavaodstavka"/>
    <w:uiPriority w:val="99"/>
    <w:semiHidden/>
    <w:unhideWhenUsed/>
    <w:rsid w:val="00EB51C8"/>
    <w:rPr>
      <w:color w:val="800080" w:themeColor="followedHyperlink"/>
      <w:u w:val="single"/>
    </w:rPr>
  </w:style>
  <w:style w:type="paragraph" w:styleId="Napis">
    <w:name w:val="caption"/>
    <w:basedOn w:val="Navaden"/>
    <w:next w:val="Navaden"/>
    <w:uiPriority w:val="35"/>
    <w:unhideWhenUsed/>
    <w:qFormat/>
    <w:rsid w:val="004D51EE"/>
    <w:pPr>
      <w:spacing w:after="200"/>
    </w:pPr>
    <w:rPr>
      <w:b/>
      <w:bCs/>
      <w:color w:val="4F81BD" w:themeColor="accent1"/>
      <w:sz w:val="18"/>
      <w:szCs w:val="18"/>
    </w:rPr>
  </w:style>
  <w:style w:type="character" w:customStyle="1" w:styleId="BrezrazmikovZnak">
    <w:name w:val="Brez razmikov Znak"/>
    <w:basedOn w:val="Privzetapisavaodstavka"/>
    <w:link w:val="Brezrazmikov"/>
    <w:uiPriority w:val="1"/>
    <w:rsid w:val="007B609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avaden">
    <w:name w:val="Normal"/>
    <w:qFormat/>
    <w:rsid w:val="0046185C"/>
    <w:pPr>
      <w:jc w:val="both"/>
    </w:pPr>
    <w:rPr>
      <w:sz w:val="24"/>
      <w:szCs w:val="24"/>
    </w:rPr>
  </w:style>
  <w:style w:type="paragraph" w:styleId="Naslov1">
    <w:name w:val="heading 1"/>
    <w:basedOn w:val="Navaden"/>
    <w:next w:val="Navaden"/>
    <w:qFormat/>
    <w:rsid w:val="0046185C"/>
    <w:pPr>
      <w:keepNext/>
      <w:numPr>
        <w:numId w:val="7"/>
      </w:numPr>
      <w:outlineLvl w:val="0"/>
    </w:pPr>
    <w:rPr>
      <w:b/>
      <w:bCs/>
      <w:sz w:val="28"/>
      <w:szCs w:val="28"/>
    </w:rPr>
  </w:style>
  <w:style w:type="paragraph" w:styleId="Naslov2">
    <w:name w:val="heading 2"/>
    <w:basedOn w:val="Navaden"/>
    <w:next w:val="Navaden"/>
    <w:qFormat/>
    <w:rsid w:val="0046185C"/>
    <w:pPr>
      <w:keepNext/>
      <w:numPr>
        <w:ilvl w:val="1"/>
        <w:numId w:val="7"/>
      </w:numPr>
      <w:outlineLvl w:val="1"/>
    </w:pPr>
    <w:rPr>
      <w:b/>
      <w:bCs/>
    </w:rPr>
  </w:style>
  <w:style w:type="paragraph" w:styleId="Naslov3">
    <w:name w:val="heading 3"/>
    <w:basedOn w:val="Navaden"/>
    <w:next w:val="Navaden"/>
    <w:qFormat/>
    <w:rsid w:val="0046185C"/>
    <w:pPr>
      <w:keepNext/>
      <w:numPr>
        <w:ilvl w:val="2"/>
        <w:numId w:val="7"/>
      </w:numPr>
      <w:spacing w:before="120" w:after="60"/>
      <w:outlineLvl w:val="2"/>
    </w:pPr>
    <w:rPr>
      <w:rFonts w:cs="Arial"/>
      <w:bCs/>
      <w:szCs w:val="26"/>
    </w:rPr>
  </w:style>
  <w:style w:type="paragraph" w:styleId="Naslov4">
    <w:name w:val="heading 4"/>
    <w:basedOn w:val="Navaden"/>
    <w:next w:val="Navaden"/>
    <w:qFormat/>
    <w:rsid w:val="0046185C"/>
    <w:pPr>
      <w:keepNext/>
      <w:numPr>
        <w:ilvl w:val="3"/>
        <w:numId w:val="7"/>
      </w:numPr>
      <w:spacing w:before="240" w:after="60"/>
      <w:outlineLvl w:val="3"/>
    </w:pPr>
    <w:rPr>
      <w:b/>
      <w:bCs/>
      <w:sz w:val="28"/>
      <w:szCs w:val="28"/>
    </w:rPr>
  </w:style>
  <w:style w:type="paragraph" w:styleId="Naslov5">
    <w:name w:val="heading 5"/>
    <w:basedOn w:val="Navaden"/>
    <w:next w:val="Navaden"/>
    <w:qFormat/>
    <w:rsid w:val="0046185C"/>
    <w:pPr>
      <w:numPr>
        <w:ilvl w:val="4"/>
        <w:numId w:val="7"/>
      </w:numPr>
      <w:spacing w:before="240" w:after="60"/>
      <w:outlineLvl w:val="4"/>
    </w:pPr>
    <w:rPr>
      <w:b/>
      <w:bCs/>
      <w:i/>
      <w:iCs/>
      <w:sz w:val="26"/>
      <w:szCs w:val="26"/>
    </w:rPr>
  </w:style>
  <w:style w:type="paragraph" w:styleId="Naslov6">
    <w:name w:val="heading 6"/>
    <w:basedOn w:val="Navaden"/>
    <w:next w:val="Navaden"/>
    <w:qFormat/>
    <w:rsid w:val="0046185C"/>
    <w:pPr>
      <w:numPr>
        <w:ilvl w:val="5"/>
        <w:numId w:val="7"/>
      </w:numPr>
      <w:spacing w:before="240" w:after="60"/>
      <w:outlineLvl w:val="5"/>
    </w:pPr>
    <w:rPr>
      <w:b/>
      <w:bCs/>
      <w:sz w:val="22"/>
      <w:szCs w:val="22"/>
    </w:rPr>
  </w:style>
  <w:style w:type="paragraph" w:styleId="Naslov7">
    <w:name w:val="heading 7"/>
    <w:basedOn w:val="Navaden"/>
    <w:next w:val="Navaden"/>
    <w:qFormat/>
    <w:rsid w:val="0046185C"/>
    <w:pPr>
      <w:numPr>
        <w:ilvl w:val="6"/>
        <w:numId w:val="7"/>
      </w:numPr>
      <w:spacing w:before="240" w:after="60"/>
      <w:outlineLvl w:val="6"/>
    </w:pPr>
  </w:style>
  <w:style w:type="paragraph" w:styleId="Naslov8">
    <w:name w:val="heading 8"/>
    <w:basedOn w:val="Navaden"/>
    <w:next w:val="Navaden"/>
    <w:qFormat/>
    <w:rsid w:val="0046185C"/>
    <w:pPr>
      <w:numPr>
        <w:ilvl w:val="7"/>
        <w:numId w:val="7"/>
      </w:numPr>
      <w:spacing w:before="240" w:after="60"/>
      <w:outlineLvl w:val="7"/>
    </w:pPr>
    <w:rPr>
      <w:i/>
      <w:iCs/>
    </w:rPr>
  </w:style>
  <w:style w:type="paragraph" w:styleId="Naslov9">
    <w:name w:val="heading 9"/>
    <w:basedOn w:val="Navaden"/>
    <w:next w:val="Navaden"/>
    <w:qFormat/>
    <w:rsid w:val="0046185C"/>
    <w:pPr>
      <w:numPr>
        <w:ilvl w:val="8"/>
        <w:numId w:val="7"/>
      </w:num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rsid w:val="0046185C"/>
    <w:pPr>
      <w:tabs>
        <w:tab w:val="center" w:pos="4536"/>
        <w:tab w:val="right" w:pos="9072"/>
      </w:tabs>
    </w:pPr>
  </w:style>
  <w:style w:type="character" w:styleId="tevilkastrani">
    <w:name w:val="page number"/>
    <w:basedOn w:val="Privzetapisavaodstavka"/>
    <w:rsid w:val="0046185C"/>
  </w:style>
  <w:style w:type="paragraph" w:styleId="Telobesedila">
    <w:name w:val="Body Text"/>
    <w:basedOn w:val="Navaden"/>
    <w:rsid w:val="0046185C"/>
  </w:style>
  <w:style w:type="character" w:styleId="Pripombasklic">
    <w:name w:val="annotation reference"/>
    <w:semiHidden/>
    <w:rsid w:val="0046185C"/>
    <w:rPr>
      <w:sz w:val="16"/>
      <w:szCs w:val="16"/>
    </w:rPr>
  </w:style>
  <w:style w:type="paragraph" w:styleId="Sprotnaopomba-besedilo">
    <w:name w:val="footnote text"/>
    <w:basedOn w:val="Navaden"/>
    <w:semiHidden/>
    <w:rsid w:val="0046185C"/>
    <w:rPr>
      <w:sz w:val="20"/>
      <w:szCs w:val="20"/>
    </w:rPr>
  </w:style>
  <w:style w:type="character" w:styleId="Sprotnaopomba-sklic">
    <w:name w:val="footnote reference"/>
    <w:uiPriority w:val="99"/>
    <w:semiHidden/>
    <w:rsid w:val="0046185C"/>
    <w:rPr>
      <w:vertAlign w:val="superscript"/>
    </w:rPr>
  </w:style>
  <w:style w:type="paragraph" w:styleId="Glava">
    <w:name w:val="header"/>
    <w:basedOn w:val="Navaden"/>
    <w:link w:val="GlavaZnak"/>
    <w:uiPriority w:val="99"/>
    <w:rsid w:val="0046185C"/>
    <w:pPr>
      <w:tabs>
        <w:tab w:val="center" w:pos="4536"/>
        <w:tab w:val="right" w:pos="9072"/>
      </w:tabs>
    </w:pPr>
  </w:style>
  <w:style w:type="paragraph" w:styleId="Kazalovsebine1">
    <w:name w:val="toc 1"/>
    <w:basedOn w:val="Navaden"/>
    <w:next w:val="Navaden"/>
    <w:autoRedefine/>
    <w:uiPriority w:val="39"/>
    <w:qFormat/>
    <w:rsid w:val="00226973"/>
    <w:pPr>
      <w:tabs>
        <w:tab w:val="right" w:leader="dot" w:pos="9174"/>
      </w:tabs>
      <w:spacing w:line="288" w:lineRule="auto"/>
    </w:pPr>
  </w:style>
  <w:style w:type="paragraph" w:styleId="Kazalovsebine2">
    <w:name w:val="toc 2"/>
    <w:basedOn w:val="Navaden"/>
    <w:next w:val="Navaden"/>
    <w:autoRedefine/>
    <w:uiPriority w:val="39"/>
    <w:qFormat/>
    <w:rsid w:val="0046185C"/>
    <w:pPr>
      <w:ind w:left="240"/>
    </w:pPr>
  </w:style>
  <w:style w:type="paragraph" w:styleId="Kazalovsebine3">
    <w:name w:val="toc 3"/>
    <w:basedOn w:val="Navaden"/>
    <w:next w:val="Navaden"/>
    <w:autoRedefine/>
    <w:uiPriority w:val="39"/>
    <w:qFormat/>
    <w:rsid w:val="003E3F09"/>
    <w:pPr>
      <w:tabs>
        <w:tab w:val="left" w:pos="1440"/>
        <w:tab w:val="right" w:leader="dot" w:pos="9174"/>
      </w:tabs>
      <w:ind w:left="480"/>
    </w:pPr>
    <w:rPr>
      <w:rFonts w:ascii="Calibri" w:hAnsi="Calibri" w:cs="Tahoma"/>
      <w:noProof/>
    </w:rPr>
  </w:style>
  <w:style w:type="character" w:styleId="Hiperpovezava">
    <w:name w:val="Hyperlink"/>
    <w:uiPriority w:val="99"/>
    <w:rsid w:val="0046185C"/>
    <w:rPr>
      <w:color w:val="0000FF"/>
      <w:u w:val="single"/>
    </w:rPr>
  </w:style>
  <w:style w:type="paragraph" w:styleId="Pripombabesedilo">
    <w:name w:val="annotation text"/>
    <w:basedOn w:val="Navaden"/>
    <w:link w:val="PripombabesediloZnak"/>
    <w:semiHidden/>
    <w:rsid w:val="0046185C"/>
    <w:rPr>
      <w:sz w:val="20"/>
      <w:szCs w:val="20"/>
    </w:rPr>
  </w:style>
  <w:style w:type="paragraph" w:styleId="Konnaopomba-besedilo">
    <w:name w:val="endnote text"/>
    <w:basedOn w:val="Navaden"/>
    <w:semiHidden/>
    <w:rsid w:val="0046185C"/>
    <w:rPr>
      <w:sz w:val="20"/>
      <w:szCs w:val="20"/>
    </w:rPr>
  </w:style>
  <w:style w:type="character" w:styleId="Konnaopomba-sklic">
    <w:name w:val="endnote reference"/>
    <w:semiHidden/>
    <w:rsid w:val="0046185C"/>
    <w:rPr>
      <w:vertAlign w:val="superscript"/>
    </w:rPr>
  </w:style>
  <w:style w:type="paragraph" w:styleId="Stvarnokazalo1">
    <w:name w:val="index 1"/>
    <w:basedOn w:val="Navaden"/>
    <w:next w:val="Navaden"/>
    <w:autoRedefine/>
    <w:semiHidden/>
    <w:rsid w:val="0046185C"/>
    <w:pPr>
      <w:ind w:left="240" w:hanging="240"/>
    </w:pPr>
  </w:style>
  <w:style w:type="paragraph" w:styleId="Stvarnokazalo2">
    <w:name w:val="index 2"/>
    <w:basedOn w:val="Navaden"/>
    <w:next w:val="Navaden"/>
    <w:autoRedefine/>
    <w:semiHidden/>
    <w:rsid w:val="0046185C"/>
    <w:pPr>
      <w:ind w:left="480" w:hanging="240"/>
    </w:pPr>
  </w:style>
  <w:style w:type="paragraph" w:styleId="Stvarnokazalo3">
    <w:name w:val="index 3"/>
    <w:basedOn w:val="Navaden"/>
    <w:next w:val="Navaden"/>
    <w:autoRedefine/>
    <w:semiHidden/>
    <w:rsid w:val="0046185C"/>
    <w:pPr>
      <w:ind w:left="720" w:hanging="240"/>
    </w:pPr>
  </w:style>
  <w:style w:type="paragraph" w:styleId="Stvarnokazalo4">
    <w:name w:val="index 4"/>
    <w:basedOn w:val="Navaden"/>
    <w:next w:val="Navaden"/>
    <w:autoRedefine/>
    <w:semiHidden/>
    <w:rsid w:val="0046185C"/>
    <w:pPr>
      <w:ind w:left="960" w:hanging="240"/>
    </w:pPr>
  </w:style>
  <w:style w:type="paragraph" w:styleId="Stvarnokazalo5">
    <w:name w:val="index 5"/>
    <w:basedOn w:val="Navaden"/>
    <w:next w:val="Navaden"/>
    <w:autoRedefine/>
    <w:semiHidden/>
    <w:rsid w:val="0046185C"/>
    <w:pPr>
      <w:ind w:left="1200" w:hanging="240"/>
    </w:pPr>
  </w:style>
  <w:style w:type="paragraph" w:styleId="Stvarnokazalo6">
    <w:name w:val="index 6"/>
    <w:basedOn w:val="Navaden"/>
    <w:next w:val="Navaden"/>
    <w:autoRedefine/>
    <w:semiHidden/>
    <w:rsid w:val="0046185C"/>
    <w:pPr>
      <w:ind w:left="1440" w:hanging="240"/>
    </w:pPr>
  </w:style>
  <w:style w:type="paragraph" w:styleId="Stvarnokazalo7">
    <w:name w:val="index 7"/>
    <w:basedOn w:val="Navaden"/>
    <w:next w:val="Navaden"/>
    <w:autoRedefine/>
    <w:semiHidden/>
    <w:rsid w:val="0046185C"/>
    <w:pPr>
      <w:ind w:left="1680" w:hanging="240"/>
    </w:pPr>
  </w:style>
  <w:style w:type="paragraph" w:styleId="Stvarnokazalo8">
    <w:name w:val="index 8"/>
    <w:basedOn w:val="Navaden"/>
    <w:next w:val="Navaden"/>
    <w:autoRedefine/>
    <w:semiHidden/>
    <w:rsid w:val="0046185C"/>
    <w:pPr>
      <w:ind w:left="1920" w:hanging="240"/>
    </w:pPr>
  </w:style>
  <w:style w:type="paragraph" w:styleId="Stvarnokazalo9">
    <w:name w:val="index 9"/>
    <w:basedOn w:val="Navaden"/>
    <w:next w:val="Navaden"/>
    <w:autoRedefine/>
    <w:semiHidden/>
    <w:rsid w:val="0046185C"/>
    <w:pPr>
      <w:ind w:left="2160" w:hanging="240"/>
    </w:pPr>
  </w:style>
  <w:style w:type="paragraph" w:styleId="Stvarnokazalo-naslov">
    <w:name w:val="index heading"/>
    <w:basedOn w:val="Navaden"/>
    <w:next w:val="Stvarnokazalo1"/>
    <w:semiHidden/>
    <w:rsid w:val="0046185C"/>
  </w:style>
  <w:style w:type="paragraph" w:styleId="Kazalovsebine4">
    <w:name w:val="toc 4"/>
    <w:basedOn w:val="Navaden"/>
    <w:next w:val="Navaden"/>
    <w:autoRedefine/>
    <w:semiHidden/>
    <w:rsid w:val="0046185C"/>
    <w:pPr>
      <w:ind w:left="720"/>
    </w:pPr>
  </w:style>
  <w:style w:type="paragraph" w:styleId="Kazalovsebine5">
    <w:name w:val="toc 5"/>
    <w:basedOn w:val="Navaden"/>
    <w:next w:val="Navaden"/>
    <w:autoRedefine/>
    <w:semiHidden/>
    <w:rsid w:val="0046185C"/>
    <w:pPr>
      <w:ind w:left="960"/>
    </w:pPr>
  </w:style>
  <w:style w:type="paragraph" w:styleId="Kazalovsebine6">
    <w:name w:val="toc 6"/>
    <w:basedOn w:val="Navaden"/>
    <w:next w:val="Navaden"/>
    <w:autoRedefine/>
    <w:semiHidden/>
    <w:rsid w:val="0046185C"/>
    <w:pPr>
      <w:ind w:left="1200"/>
    </w:pPr>
  </w:style>
  <w:style w:type="paragraph" w:styleId="Kazalovsebine7">
    <w:name w:val="toc 7"/>
    <w:basedOn w:val="Navaden"/>
    <w:next w:val="Navaden"/>
    <w:autoRedefine/>
    <w:semiHidden/>
    <w:rsid w:val="0046185C"/>
    <w:pPr>
      <w:ind w:left="1440"/>
    </w:pPr>
  </w:style>
  <w:style w:type="paragraph" w:styleId="Kazalovsebine8">
    <w:name w:val="toc 8"/>
    <w:basedOn w:val="Navaden"/>
    <w:next w:val="Navaden"/>
    <w:autoRedefine/>
    <w:semiHidden/>
    <w:rsid w:val="0046185C"/>
    <w:pPr>
      <w:ind w:left="1680"/>
    </w:pPr>
  </w:style>
  <w:style w:type="paragraph" w:styleId="Kazalovsebine9">
    <w:name w:val="toc 9"/>
    <w:basedOn w:val="Navaden"/>
    <w:next w:val="Navaden"/>
    <w:autoRedefine/>
    <w:semiHidden/>
    <w:rsid w:val="0046185C"/>
    <w:pPr>
      <w:ind w:left="1920"/>
    </w:pPr>
  </w:style>
  <w:style w:type="paragraph" w:styleId="Besedilooblaka">
    <w:name w:val="Balloon Text"/>
    <w:basedOn w:val="Navaden"/>
    <w:link w:val="BesedilooblakaZnak"/>
    <w:rsid w:val="006B603B"/>
    <w:rPr>
      <w:rFonts w:ascii="Tahoma" w:hAnsi="Tahoma"/>
      <w:sz w:val="16"/>
      <w:szCs w:val="16"/>
    </w:rPr>
  </w:style>
  <w:style w:type="character" w:customStyle="1" w:styleId="BesedilooblakaZnak">
    <w:name w:val="Besedilo oblačka Znak"/>
    <w:link w:val="Besedilooblaka"/>
    <w:rsid w:val="006B603B"/>
    <w:rPr>
      <w:rFonts w:ascii="Tahoma" w:hAnsi="Tahoma" w:cs="Tahoma"/>
      <w:sz w:val="16"/>
      <w:szCs w:val="16"/>
    </w:rPr>
  </w:style>
  <w:style w:type="paragraph" w:styleId="Zadevapripombe">
    <w:name w:val="annotation subject"/>
    <w:basedOn w:val="Pripombabesedilo"/>
    <w:next w:val="Pripombabesedilo"/>
    <w:link w:val="ZadevapripombeZnak"/>
    <w:rsid w:val="0071162D"/>
    <w:rPr>
      <w:b/>
      <w:bCs/>
    </w:rPr>
  </w:style>
  <w:style w:type="character" w:customStyle="1" w:styleId="PripombabesediloZnak">
    <w:name w:val="Pripomba – besedilo Znak"/>
    <w:basedOn w:val="Privzetapisavaodstavka"/>
    <w:link w:val="Pripombabesedilo"/>
    <w:semiHidden/>
    <w:rsid w:val="0071162D"/>
  </w:style>
  <w:style w:type="character" w:customStyle="1" w:styleId="ZadevapripombeZnak">
    <w:name w:val="Zadeva pripombe Znak"/>
    <w:basedOn w:val="PripombabesediloZnak"/>
    <w:link w:val="Zadevapripombe"/>
    <w:rsid w:val="0071162D"/>
  </w:style>
  <w:style w:type="paragraph" w:styleId="NaslovTOC">
    <w:name w:val="TOC Heading"/>
    <w:basedOn w:val="Naslov1"/>
    <w:next w:val="Navaden"/>
    <w:uiPriority w:val="39"/>
    <w:qFormat/>
    <w:rsid w:val="00DE49FF"/>
    <w:pPr>
      <w:keepLines/>
      <w:numPr>
        <w:numId w:val="0"/>
      </w:numPr>
      <w:spacing w:before="480" w:line="276" w:lineRule="auto"/>
      <w:jc w:val="left"/>
      <w:outlineLvl w:val="9"/>
    </w:pPr>
    <w:rPr>
      <w:rFonts w:ascii="Cambria" w:hAnsi="Cambria"/>
      <w:color w:val="365F91"/>
      <w:lang w:eastAsia="en-US"/>
    </w:rPr>
  </w:style>
  <w:style w:type="paragraph" w:customStyle="1" w:styleId="NASLOV1novo">
    <w:name w:val="NASLOV 1 novo"/>
    <w:basedOn w:val="Naslov1"/>
    <w:rsid w:val="00E05A83"/>
    <w:pPr>
      <w:numPr>
        <w:numId w:val="0"/>
      </w:numPr>
      <w:spacing w:before="240" w:after="240"/>
    </w:pPr>
    <w:rPr>
      <w:sz w:val="22"/>
      <w:szCs w:val="20"/>
      <w:lang w:eastAsia="en-US"/>
    </w:rPr>
  </w:style>
  <w:style w:type="paragraph" w:styleId="Kazaloslik">
    <w:name w:val="table of figures"/>
    <w:basedOn w:val="Navaden"/>
    <w:next w:val="Navaden"/>
    <w:uiPriority w:val="99"/>
    <w:unhideWhenUsed/>
    <w:rsid w:val="00150898"/>
    <w:pPr>
      <w:spacing w:line="360" w:lineRule="auto"/>
    </w:pPr>
    <w:rPr>
      <w:rFonts w:eastAsia="Calibri"/>
      <w:sz w:val="22"/>
      <w:szCs w:val="22"/>
      <w:lang w:eastAsia="en-US"/>
    </w:rPr>
  </w:style>
  <w:style w:type="character" w:styleId="Krepko">
    <w:name w:val="Strong"/>
    <w:uiPriority w:val="22"/>
    <w:qFormat/>
    <w:rsid w:val="00226A5B"/>
    <w:rPr>
      <w:b/>
      <w:bCs/>
    </w:rPr>
  </w:style>
  <w:style w:type="character" w:customStyle="1" w:styleId="GlavaZnak">
    <w:name w:val="Glava Znak"/>
    <w:link w:val="Glava"/>
    <w:uiPriority w:val="99"/>
    <w:rsid w:val="00D33402"/>
    <w:rPr>
      <w:sz w:val="24"/>
      <w:szCs w:val="24"/>
    </w:rPr>
  </w:style>
  <w:style w:type="paragraph" w:styleId="Odstavekseznama">
    <w:name w:val="List Paragraph"/>
    <w:basedOn w:val="Navaden"/>
    <w:uiPriority w:val="34"/>
    <w:qFormat/>
    <w:rsid w:val="00870ABC"/>
    <w:pPr>
      <w:ind w:left="708"/>
    </w:pPr>
  </w:style>
  <w:style w:type="paragraph" w:styleId="Brezrazmikov">
    <w:name w:val="No Spacing"/>
    <w:link w:val="BrezrazmikovZnak"/>
    <w:uiPriority w:val="1"/>
    <w:qFormat/>
    <w:rsid w:val="004B1B36"/>
    <w:pPr>
      <w:jc w:val="both"/>
    </w:pPr>
    <w:rPr>
      <w:sz w:val="24"/>
      <w:szCs w:val="24"/>
    </w:rPr>
  </w:style>
  <w:style w:type="paragraph" w:customStyle="1" w:styleId="Default">
    <w:name w:val="Default"/>
    <w:rsid w:val="006F6DD5"/>
    <w:pPr>
      <w:autoSpaceDE w:val="0"/>
      <w:autoSpaceDN w:val="0"/>
      <w:adjustRightInd w:val="0"/>
    </w:pPr>
    <w:rPr>
      <w:rFonts w:ascii="Calibri" w:eastAsia="Calibri" w:hAnsi="Calibri" w:cs="Calibri"/>
      <w:color w:val="000000"/>
      <w:sz w:val="24"/>
      <w:szCs w:val="24"/>
    </w:rPr>
  </w:style>
  <w:style w:type="character" w:styleId="SledenaHiperpovezava">
    <w:name w:val="FollowedHyperlink"/>
    <w:basedOn w:val="Privzetapisavaodstavka"/>
    <w:uiPriority w:val="99"/>
    <w:semiHidden/>
    <w:unhideWhenUsed/>
    <w:rsid w:val="00EB51C8"/>
    <w:rPr>
      <w:color w:val="800080" w:themeColor="followedHyperlink"/>
      <w:u w:val="single"/>
    </w:rPr>
  </w:style>
  <w:style w:type="paragraph" w:styleId="Napis">
    <w:name w:val="caption"/>
    <w:basedOn w:val="Navaden"/>
    <w:next w:val="Navaden"/>
    <w:uiPriority w:val="35"/>
    <w:unhideWhenUsed/>
    <w:qFormat/>
    <w:rsid w:val="004D51EE"/>
    <w:pPr>
      <w:spacing w:after="200"/>
    </w:pPr>
    <w:rPr>
      <w:b/>
      <w:bCs/>
      <w:color w:val="4F81BD" w:themeColor="accent1"/>
      <w:sz w:val="18"/>
      <w:szCs w:val="18"/>
    </w:rPr>
  </w:style>
  <w:style w:type="character" w:customStyle="1" w:styleId="BrezrazmikovZnak">
    <w:name w:val="Brez razmikov Znak"/>
    <w:basedOn w:val="Privzetapisavaodstavka"/>
    <w:link w:val="Brezrazmikov"/>
    <w:uiPriority w:val="1"/>
    <w:rsid w:val="007B60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25198">
      <w:bodyDiv w:val="1"/>
      <w:marLeft w:val="0"/>
      <w:marRight w:val="0"/>
      <w:marTop w:val="0"/>
      <w:marBottom w:val="0"/>
      <w:divBdr>
        <w:top w:val="none" w:sz="0" w:space="0" w:color="auto"/>
        <w:left w:val="none" w:sz="0" w:space="0" w:color="auto"/>
        <w:bottom w:val="none" w:sz="0" w:space="0" w:color="auto"/>
        <w:right w:val="none" w:sz="0" w:space="0" w:color="auto"/>
      </w:divBdr>
      <w:divsChild>
        <w:div w:id="109738924">
          <w:marLeft w:val="0"/>
          <w:marRight w:val="0"/>
          <w:marTop w:val="0"/>
          <w:marBottom w:val="0"/>
          <w:divBdr>
            <w:top w:val="none" w:sz="0" w:space="0" w:color="auto"/>
            <w:left w:val="none" w:sz="0" w:space="0" w:color="auto"/>
            <w:bottom w:val="none" w:sz="0" w:space="0" w:color="auto"/>
            <w:right w:val="none" w:sz="0" w:space="0" w:color="auto"/>
          </w:divBdr>
        </w:div>
        <w:div w:id="434638000">
          <w:marLeft w:val="0"/>
          <w:marRight w:val="0"/>
          <w:marTop w:val="0"/>
          <w:marBottom w:val="0"/>
          <w:divBdr>
            <w:top w:val="none" w:sz="0" w:space="0" w:color="auto"/>
            <w:left w:val="none" w:sz="0" w:space="0" w:color="auto"/>
            <w:bottom w:val="none" w:sz="0" w:space="0" w:color="auto"/>
            <w:right w:val="none" w:sz="0" w:space="0" w:color="auto"/>
          </w:divBdr>
        </w:div>
        <w:div w:id="760564176">
          <w:marLeft w:val="0"/>
          <w:marRight w:val="0"/>
          <w:marTop w:val="0"/>
          <w:marBottom w:val="0"/>
          <w:divBdr>
            <w:top w:val="none" w:sz="0" w:space="0" w:color="auto"/>
            <w:left w:val="none" w:sz="0" w:space="0" w:color="auto"/>
            <w:bottom w:val="none" w:sz="0" w:space="0" w:color="auto"/>
            <w:right w:val="none" w:sz="0" w:space="0" w:color="auto"/>
          </w:divBdr>
        </w:div>
        <w:div w:id="977732511">
          <w:marLeft w:val="0"/>
          <w:marRight w:val="0"/>
          <w:marTop w:val="0"/>
          <w:marBottom w:val="0"/>
          <w:divBdr>
            <w:top w:val="none" w:sz="0" w:space="0" w:color="auto"/>
            <w:left w:val="none" w:sz="0" w:space="0" w:color="auto"/>
            <w:bottom w:val="none" w:sz="0" w:space="0" w:color="auto"/>
            <w:right w:val="none" w:sz="0" w:space="0" w:color="auto"/>
          </w:divBdr>
        </w:div>
        <w:div w:id="999232660">
          <w:marLeft w:val="0"/>
          <w:marRight w:val="0"/>
          <w:marTop w:val="0"/>
          <w:marBottom w:val="0"/>
          <w:divBdr>
            <w:top w:val="none" w:sz="0" w:space="0" w:color="auto"/>
            <w:left w:val="none" w:sz="0" w:space="0" w:color="auto"/>
            <w:bottom w:val="none" w:sz="0" w:space="0" w:color="auto"/>
            <w:right w:val="none" w:sz="0" w:space="0" w:color="auto"/>
          </w:divBdr>
        </w:div>
      </w:divsChild>
    </w:div>
    <w:div w:id="159659322">
      <w:bodyDiv w:val="1"/>
      <w:marLeft w:val="0"/>
      <w:marRight w:val="0"/>
      <w:marTop w:val="0"/>
      <w:marBottom w:val="0"/>
      <w:divBdr>
        <w:top w:val="none" w:sz="0" w:space="0" w:color="auto"/>
        <w:left w:val="none" w:sz="0" w:space="0" w:color="auto"/>
        <w:bottom w:val="none" w:sz="0" w:space="0" w:color="auto"/>
        <w:right w:val="none" w:sz="0" w:space="0" w:color="auto"/>
      </w:divBdr>
      <w:divsChild>
        <w:div w:id="97332487">
          <w:marLeft w:val="0"/>
          <w:marRight w:val="0"/>
          <w:marTop w:val="0"/>
          <w:marBottom w:val="0"/>
          <w:divBdr>
            <w:top w:val="none" w:sz="0" w:space="0" w:color="auto"/>
            <w:left w:val="none" w:sz="0" w:space="0" w:color="auto"/>
            <w:bottom w:val="none" w:sz="0" w:space="0" w:color="auto"/>
            <w:right w:val="none" w:sz="0" w:space="0" w:color="auto"/>
          </w:divBdr>
        </w:div>
        <w:div w:id="750272583">
          <w:marLeft w:val="0"/>
          <w:marRight w:val="0"/>
          <w:marTop w:val="0"/>
          <w:marBottom w:val="0"/>
          <w:divBdr>
            <w:top w:val="none" w:sz="0" w:space="0" w:color="auto"/>
            <w:left w:val="none" w:sz="0" w:space="0" w:color="auto"/>
            <w:bottom w:val="none" w:sz="0" w:space="0" w:color="auto"/>
            <w:right w:val="none" w:sz="0" w:space="0" w:color="auto"/>
          </w:divBdr>
        </w:div>
        <w:div w:id="1300378916">
          <w:marLeft w:val="0"/>
          <w:marRight w:val="0"/>
          <w:marTop w:val="0"/>
          <w:marBottom w:val="0"/>
          <w:divBdr>
            <w:top w:val="none" w:sz="0" w:space="0" w:color="auto"/>
            <w:left w:val="none" w:sz="0" w:space="0" w:color="auto"/>
            <w:bottom w:val="none" w:sz="0" w:space="0" w:color="auto"/>
            <w:right w:val="none" w:sz="0" w:space="0" w:color="auto"/>
          </w:divBdr>
        </w:div>
        <w:div w:id="1871185542">
          <w:marLeft w:val="0"/>
          <w:marRight w:val="0"/>
          <w:marTop w:val="0"/>
          <w:marBottom w:val="0"/>
          <w:divBdr>
            <w:top w:val="none" w:sz="0" w:space="0" w:color="auto"/>
            <w:left w:val="none" w:sz="0" w:space="0" w:color="auto"/>
            <w:bottom w:val="none" w:sz="0" w:space="0" w:color="auto"/>
            <w:right w:val="none" w:sz="0" w:space="0" w:color="auto"/>
          </w:divBdr>
        </w:div>
        <w:div w:id="1960406670">
          <w:marLeft w:val="0"/>
          <w:marRight w:val="0"/>
          <w:marTop w:val="0"/>
          <w:marBottom w:val="0"/>
          <w:divBdr>
            <w:top w:val="none" w:sz="0" w:space="0" w:color="auto"/>
            <w:left w:val="none" w:sz="0" w:space="0" w:color="auto"/>
            <w:bottom w:val="none" w:sz="0" w:space="0" w:color="auto"/>
            <w:right w:val="none" w:sz="0" w:space="0" w:color="auto"/>
          </w:divBdr>
        </w:div>
      </w:divsChild>
    </w:div>
    <w:div w:id="229049463">
      <w:bodyDiv w:val="1"/>
      <w:marLeft w:val="0"/>
      <w:marRight w:val="0"/>
      <w:marTop w:val="0"/>
      <w:marBottom w:val="0"/>
      <w:divBdr>
        <w:top w:val="none" w:sz="0" w:space="0" w:color="auto"/>
        <w:left w:val="none" w:sz="0" w:space="0" w:color="auto"/>
        <w:bottom w:val="none" w:sz="0" w:space="0" w:color="auto"/>
        <w:right w:val="none" w:sz="0" w:space="0" w:color="auto"/>
      </w:divBdr>
    </w:div>
    <w:div w:id="343215223">
      <w:bodyDiv w:val="1"/>
      <w:marLeft w:val="0"/>
      <w:marRight w:val="0"/>
      <w:marTop w:val="0"/>
      <w:marBottom w:val="0"/>
      <w:divBdr>
        <w:top w:val="none" w:sz="0" w:space="0" w:color="auto"/>
        <w:left w:val="none" w:sz="0" w:space="0" w:color="auto"/>
        <w:bottom w:val="none" w:sz="0" w:space="0" w:color="auto"/>
        <w:right w:val="none" w:sz="0" w:space="0" w:color="auto"/>
      </w:divBdr>
      <w:divsChild>
        <w:div w:id="584143932">
          <w:marLeft w:val="0"/>
          <w:marRight w:val="0"/>
          <w:marTop w:val="0"/>
          <w:marBottom w:val="0"/>
          <w:divBdr>
            <w:top w:val="none" w:sz="0" w:space="0" w:color="auto"/>
            <w:left w:val="none" w:sz="0" w:space="0" w:color="auto"/>
            <w:bottom w:val="none" w:sz="0" w:space="0" w:color="auto"/>
            <w:right w:val="none" w:sz="0" w:space="0" w:color="auto"/>
          </w:divBdr>
          <w:divsChild>
            <w:div w:id="16809140">
              <w:marLeft w:val="0"/>
              <w:marRight w:val="0"/>
              <w:marTop w:val="0"/>
              <w:marBottom w:val="0"/>
              <w:divBdr>
                <w:top w:val="none" w:sz="0" w:space="0" w:color="auto"/>
                <w:left w:val="none" w:sz="0" w:space="0" w:color="auto"/>
                <w:bottom w:val="none" w:sz="0" w:space="0" w:color="auto"/>
                <w:right w:val="none" w:sz="0" w:space="0" w:color="auto"/>
              </w:divBdr>
              <w:divsChild>
                <w:div w:id="197161098">
                  <w:marLeft w:val="0"/>
                  <w:marRight w:val="0"/>
                  <w:marTop w:val="0"/>
                  <w:marBottom w:val="0"/>
                  <w:divBdr>
                    <w:top w:val="none" w:sz="0" w:space="0" w:color="auto"/>
                    <w:left w:val="none" w:sz="0" w:space="0" w:color="auto"/>
                    <w:bottom w:val="none" w:sz="0" w:space="0" w:color="auto"/>
                    <w:right w:val="none" w:sz="0" w:space="0" w:color="auto"/>
                  </w:divBdr>
                  <w:divsChild>
                    <w:div w:id="1136412624">
                      <w:marLeft w:val="0"/>
                      <w:marRight w:val="0"/>
                      <w:marTop w:val="0"/>
                      <w:marBottom w:val="0"/>
                      <w:divBdr>
                        <w:top w:val="none" w:sz="0" w:space="0" w:color="auto"/>
                        <w:left w:val="none" w:sz="0" w:space="0" w:color="auto"/>
                        <w:bottom w:val="none" w:sz="0" w:space="0" w:color="auto"/>
                        <w:right w:val="none" w:sz="0" w:space="0" w:color="auto"/>
                      </w:divBdr>
                      <w:divsChild>
                        <w:div w:id="1751197507">
                          <w:marLeft w:val="0"/>
                          <w:marRight w:val="0"/>
                          <w:marTop w:val="0"/>
                          <w:marBottom w:val="0"/>
                          <w:divBdr>
                            <w:top w:val="none" w:sz="0" w:space="0" w:color="auto"/>
                            <w:left w:val="none" w:sz="0" w:space="0" w:color="auto"/>
                            <w:bottom w:val="none" w:sz="0" w:space="0" w:color="auto"/>
                            <w:right w:val="none" w:sz="0" w:space="0" w:color="auto"/>
                          </w:divBdr>
                          <w:divsChild>
                            <w:div w:id="13310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4581175">
      <w:bodyDiv w:val="1"/>
      <w:marLeft w:val="0"/>
      <w:marRight w:val="0"/>
      <w:marTop w:val="0"/>
      <w:marBottom w:val="0"/>
      <w:divBdr>
        <w:top w:val="none" w:sz="0" w:space="0" w:color="auto"/>
        <w:left w:val="none" w:sz="0" w:space="0" w:color="auto"/>
        <w:bottom w:val="none" w:sz="0" w:space="0" w:color="auto"/>
        <w:right w:val="none" w:sz="0" w:space="0" w:color="auto"/>
      </w:divBdr>
    </w:div>
    <w:div w:id="360521929">
      <w:bodyDiv w:val="1"/>
      <w:marLeft w:val="0"/>
      <w:marRight w:val="0"/>
      <w:marTop w:val="0"/>
      <w:marBottom w:val="0"/>
      <w:divBdr>
        <w:top w:val="none" w:sz="0" w:space="0" w:color="auto"/>
        <w:left w:val="none" w:sz="0" w:space="0" w:color="auto"/>
        <w:bottom w:val="none" w:sz="0" w:space="0" w:color="auto"/>
        <w:right w:val="none" w:sz="0" w:space="0" w:color="auto"/>
      </w:divBdr>
      <w:divsChild>
        <w:div w:id="7754767">
          <w:marLeft w:val="0"/>
          <w:marRight w:val="0"/>
          <w:marTop w:val="0"/>
          <w:marBottom w:val="0"/>
          <w:divBdr>
            <w:top w:val="none" w:sz="0" w:space="0" w:color="auto"/>
            <w:left w:val="none" w:sz="0" w:space="0" w:color="auto"/>
            <w:bottom w:val="none" w:sz="0" w:space="0" w:color="auto"/>
            <w:right w:val="none" w:sz="0" w:space="0" w:color="auto"/>
          </w:divBdr>
        </w:div>
        <w:div w:id="592130774">
          <w:marLeft w:val="0"/>
          <w:marRight w:val="0"/>
          <w:marTop w:val="0"/>
          <w:marBottom w:val="0"/>
          <w:divBdr>
            <w:top w:val="none" w:sz="0" w:space="0" w:color="auto"/>
            <w:left w:val="none" w:sz="0" w:space="0" w:color="auto"/>
            <w:bottom w:val="none" w:sz="0" w:space="0" w:color="auto"/>
            <w:right w:val="none" w:sz="0" w:space="0" w:color="auto"/>
          </w:divBdr>
        </w:div>
        <w:div w:id="761533344">
          <w:marLeft w:val="0"/>
          <w:marRight w:val="0"/>
          <w:marTop w:val="0"/>
          <w:marBottom w:val="0"/>
          <w:divBdr>
            <w:top w:val="none" w:sz="0" w:space="0" w:color="auto"/>
            <w:left w:val="none" w:sz="0" w:space="0" w:color="auto"/>
            <w:bottom w:val="none" w:sz="0" w:space="0" w:color="auto"/>
            <w:right w:val="none" w:sz="0" w:space="0" w:color="auto"/>
          </w:divBdr>
        </w:div>
        <w:div w:id="935015382">
          <w:marLeft w:val="0"/>
          <w:marRight w:val="0"/>
          <w:marTop w:val="0"/>
          <w:marBottom w:val="0"/>
          <w:divBdr>
            <w:top w:val="none" w:sz="0" w:space="0" w:color="auto"/>
            <w:left w:val="none" w:sz="0" w:space="0" w:color="auto"/>
            <w:bottom w:val="none" w:sz="0" w:space="0" w:color="auto"/>
            <w:right w:val="none" w:sz="0" w:space="0" w:color="auto"/>
          </w:divBdr>
        </w:div>
        <w:div w:id="1075515971">
          <w:marLeft w:val="0"/>
          <w:marRight w:val="0"/>
          <w:marTop w:val="0"/>
          <w:marBottom w:val="0"/>
          <w:divBdr>
            <w:top w:val="none" w:sz="0" w:space="0" w:color="auto"/>
            <w:left w:val="none" w:sz="0" w:space="0" w:color="auto"/>
            <w:bottom w:val="none" w:sz="0" w:space="0" w:color="auto"/>
            <w:right w:val="none" w:sz="0" w:space="0" w:color="auto"/>
          </w:divBdr>
        </w:div>
        <w:div w:id="1468277607">
          <w:marLeft w:val="0"/>
          <w:marRight w:val="0"/>
          <w:marTop w:val="0"/>
          <w:marBottom w:val="0"/>
          <w:divBdr>
            <w:top w:val="none" w:sz="0" w:space="0" w:color="auto"/>
            <w:left w:val="none" w:sz="0" w:space="0" w:color="auto"/>
            <w:bottom w:val="none" w:sz="0" w:space="0" w:color="auto"/>
            <w:right w:val="none" w:sz="0" w:space="0" w:color="auto"/>
          </w:divBdr>
        </w:div>
        <w:div w:id="1498381550">
          <w:marLeft w:val="0"/>
          <w:marRight w:val="0"/>
          <w:marTop w:val="0"/>
          <w:marBottom w:val="0"/>
          <w:divBdr>
            <w:top w:val="none" w:sz="0" w:space="0" w:color="auto"/>
            <w:left w:val="none" w:sz="0" w:space="0" w:color="auto"/>
            <w:bottom w:val="none" w:sz="0" w:space="0" w:color="auto"/>
            <w:right w:val="none" w:sz="0" w:space="0" w:color="auto"/>
          </w:divBdr>
        </w:div>
        <w:div w:id="1974211745">
          <w:marLeft w:val="0"/>
          <w:marRight w:val="0"/>
          <w:marTop w:val="0"/>
          <w:marBottom w:val="0"/>
          <w:divBdr>
            <w:top w:val="none" w:sz="0" w:space="0" w:color="auto"/>
            <w:left w:val="none" w:sz="0" w:space="0" w:color="auto"/>
            <w:bottom w:val="none" w:sz="0" w:space="0" w:color="auto"/>
            <w:right w:val="none" w:sz="0" w:space="0" w:color="auto"/>
          </w:divBdr>
        </w:div>
        <w:div w:id="2024355514">
          <w:marLeft w:val="0"/>
          <w:marRight w:val="0"/>
          <w:marTop w:val="0"/>
          <w:marBottom w:val="0"/>
          <w:divBdr>
            <w:top w:val="none" w:sz="0" w:space="0" w:color="auto"/>
            <w:left w:val="none" w:sz="0" w:space="0" w:color="auto"/>
            <w:bottom w:val="none" w:sz="0" w:space="0" w:color="auto"/>
            <w:right w:val="none" w:sz="0" w:space="0" w:color="auto"/>
          </w:divBdr>
        </w:div>
      </w:divsChild>
    </w:div>
    <w:div w:id="386607107">
      <w:bodyDiv w:val="1"/>
      <w:marLeft w:val="0"/>
      <w:marRight w:val="0"/>
      <w:marTop w:val="0"/>
      <w:marBottom w:val="0"/>
      <w:divBdr>
        <w:top w:val="none" w:sz="0" w:space="0" w:color="auto"/>
        <w:left w:val="none" w:sz="0" w:space="0" w:color="auto"/>
        <w:bottom w:val="none" w:sz="0" w:space="0" w:color="auto"/>
        <w:right w:val="none" w:sz="0" w:space="0" w:color="auto"/>
      </w:divBdr>
      <w:divsChild>
        <w:div w:id="1173107268">
          <w:marLeft w:val="0"/>
          <w:marRight w:val="0"/>
          <w:marTop w:val="0"/>
          <w:marBottom w:val="0"/>
          <w:divBdr>
            <w:top w:val="none" w:sz="0" w:space="0" w:color="auto"/>
            <w:left w:val="none" w:sz="0" w:space="0" w:color="auto"/>
            <w:bottom w:val="none" w:sz="0" w:space="0" w:color="auto"/>
            <w:right w:val="none" w:sz="0" w:space="0" w:color="auto"/>
          </w:divBdr>
        </w:div>
        <w:div w:id="1531186409">
          <w:marLeft w:val="0"/>
          <w:marRight w:val="0"/>
          <w:marTop w:val="0"/>
          <w:marBottom w:val="0"/>
          <w:divBdr>
            <w:top w:val="none" w:sz="0" w:space="0" w:color="auto"/>
            <w:left w:val="none" w:sz="0" w:space="0" w:color="auto"/>
            <w:bottom w:val="none" w:sz="0" w:space="0" w:color="auto"/>
            <w:right w:val="none" w:sz="0" w:space="0" w:color="auto"/>
          </w:divBdr>
        </w:div>
        <w:div w:id="1565947995">
          <w:marLeft w:val="0"/>
          <w:marRight w:val="0"/>
          <w:marTop w:val="0"/>
          <w:marBottom w:val="0"/>
          <w:divBdr>
            <w:top w:val="none" w:sz="0" w:space="0" w:color="auto"/>
            <w:left w:val="none" w:sz="0" w:space="0" w:color="auto"/>
            <w:bottom w:val="none" w:sz="0" w:space="0" w:color="auto"/>
            <w:right w:val="none" w:sz="0" w:space="0" w:color="auto"/>
          </w:divBdr>
        </w:div>
        <w:div w:id="1760787920">
          <w:marLeft w:val="0"/>
          <w:marRight w:val="0"/>
          <w:marTop w:val="0"/>
          <w:marBottom w:val="0"/>
          <w:divBdr>
            <w:top w:val="none" w:sz="0" w:space="0" w:color="auto"/>
            <w:left w:val="none" w:sz="0" w:space="0" w:color="auto"/>
            <w:bottom w:val="none" w:sz="0" w:space="0" w:color="auto"/>
            <w:right w:val="none" w:sz="0" w:space="0" w:color="auto"/>
          </w:divBdr>
        </w:div>
        <w:div w:id="1819764583">
          <w:marLeft w:val="0"/>
          <w:marRight w:val="0"/>
          <w:marTop w:val="0"/>
          <w:marBottom w:val="0"/>
          <w:divBdr>
            <w:top w:val="none" w:sz="0" w:space="0" w:color="auto"/>
            <w:left w:val="none" w:sz="0" w:space="0" w:color="auto"/>
            <w:bottom w:val="none" w:sz="0" w:space="0" w:color="auto"/>
            <w:right w:val="none" w:sz="0" w:space="0" w:color="auto"/>
          </w:divBdr>
        </w:div>
        <w:div w:id="1967391675">
          <w:marLeft w:val="0"/>
          <w:marRight w:val="0"/>
          <w:marTop w:val="0"/>
          <w:marBottom w:val="0"/>
          <w:divBdr>
            <w:top w:val="none" w:sz="0" w:space="0" w:color="auto"/>
            <w:left w:val="none" w:sz="0" w:space="0" w:color="auto"/>
            <w:bottom w:val="none" w:sz="0" w:space="0" w:color="auto"/>
            <w:right w:val="none" w:sz="0" w:space="0" w:color="auto"/>
          </w:divBdr>
        </w:div>
      </w:divsChild>
    </w:div>
    <w:div w:id="435642263">
      <w:bodyDiv w:val="1"/>
      <w:marLeft w:val="0"/>
      <w:marRight w:val="0"/>
      <w:marTop w:val="0"/>
      <w:marBottom w:val="0"/>
      <w:divBdr>
        <w:top w:val="none" w:sz="0" w:space="0" w:color="auto"/>
        <w:left w:val="none" w:sz="0" w:space="0" w:color="auto"/>
        <w:bottom w:val="none" w:sz="0" w:space="0" w:color="auto"/>
        <w:right w:val="none" w:sz="0" w:space="0" w:color="auto"/>
      </w:divBdr>
      <w:divsChild>
        <w:div w:id="1025904178">
          <w:marLeft w:val="0"/>
          <w:marRight w:val="0"/>
          <w:marTop w:val="0"/>
          <w:marBottom w:val="0"/>
          <w:divBdr>
            <w:top w:val="none" w:sz="0" w:space="0" w:color="auto"/>
            <w:left w:val="none" w:sz="0" w:space="0" w:color="auto"/>
            <w:bottom w:val="none" w:sz="0" w:space="0" w:color="auto"/>
            <w:right w:val="none" w:sz="0" w:space="0" w:color="auto"/>
          </w:divBdr>
        </w:div>
        <w:div w:id="1350638315">
          <w:marLeft w:val="0"/>
          <w:marRight w:val="0"/>
          <w:marTop w:val="0"/>
          <w:marBottom w:val="0"/>
          <w:divBdr>
            <w:top w:val="none" w:sz="0" w:space="0" w:color="auto"/>
            <w:left w:val="none" w:sz="0" w:space="0" w:color="auto"/>
            <w:bottom w:val="none" w:sz="0" w:space="0" w:color="auto"/>
            <w:right w:val="none" w:sz="0" w:space="0" w:color="auto"/>
          </w:divBdr>
        </w:div>
        <w:div w:id="1640768453">
          <w:marLeft w:val="0"/>
          <w:marRight w:val="0"/>
          <w:marTop w:val="0"/>
          <w:marBottom w:val="0"/>
          <w:divBdr>
            <w:top w:val="none" w:sz="0" w:space="0" w:color="auto"/>
            <w:left w:val="none" w:sz="0" w:space="0" w:color="auto"/>
            <w:bottom w:val="none" w:sz="0" w:space="0" w:color="auto"/>
            <w:right w:val="none" w:sz="0" w:space="0" w:color="auto"/>
          </w:divBdr>
        </w:div>
      </w:divsChild>
    </w:div>
    <w:div w:id="477963839">
      <w:bodyDiv w:val="1"/>
      <w:marLeft w:val="0"/>
      <w:marRight w:val="0"/>
      <w:marTop w:val="0"/>
      <w:marBottom w:val="0"/>
      <w:divBdr>
        <w:top w:val="none" w:sz="0" w:space="0" w:color="auto"/>
        <w:left w:val="none" w:sz="0" w:space="0" w:color="auto"/>
        <w:bottom w:val="none" w:sz="0" w:space="0" w:color="auto"/>
        <w:right w:val="none" w:sz="0" w:space="0" w:color="auto"/>
      </w:divBdr>
      <w:divsChild>
        <w:div w:id="514730767">
          <w:marLeft w:val="0"/>
          <w:marRight w:val="0"/>
          <w:marTop w:val="0"/>
          <w:marBottom w:val="0"/>
          <w:divBdr>
            <w:top w:val="none" w:sz="0" w:space="0" w:color="auto"/>
            <w:left w:val="none" w:sz="0" w:space="0" w:color="auto"/>
            <w:bottom w:val="none" w:sz="0" w:space="0" w:color="auto"/>
            <w:right w:val="none" w:sz="0" w:space="0" w:color="auto"/>
          </w:divBdr>
        </w:div>
        <w:div w:id="659116963">
          <w:marLeft w:val="0"/>
          <w:marRight w:val="0"/>
          <w:marTop w:val="0"/>
          <w:marBottom w:val="0"/>
          <w:divBdr>
            <w:top w:val="none" w:sz="0" w:space="0" w:color="auto"/>
            <w:left w:val="none" w:sz="0" w:space="0" w:color="auto"/>
            <w:bottom w:val="none" w:sz="0" w:space="0" w:color="auto"/>
            <w:right w:val="none" w:sz="0" w:space="0" w:color="auto"/>
          </w:divBdr>
        </w:div>
        <w:div w:id="756707253">
          <w:marLeft w:val="0"/>
          <w:marRight w:val="0"/>
          <w:marTop w:val="0"/>
          <w:marBottom w:val="0"/>
          <w:divBdr>
            <w:top w:val="none" w:sz="0" w:space="0" w:color="auto"/>
            <w:left w:val="none" w:sz="0" w:space="0" w:color="auto"/>
            <w:bottom w:val="none" w:sz="0" w:space="0" w:color="auto"/>
            <w:right w:val="none" w:sz="0" w:space="0" w:color="auto"/>
          </w:divBdr>
        </w:div>
        <w:div w:id="1821120116">
          <w:marLeft w:val="0"/>
          <w:marRight w:val="0"/>
          <w:marTop w:val="0"/>
          <w:marBottom w:val="0"/>
          <w:divBdr>
            <w:top w:val="none" w:sz="0" w:space="0" w:color="auto"/>
            <w:left w:val="none" w:sz="0" w:space="0" w:color="auto"/>
            <w:bottom w:val="none" w:sz="0" w:space="0" w:color="auto"/>
            <w:right w:val="none" w:sz="0" w:space="0" w:color="auto"/>
          </w:divBdr>
        </w:div>
        <w:div w:id="2101832238">
          <w:marLeft w:val="0"/>
          <w:marRight w:val="0"/>
          <w:marTop w:val="0"/>
          <w:marBottom w:val="0"/>
          <w:divBdr>
            <w:top w:val="none" w:sz="0" w:space="0" w:color="auto"/>
            <w:left w:val="none" w:sz="0" w:space="0" w:color="auto"/>
            <w:bottom w:val="none" w:sz="0" w:space="0" w:color="auto"/>
            <w:right w:val="none" w:sz="0" w:space="0" w:color="auto"/>
          </w:divBdr>
        </w:div>
      </w:divsChild>
    </w:div>
    <w:div w:id="510293857">
      <w:bodyDiv w:val="1"/>
      <w:marLeft w:val="0"/>
      <w:marRight w:val="0"/>
      <w:marTop w:val="0"/>
      <w:marBottom w:val="0"/>
      <w:divBdr>
        <w:top w:val="none" w:sz="0" w:space="0" w:color="auto"/>
        <w:left w:val="none" w:sz="0" w:space="0" w:color="auto"/>
        <w:bottom w:val="none" w:sz="0" w:space="0" w:color="auto"/>
        <w:right w:val="none" w:sz="0" w:space="0" w:color="auto"/>
      </w:divBdr>
    </w:div>
    <w:div w:id="572204032">
      <w:bodyDiv w:val="1"/>
      <w:marLeft w:val="0"/>
      <w:marRight w:val="0"/>
      <w:marTop w:val="0"/>
      <w:marBottom w:val="0"/>
      <w:divBdr>
        <w:top w:val="none" w:sz="0" w:space="0" w:color="auto"/>
        <w:left w:val="none" w:sz="0" w:space="0" w:color="auto"/>
        <w:bottom w:val="none" w:sz="0" w:space="0" w:color="auto"/>
        <w:right w:val="none" w:sz="0" w:space="0" w:color="auto"/>
      </w:divBdr>
    </w:div>
    <w:div w:id="667711330">
      <w:bodyDiv w:val="1"/>
      <w:marLeft w:val="0"/>
      <w:marRight w:val="0"/>
      <w:marTop w:val="0"/>
      <w:marBottom w:val="0"/>
      <w:divBdr>
        <w:top w:val="none" w:sz="0" w:space="0" w:color="auto"/>
        <w:left w:val="none" w:sz="0" w:space="0" w:color="auto"/>
        <w:bottom w:val="none" w:sz="0" w:space="0" w:color="auto"/>
        <w:right w:val="none" w:sz="0" w:space="0" w:color="auto"/>
      </w:divBdr>
      <w:divsChild>
        <w:div w:id="1510607993">
          <w:marLeft w:val="547"/>
          <w:marRight w:val="0"/>
          <w:marTop w:val="0"/>
          <w:marBottom w:val="0"/>
          <w:divBdr>
            <w:top w:val="none" w:sz="0" w:space="0" w:color="auto"/>
            <w:left w:val="none" w:sz="0" w:space="0" w:color="auto"/>
            <w:bottom w:val="none" w:sz="0" w:space="0" w:color="auto"/>
            <w:right w:val="none" w:sz="0" w:space="0" w:color="auto"/>
          </w:divBdr>
        </w:div>
        <w:div w:id="1342318775">
          <w:marLeft w:val="1166"/>
          <w:marRight w:val="0"/>
          <w:marTop w:val="0"/>
          <w:marBottom w:val="0"/>
          <w:divBdr>
            <w:top w:val="none" w:sz="0" w:space="0" w:color="auto"/>
            <w:left w:val="none" w:sz="0" w:space="0" w:color="auto"/>
            <w:bottom w:val="none" w:sz="0" w:space="0" w:color="auto"/>
            <w:right w:val="none" w:sz="0" w:space="0" w:color="auto"/>
          </w:divBdr>
        </w:div>
        <w:div w:id="616450856">
          <w:marLeft w:val="1166"/>
          <w:marRight w:val="0"/>
          <w:marTop w:val="0"/>
          <w:marBottom w:val="0"/>
          <w:divBdr>
            <w:top w:val="none" w:sz="0" w:space="0" w:color="auto"/>
            <w:left w:val="none" w:sz="0" w:space="0" w:color="auto"/>
            <w:bottom w:val="none" w:sz="0" w:space="0" w:color="auto"/>
            <w:right w:val="none" w:sz="0" w:space="0" w:color="auto"/>
          </w:divBdr>
        </w:div>
        <w:div w:id="1231115521">
          <w:marLeft w:val="547"/>
          <w:marRight w:val="0"/>
          <w:marTop w:val="0"/>
          <w:marBottom w:val="0"/>
          <w:divBdr>
            <w:top w:val="none" w:sz="0" w:space="0" w:color="auto"/>
            <w:left w:val="none" w:sz="0" w:space="0" w:color="auto"/>
            <w:bottom w:val="none" w:sz="0" w:space="0" w:color="auto"/>
            <w:right w:val="none" w:sz="0" w:space="0" w:color="auto"/>
          </w:divBdr>
        </w:div>
        <w:div w:id="1442069670">
          <w:marLeft w:val="1886"/>
          <w:marRight w:val="0"/>
          <w:marTop w:val="0"/>
          <w:marBottom w:val="0"/>
          <w:divBdr>
            <w:top w:val="none" w:sz="0" w:space="0" w:color="auto"/>
            <w:left w:val="none" w:sz="0" w:space="0" w:color="auto"/>
            <w:bottom w:val="none" w:sz="0" w:space="0" w:color="auto"/>
            <w:right w:val="none" w:sz="0" w:space="0" w:color="auto"/>
          </w:divBdr>
        </w:div>
        <w:div w:id="2003239163">
          <w:marLeft w:val="1166"/>
          <w:marRight w:val="0"/>
          <w:marTop w:val="0"/>
          <w:marBottom w:val="0"/>
          <w:divBdr>
            <w:top w:val="none" w:sz="0" w:space="0" w:color="auto"/>
            <w:left w:val="none" w:sz="0" w:space="0" w:color="auto"/>
            <w:bottom w:val="none" w:sz="0" w:space="0" w:color="auto"/>
            <w:right w:val="none" w:sz="0" w:space="0" w:color="auto"/>
          </w:divBdr>
        </w:div>
      </w:divsChild>
    </w:div>
    <w:div w:id="794638458">
      <w:bodyDiv w:val="1"/>
      <w:marLeft w:val="0"/>
      <w:marRight w:val="0"/>
      <w:marTop w:val="0"/>
      <w:marBottom w:val="0"/>
      <w:divBdr>
        <w:top w:val="none" w:sz="0" w:space="0" w:color="auto"/>
        <w:left w:val="none" w:sz="0" w:space="0" w:color="auto"/>
        <w:bottom w:val="none" w:sz="0" w:space="0" w:color="auto"/>
        <w:right w:val="none" w:sz="0" w:space="0" w:color="auto"/>
      </w:divBdr>
      <w:divsChild>
        <w:div w:id="682633050">
          <w:marLeft w:val="0"/>
          <w:marRight w:val="0"/>
          <w:marTop w:val="0"/>
          <w:marBottom w:val="0"/>
          <w:divBdr>
            <w:top w:val="none" w:sz="0" w:space="0" w:color="auto"/>
            <w:left w:val="none" w:sz="0" w:space="0" w:color="auto"/>
            <w:bottom w:val="none" w:sz="0" w:space="0" w:color="auto"/>
            <w:right w:val="none" w:sz="0" w:space="0" w:color="auto"/>
          </w:divBdr>
        </w:div>
        <w:div w:id="972057942">
          <w:marLeft w:val="0"/>
          <w:marRight w:val="0"/>
          <w:marTop w:val="0"/>
          <w:marBottom w:val="0"/>
          <w:divBdr>
            <w:top w:val="none" w:sz="0" w:space="0" w:color="auto"/>
            <w:left w:val="none" w:sz="0" w:space="0" w:color="auto"/>
            <w:bottom w:val="none" w:sz="0" w:space="0" w:color="auto"/>
            <w:right w:val="none" w:sz="0" w:space="0" w:color="auto"/>
          </w:divBdr>
        </w:div>
        <w:div w:id="1179925363">
          <w:marLeft w:val="0"/>
          <w:marRight w:val="0"/>
          <w:marTop w:val="0"/>
          <w:marBottom w:val="0"/>
          <w:divBdr>
            <w:top w:val="none" w:sz="0" w:space="0" w:color="auto"/>
            <w:left w:val="none" w:sz="0" w:space="0" w:color="auto"/>
            <w:bottom w:val="none" w:sz="0" w:space="0" w:color="auto"/>
            <w:right w:val="none" w:sz="0" w:space="0" w:color="auto"/>
          </w:divBdr>
        </w:div>
      </w:divsChild>
    </w:div>
    <w:div w:id="989093361">
      <w:bodyDiv w:val="1"/>
      <w:marLeft w:val="0"/>
      <w:marRight w:val="0"/>
      <w:marTop w:val="0"/>
      <w:marBottom w:val="0"/>
      <w:divBdr>
        <w:top w:val="none" w:sz="0" w:space="0" w:color="auto"/>
        <w:left w:val="none" w:sz="0" w:space="0" w:color="auto"/>
        <w:bottom w:val="none" w:sz="0" w:space="0" w:color="auto"/>
        <w:right w:val="none" w:sz="0" w:space="0" w:color="auto"/>
      </w:divBdr>
      <w:divsChild>
        <w:div w:id="103962625">
          <w:marLeft w:val="0"/>
          <w:marRight w:val="0"/>
          <w:marTop w:val="0"/>
          <w:marBottom w:val="0"/>
          <w:divBdr>
            <w:top w:val="none" w:sz="0" w:space="0" w:color="auto"/>
            <w:left w:val="none" w:sz="0" w:space="0" w:color="auto"/>
            <w:bottom w:val="none" w:sz="0" w:space="0" w:color="auto"/>
            <w:right w:val="none" w:sz="0" w:space="0" w:color="auto"/>
          </w:divBdr>
        </w:div>
        <w:div w:id="1922762015">
          <w:marLeft w:val="0"/>
          <w:marRight w:val="0"/>
          <w:marTop w:val="0"/>
          <w:marBottom w:val="0"/>
          <w:divBdr>
            <w:top w:val="none" w:sz="0" w:space="0" w:color="auto"/>
            <w:left w:val="none" w:sz="0" w:space="0" w:color="auto"/>
            <w:bottom w:val="none" w:sz="0" w:space="0" w:color="auto"/>
            <w:right w:val="none" w:sz="0" w:space="0" w:color="auto"/>
          </w:divBdr>
        </w:div>
      </w:divsChild>
    </w:div>
    <w:div w:id="1208450787">
      <w:bodyDiv w:val="1"/>
      <w:marLeft w:val="0"/>
      <w:marRight w:val="0"/>
      <w:marTop w:val="0"/>
      <w:marBottom w:val="0"/>
      <w:divBdr>
        <w:top w:val="none" w:sz="0" w:space="0" w:color="auto"/>
        <w:left w:val="none" w:sz="0" w:space="0" w:color="auto"/>
        <w:bottom w:val="none" w:sz="0" w:space="0" w:color="auto"/>
        <w:right w:val="none" w:sz="0" w:space="0" w:color="auto"/>
      </w:divBdr>
    </w:div>
    <w:div w:id="1233543183">
      <w:bodyDiv w:val="1"/>
      <w:marLeft w:val="0"/>
      <w:marRight w:val="0"/>
      <w:marTop w:val="0"/>
      <w:marBottom w:val="0"/>
      <w:divBdr>
        <w:top w:val="none" w:sz="0" w:space="0" w:color="auto"/>
        <w:left w:val="none" w:sz="0" w:space="0" w:color="auto"/>
        <w:bottom w:val="none" w:sz="0" w:space="0" w:color="auto"/>
        <w:right w:val="none" w:sz="0" w:space="0" w:color="auto"/>
      </w:divBdr>
    </w:div>
    <w:div w:id="1341665223">
      <w:bodyDiv w:val="1"/>
      <w:marLeft w:val="0"/>
      <w:marRight w:val="0"/>
      <w:marTop w:val="0"/>
      <w:marBottom w:val="0"/>
      <w:divBdr>
        <w:top w:val="none" w:sz="0" w:space="0" w:color="auto"/>
        <w:left w:val="none" w:sz="0" w:space="0" w:color="auto"/>
        <w:bottom w:val="none" w:sz="0" w:space="0" w:color="auto"/>
        <w:right w:val="none" w:sz="0" w:space="0" w:color="auto"/>
      </w:divBdr>
    </w:div>
    <w:div w:id="1377583096">
      <w:bodyDiv w:val="1"/>
      <w:marLeft w:val="0"/>
      <w:marRight w:val="0"/>
      <w:marTop w:val="0"/>
      <w:marBottom w:val="0"/>
      <w:divBdr>
        <w:top w:val="none" w:sz="0" w:space="0" w:color="auto"/>
        <w:left w:val="none" w:sz="0" w:space="0" w:color="auto"/>
        <w:bottom w:val="none" w:sz="0" w:space="0" w:color="auto"/>
        <w:right w:val="none" w:sz="0" w:space="0" w:color="auto"/>
      </w:divBdr>
      <w:divsChild>
        <w:div w:id="1633367956">
          <w:marLeft w:val="0"/>
          <w:marRight w:val="0"/>
          <w:marTop w:val="0"/>
          <w:marBottom w:val="0"/>
          <w:divBdr>
            <w:top w:val="none" w:sz="0" w:space="0" w:color="auto"/>
            <w:left w:val="none" w:sz="0" w:space="0" w:color="auto"/>
            <w:bottom w:val="none" w:sz="0" w:space="0" w:color="auto"/>
            <w:right w:val="none" w:sz="0" w:space="0" w:color="auto"/>
          </w:divBdr>
        </w:div>
        <w:div w:id="1742874596">
          <w:marLeft w:val="0"/>
          <w:marRight w:val="0"/>
          <w:marTop w:val="0"/>
          <w:marBottom w:val="0"/>
          <w:divBdr>
            <w:top w:val="none" w:sz="0" w:space="0" w:color="auto"/>
            <w:left w:val="none" w:sz="0" w:space="0" w:color="auto"/>
            <w:bottom w:val="none" w:sz="0" w:space="0" w:color="auto"/>
            <w:right w:val="none" w:sz="0" w:space="0" w:color="auto"/>
          </w:divBdr>
        </w:div>
      </w:divsChild>
    </w:div>
    <w:div w:id="1403259439">
      <w:bodyDiv w:val="1"/>
      <w:marLeft w:val="0"/>
      <w:marRight w:val="0"/>
      <w:marTop w:val="0"/>
      <w:marBottom w:val="0"/>
      <w:divBdr>
        <w:top w:val="none" w:sz="0" w:space="0" w:color="auto"/>
        <w:left w:val="none" w:sz="0" w:space="0" w:color="auto"/>
        <w:bottom w:val="none" w:sz="0" w:space="0" w:color="auto"/>
        <w:right w:val="none" w:sz="0" w:space="0" w:color="auto"/>
      </w:divBdr>
    </w:div>
    <w:div w:id="1411347431">
      <w:bodyDiv w:val="1"/>
      <w:marLeft w:val="0"/>
      <w:marRight w:val="0"/>
      <w:marTop w:val="0"/>
      <w:marBottom w:val="0"/>
      <w:divBdr>
        <w:top w:val="none" w:sz="0" w:space="0" w:color="auto"/>
        <w:left w:val="none" w:sz="0" w:space="0" w:color="auto"/>
        <w:bottom w:val="none" w:sz="0" w:space="0" w:color="auto"/>
        <w:right w:val="none" w:sz="0" w:space="0" w:color="auto"/>
      </w:divBdr>
    </w:div>
    <w:div w:id="1451171663">
      <w:bodyDiv w:val="1"/>
      <w:marLeft w:val="0"/>
      <w:marRight w:val="0"/>
      <w:marTop w:val="0"/>
      <w:marBottom w:val="0"/>
      <w:divBdr>
        <w:top w:val="none" w:sz="0" w:space="0" w:color="auto"/>
        <w:left w:val="none" w:sz="0" w:space="0" w:color="auto"/>
        <w:bottom w:val="none" w:sz="0" w:space="0" w:color="auto"/>
        <w:right w:val="none" w:sz="0" w:space="0" w:color="auto"/>
      </w:divBdr>
    </w:div>
    <w:div w:id="1505559114">
      <w:bodyDiv w:val="1"/>
      <w:marLeft w:val="0"/>
      <w:marRight w:val="0"/>
      <w:marTop w:val="0"/>
      <w:marBottom w:val="0"/>
      <w:divBdr>
        <w:top w:val="none" w:sz="0" w:space="0" w:color="auto"/>
        <w:left w:val="none" w:sz="0" w:space="0" w:color="auto"/>
        <w:bottom w:val="none" w:sz="0" w:space="0" w:color="auto"/>
        <w:right w:val="none" w:sz="0" w:space="0" w:color="auto"/>
      </w:divBdr>
    </w:div>
    <w:div w:id="1516142577">
      <w:bodyDiv w:val="1"/>
      <w:marLeft w:val="0"/>
      <w:marRight w:val="0"/>
      <w:marTop w:val="0"/>
      <w:marBottom w:val="0"/>
      <w:divBdr>
        <w:top w:val="none" w:sz="0" w:space="0" w:color="auto"/>
        <w:left w:val="none" w:sz="0" w:space="0" w:color="auto"/>
        <w:bottom w:val="none" w:sz="0" w:space="0" w:color="auto"/>
        <w:right w:val="none" w:sz="0" w:space="0" w:color="auto"/>
      </w:divBdr>
    </w:div>
    <w:div w:id="1643459330">
      <w:bodyDiv w:val="1"/>
      <w:marLeft w:val="0"/>
      <w:marRight w:val="0"/>
      <w:marTop w:val="0"/>
      <w:marBottom w:val="0"/>
      <w:divBdr>
        <w:top w:val="none" w:sz="0" w:space="0" w:color="auto"/>
        <w:left w:val="none" w:sz="0" w:space="0" w:color="auto"/>
        <w:bottom w:val="none" w:sz="0" w:space="0" w:color="auto"/>
        <w:right w:val="none" w:sz="0" w:space="0" w:color="auto"/>
      </w:divBdr>
      <w:divsChild>
        <w:div w:id="1928729737">
          <w:marLeft w:val="0"/>
          <w:marRight w:val="0"/>
          <w:marTop w:val="0"/>
          <w:marBottom w:val="0"/>
          <w:divBdr>
            <w:top w:val="none" w:sz="0" w:space="0" w:color="auto"/>
            <w:left w:val="none" w:sz="0" w:space="0" w:color="auto"/>
            <w:bottom w:val="none" w:sz="0" w:space="0" w:color="auto"/>
            <w:right w:val="none" w:sz="0" w:space="0" w:color="auto"/>
          </w:divBdr>
        </w:div>
        <w:div w:id="1933859536">
          <w:marLeft w:val="0"/>
          <w:marRight w:val="0"/>
          <w:marTop w:val="0"/>
          <w:marBottom w:val="0"/>
          <w:divBdr>
            <w:top w:val="none" w:sz="0" w:space="0" w:color="auto"/>
            <w:left w:val="none" w:sz="0" w:space="0" w:color="auto"/>
            <w:bottom w:val="none" w:sz="0" w:space="0" w:color="auto"/>
            <w:right w:val="none" w:sz="0" w:space="0" w:color="auto"/>
          </w:divBdr>
        </w:div>
      </w:divsChild>
    </w:div>
    <w:div w:id="1651442710">
      <w:bodyDiv w:val="1"/>
      <w:marLeft w:val="0"/>
      <w:marRight w:val="0"/>
      <w:marTop w:val="0"/>
      <w:marBottom w:val="0"/>
      <w:divBdr>
        <w:top w:val="none" w:sz="0" w:space="0" w:color="auto"/>
        <w:left w:val="none" w:sz="0" w:space="0" w:color="auto"/>
        <w:bottom w:val="none" w:sz="0" w:space="0" w:color="auto"/>
        <w:right w:val="none" w:sz="0" w:space="0" w:color="auto"/>
      </w:divBdr>
    </w:div>
    <w:div w:id="1674183830">
      <w:bodyDiv w:val="1"/>
      <w:marLeft w:val="0"/>
      <w:marRight w:val="0"/>
      <w:marTop w:val="0"/>
      <w:marBottom w:val="0"/>
      <w:divBdr>
        <w:top w:val="none" w:sz="0" w:space="0" w:color="auto"/>
        <w:left w:val="none" w:sz="0" w:space="0" w:color="auto"/>
        <w:bottom w:val="none" w:sz="0" w:space="0" w:color="auto"/>
        <w:right w:val="none" w:sz="0" w:space="0" w:color="auto"/>
      </w:divBdr>
    </w:div>
    <w:div w:id="1835535829">
      <w:bodyDiv w:val="1"/>
      <w:marLeft w:val="0"/>
      <w:marRight w:val="0"/>
      <w:marTop w:val="0"/>
      <w:marBottom w:val="0"/>
      <w:divBdr>
        <w:top w:val="none" w:sz="0" w:space="0" w:color="auto"/>
        <w:left w:val="none" w:sz="0" w:space="0" w:color="auto"/>
        <w:bottom w:val="none" w:sz="0" w:space="0" w:color="auto"/>
        <w:right w:val="none" w:sz="0" w:space="0" w:color="auto"/>
      </w:divBdr>
    </w:div>
    <w:div w:id="1872918721">
      <w:bodyDiv w:val="1"/>
      <w:marLeft w:val="0"/>
      <w:marRight w:val="0"/>
      <w:marTop w:val="0"/>
      <w:marBottom w:val="0"/>
      <w:divBdr>
        <w:top w:val="none" w:sz="0" w:space="0" w:color="auto"/>
        <w:left w:val="none" w:sz="0" w:space="0" w:color="auto"/>
        <w:bottom w:val="none" w:sz="0" w:space="0" w:color="auto"/>
        <w:right w:val="none" w:sz="0" w:space="0" w:color="auto"/>
      </w:divBdr>
      <w:divsChild>
        <w:div w:id="867260611">
          <w:marLeft w:val="0"/>
          <w:marRight w:val="0"/>
          <w:marTop w:val="0"/>
          <w:marBottom w:val="0"/>
          <w:divBdr>
            <w:top w:val="none" w:sz="0" w:space="0" w:color="auto"/>
            <w:left w:val="none" w:sz="0" w:space="0" w:color="auto"/>
            <w:bottom w:val="none" w:sz="0" w:space="0" w:color="auto"/>
            <w:right w:val="none" w:sz="0" w:space="0" w:color="auto"/>
          </w:divBdr>
        </w:div>
        <w:div w:id="1265380048">
          <w:marLeft w:val="0"/>
          <w:marRight w:val="0"/>
          <w:marTop w:val="0"/>
          <w:marBottom w:val="0"/>
          <w:divBdr>
            <w:top w:val="none" w:sz="0" w:space="0" w:color="auto"/>
            <w:left w:val="none" w:sz="0" w:space="0" w:color="auto"/>
            <w:bottom w:val="none" w:sz="0" w:space="0" w:color="auto"/>
            <w:right w:val="none" w:sz="0" w:space="0" w:color="auto"/>
          </w:divBdr>
        </w:div>
      </w:divsChild>
    </w:div>
    <w:div w:id="2044551997">
      <w:bodyDiv w:val="1"/>
      <w:marLeft w:val="0"/>
      <w:marRight w:val="0"/>
      <w:marTop w:val="0"/>
      <w:marBottom w:val="0"/>
      <w:divBdr>
        <w:top w:val="none" w:sz="0" w:space="0" w:color="auto"/>
        <w:left w:val="none" w:sz="0" w:space="0" w:color="auto"/>
        <w:bottom w:val="none" w:sz="0" w:space="0" w:color="auto"/>
        <w:right w:val="none" w:sz="0" w:space="0" w:color="auto"/>
      </w:divBdr>
    </w:div>
    <w:div w:id="2096392722">
      <w:bodyDiv w:val="1"/>
      <w:marLeft w:val="0"/>
      <w:marRight w:val="0"/>
      <w:marTop w:val="0"/>
      <w:marBottom w:val="0"/>
      <w:divBdr>
        <w:top w:val="none" w:sz="0" w:space="0" w:color="auto"/>
        <w:left w:val="none" w:sz="0" w:space="0" w:color="auto"/>
        <w:bottom w:val="none" w:sz="0" w:space="0" w:color="auto"/>
        <w:right w:val="none" w:sz="0" w:space="0" w:color="auto"/>
      </w:divBdr>
    </w:div>
    <w:div w:id="2114787332">
      <w:bodyDiv w:val="1"/>
      <w:marLeft w:val="0"/>
      <w:marRight w:val="0"/>
      <w:marTop w:val="0"/>
      <w:marBottom w:val="0"/>
      <w:divBdr>
        <w:top w:val="none" w:sz="0" w:space="0" w:color="auto"/>
        <w:left w:val="none" w:sz="0" w:space="0" w:color="auto"/>
        <w:bottom w:val="none" w:sz="0" w:space="0" w:color="auto"/>
        <w:right w:val="none" w:sz="0" w:space="0" w:color="auto"/>
      </w:divBdr>
    </w:div>
    <w:div w:id="2138334591">
      <w:bodyDiv w:val="1"/>
      <w:marLeft w:val="0"/>
      <w:marRight w:val="0"/>
      <w:marTop w:val="0"/>
      <w:marBottom w:val="0"/>
      <w:divBdr>
        <w:top w:val="none" w:sz="0" w:space="0" w:color="auto"/>
        <w:left w:val="none" w:sz="0" w:space="0" w:color="auto"/>
        <w:bottom w:val="none" w:sz="0" w:space="0" w:color="auto"/>
        <w:right w:val="none" w:sz="0" w:space="0" w:color="auto"/>
      </w:divBdr>
    </w:div>
    <w:div w:id="2146313970">
      <w:bodyDiv w:val="1"/>
      <w:marLeft w:val="0"/>
      <w:marRight w:val="0"/>
      <w:marTop w:val="0"/>
      <w:marBottom w:val="0"/>
      <w:divBdr>
        <w:top w:val="none" w:sz="0" w:space="0" w:color="auto"/>
        <w:left w:val="none" w:sz="0" w:space="0" w:color="auto"/>
        <w:bottom w:val="none" w:sz="0" w:space="0" w:color="auto"/>
        <w:right w:val="none" w:sz="0" w:space="0" w:color="auto"/>
      </w:divBdr>
      <w:divsChild>
        <w:div w:id="632443255">
          <w:marLeft w:val="0"/>
          <w:marRight w:val="0"/>
          <w:marTop w:val="0"/>
          <w:marBottom w:val="0"/>
          <w:divBdr>
            <w:top w:val="none" w:sz="0" w:space="0" w:color="auto"/>
            <w:left w:val="none" w:sz="0" w:space="0" w:color="auto"/>
            <w:bottom w:val="none" w:sz="0" w:space="0" w:color="auto"/>
            <w:right w:val="none" w:sz="0" w:space="0" w:color="auto"/>
          </w:divBdr>
        </w:div>
        <w:div w:id="1842037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image" Target="media/image8.png"/><Relationship Id="rId26" Type="http://schemas.openxmlformats.org/officeDocument/2006/relationships/image" Target="media/image16.jpeg"/><Relationship Id="rId39"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11.jpeg"/><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jpe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uskladi.si" TargetMode="External"/><Relationship Id="rId24" Type="http://schemas.openxmlformats.org/officeDocument/2006/relationships/image" Target="media/image14.emf"/><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emf"/><Relationship Id="rId36" Type="http://schemas.openxmlformats.org/officeDocument/2006/relationships/fontTable" Target="fontTable.xml"/><Relationship Id="rId10" Type="http://schemas.openxmlformats.org/officeDocument/2006/relationships/hyperlink" Target="http://www.svrk.gov.si" TargetMode="External"/><Relationship Id="rId19" Type="http://schemas.openxmlformats.org/officeDocument/2006/relationships/image" Target="media/image9.jpeg"/><Relationship Id="rId31" Type="http://schemas.openxmlformats.org/officeDocument/2006/relationships/image" Target="media/image21.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emf"/><Relationship Id="rId22" Type="http://schemas.openxmlformats.org/officeDocument/2006/relationships/image" Target="media/image12.jpeg"/><Relationship Id="rId27" Type="http://schemas.openxmlformats.org/officeDocument/2006/relationships/image" Target="media/image17.emf"/><Relationship Id="rId30" Type="http://schemas.openxmlformats.org/officeDocument/2006/relationships/image" Target="media/image20.png"/><Relationship Id="rId35"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2.jpeg"/></Relationships>
</file>

<file path=word/_rels/footnotes.xml.rels><?xml version="1.0" encoding="UTF-8" standalone="yes"?>
<Relationships xmlns="http://schemas.openxmlformats.org/package/2006/relationships"><Relationship Id="rId3" Type="http://schemas.openxmlformats.org/officeDocument/2006/relationships/hyperlink" Target="http://ec.europa.eu/regional_policy/sources/docoffic/cocof/2013/cocof_13_9527_annexe_sl.pdf" TargetMode="External"/><Relationship Id="rId2" Type="http://schemas.openxmlformats.org/officeDocument/2006/relationships/hyperlink" Target="http://ec.europa.eu/regional_policy/sources/docoffic/cocof/2013/cocof_13_9527_sl.pdf" TargetMode="External"/><Relationship Id="rId1" Type="http://schemas.openxmlformats.org/officeDocument/2006/relationships/hyperlink" Target="http://eur-lex.europa.eu/legal-content/SL/TXT/PDF/?uri=CELEX:32007R0337&amp;from=E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2.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637395-AE41-44DB-85BB-D77A8BB44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35</Pages>
  <Words>7339</Words>
  <Characters>47317</Characters>
  <Application>Microsoft Office Word</Application>
  <DocSecurity>0</DocSecurity>
  <Lines>394</Lines>
  <Paragraphs>109</Paragraphs>
  <ScaleCrop>false</ScaleCrop>
  <HeadingPairs>
    <vt:vector size="2" baseType="variant">
      <vt:variant>
        <vt:lpstr>Naslov</vt:lpstr>
      </vt:variant>
      <vt:variant>
        <vt:i4>1</vt:i4>
      </vt:variant>
    </vt:vector>
  </HeadingPairs>
  <TitlesOfParts>
    <vt:vector size="1" baseType="lpstr">
      <vt:lpstr>NAVODILA ZA POROČANJE O UPRAVIČENIH IZDATKIH ZA SLOVENSKE UPRAVIČENCE                    V OBDOBJU 2014-2020</vt:lpstr>
    </vt:vector>
  </TitlesOfParts>
  <Company>MGRT</Company>
  <LinksUpToDate>false</LinksUpToDate>
  <CharactersWithSpaces>54547</CharactersWithSpaces>
  <SharedDoc>false</SharedDoc>
  <HLinks>
    <vt:vector size="156" baseType="variant">
      <vt:variant>
        <vt:i4>7471157</vt:i4>
      </vt:variant>
      <vt:variant>
        <vt:i4>153</vt:i4>
      </vt:variant>
      <vt:variant>
        <vt:i4>0</vt:i4>
      </vt:variant>
      <vt:variant>
        <vt:i4>5</vt:i4>
      </vt:variant>
      <vt:variant>
        <vt:lpwstr>http://www.euskladi.si/</vt:lpwstr>
      </vt:variant>
      <vt:variant>
        <vt:lpwstr/>
      </vt:variant>
      <vt:variant>
        <vt:i4>2883631</vt:i4>
      </vt:variant>
      <vt:variant>
        <vt:i4>150</vt:i4>
      </vt:variant>
      <vt:variant>
        <vt:i4>0</vt:i4>
      </vt:variant>
      <vt:variant>
        <vt:i4>5</vt:i4>
      </vt:variant>
      <vt:variant>
        <vt:lpwstr>http://www.svrk.gov.si/</vt:lpwstr>
      </vt:variant>
      <vt:variant>
        <vt:lpwstr/>
      </vt:variant>
      <vt:variant>
        <vt:i4>1966130</vt:i4>
      </vt:variant>
      <vt:variant>
        <vt:i4>143</vt:i4>
      </vt:variant>
      <vt:variant>
        <vt:i4>0</vt:i4>
      </vt:variant>
      <vt:variant>
        <vt:i4>5</vt:i4>
      </vt:variant>
      <vt:variant>
        <vt:lpwstr/>
      </vt:variant>
      <vt:variant>
        <vt:lpwstr>_Toc368298051</vt:lpwstr>
      </vt:variant>
      <vt:variant>
        <vt:i4>1966130</vt:i4>
      </vt:variant>
      <vt:variant>
        <vt:i4>137</vt:i4>
      </vt:variant>
      <vt:variant>
        <vt:i4>0</vt:i4>
      </vt:variant>
      <vt:variant>
        <vt:i4>5</vt:i4>
      </vt:variant>
      <vt:variant>
        <vt:lpwstr/>
      </vt:variant>
      <vt:variant>
        <vt:lpwstr>_Toc368298050</vt:lpwstr>
      </vt:variant>
      <vt:variant>
        <vt:i4>2031666</vt:i4>
      </vt:variant>
      <vt:variant>
        <vt:i4>131</vt:i4>
      </vt:variant>
      <vt:variant>
        <vt:i4>0</vt:i4>
      </vt:variant>
      <vt:variant>
        <vt:i4>5</vt:i4>
      </vt:variant>
      <vt:variant>
        <vt:lpwstr/>
      </vt:variant>
      <vt:variant>
        <vt:lpwstr>_Toc368298049</vt:lpwstr>
      </vt:variant>
      <vt:variant>
        <vt:i4>2031666</vt:i4>
      </vt:variant>
      <vt:variant>
        <vt:i4>125</vt:i4>
      </vt:variant>
      <vt:variant>
        <vt:i4>0</vt:i4>
      </vt:variant>
      <vt:variant>
        <vt:i4>5</vt:i4>
      </vt:variant>
      <vt:variant>
        <vt:lpwstr/>
      </vt:variant>
      <vt:variant>
        <vt:lpwstr>_Toc368298048</vt:lpwstr>
      </vt:variant>
      <vt:variant>
        <vt:i4>1245235</vt:i4>
      </vt:variant>
      <vt:variant>
        <vt:i4>116</vt:i4>
      </vt:variant>
      <vt:variant>
        <vt:i4>0</vt:i4>
      </vt:variant>
      <vt:variant>
        <vt:i4>5</vt:i4>
      </vt:variant>
      <vt:variant>
        <vt:lpwstr/>
      </vt:variant>
      <vt:variant>
        <vt:lpwstr>_Toc443375365</vt:lpwstr>
      </vt:variant>
      <vt:variant>
        <vt:i4>1245235</vt:i4>
      </vt:variant>
      <vt:variant>
        <vt:i4>110</vt:i4>
      </vt:variant>
      <vt:variant>
        <vt:i4>0</vt:i4>
      </vt:variant>
      <vt:variant>
        <vt:i4>5</vt:i4>
      </vt:variant>
      <vt:variant>
        <vt:lpwstr/>
      </vt:variant>
      <vt:variant>
        <vt:lpwstr>_Toc443375364</vt:lpwstr>
      </vt:variant>
      <vt:variant>
        <vt:i4>1245235</vt:i4>
      </vt:variant>
      <vt:variant>
        <vt:i4>104</vt:i4>
      </vt:variant>
      <vt:variant>
        <vt:i4>0</vt:i4>
      </vt:variant>
      <vt:variant>
        <vt:i4>5</vt:i4>
      </vt:variant>
      <vt:variant>
        <vt:lpwstr/>
      </vt:variant>
      <vt:variant>
        <vt:lpwstr>_Toc443375363</vt:lpwstr>
      </vt:variant>
      <vt:variant>
        <vt:i4>1245235</vt:i4>
      </vt:variant>
      <vt:variant>
        <vt:i4>98</vt:i4>
      </vt:variant>
      <vt:variant>
        <vt:i4>0</vt:i4>
      </vt:variant>
      <vt:variant>
        <vt:i4>5</vt:i4>
      </vt:variant>
      <vt:variant>
        <vt:lpwstr/>
      </vt:variant>
      <vt:variant>
        <vt:lpwstr>_Toc443375362</vt:lpwstr>
      </vt:variant>
      <vt:variant>
        <vt:i4>1245235</vt:i4>
      </vt:variant>
      <vt:variant>
        <vt:i4>92</vt:i4>
      </vt:variant>
      <vt:variant>
        <vt:i4>0</vt:i4>
      </vt:variant>
      <vt:variant>
        <vt:i4>5</vt:i4>
      </vt:variant>
      <vt:variant>
        <vt:lpwstr/>
      </vt:variant>
      <vt:variant>
        <vt:lpwstr>_Toc443375361</vt:lpwstr>
      </vt:variant>
      <vt:variant>
        <vt:i4>1245235</vt:i4>
      </vt:variant>
      <vt:variant>
        <vt:i4>86</vt:i4>
      </vt:variant>
      <vt:variant>
        <vt:i4>0</vt:i4>
      </vt:variant>
      <vt:variant>
        <vt:i4>5</vt:i4>
      </vt:variant>
      <vt:variant>
        <vt:lpwstr/>
      </vt:variant>
      <vt:variant>
        <vt:lpwstr>_Toc443375360</vt:lpwstr>
      </vt:variant>
      <vt:variant>
        <vt:i4>1048627</vt:i4>
      </vt:variant>
      <vt:variant>
        <vt:i4>80</vt:i4>
      </vt:variant>
      <vt:variant>
        <vt:i4>0</vt:i4>
      </vt:variant>
      <vt:variant>
        <vt:i4>5</vt:i4>
      </vt:variant>
      <vt:variant>
        <vt:lpwstr/>
      </vt:variant>
      <vt:variant>
        <vt:lpwstr>_Toc443375359</vt:lpwstr>
      </vt:variant>
      <vt:variant>
        <vt:i4>1048627</vt:i4>
      </vt:variant>
      <vt:variant>
        <vt:i4>74</vt:i4>
      </vt:variant>
      <vt:variant>
        <vt:i4>0</vt:i4>
      </vt:variant>
      <vt:variant>
        <vt:i4>5</vt:i4>
      </vt:variant>
      <vt:variant>
        <vt:lpwstr/>
      </vt:variant>
      <vt:variant>
        <vt:lpwstr>_Toc443375358</vt:lpwstr>
      </vt:variant>
      <vt:variant>
        <vt:i4>1048627</vt:i4>
      </vt:variant>
      <vt:variant>
        <vt:i4>68</vt:i4>
      </vt:variant>
      <vt:variant>
        <vt:i4>0</vt:i4>
      </vt:variant>
      <vt:variant>
        <vt:i4>5</vt:i4>
      </vt:variant>
      <vt:variant>
        <vt:lpwstr/>
      </vt:variant>
      <vt:variant>
        <vt:lpwstr>_Toc443375357</vt:lpwstr>
      </vt:variant>
      <vt:variant>
        <vt:i4>1048627</vt:i4>
      </vt:variant>
      <vt:variant>
        <vt:i4>62</vt:i4>
      </vt:variant>
      <vt:variant>
        <vt:i4>0</vt:i4>
      </vt:variant>
      <vt:variant>
        <vt:i4>5</vt:i4>
      </vt:variant>
      <vt:variant>
        <vt:lpwstr/>
      </vt:variant>
      <vt:variant>
        <vt:lpwstr>_Toc443375356</vt:lpwstr>
      </vt:variant>
      <vt:variant>
        <vt:i4>1048627</vt:i4>
      </vt:variant>
      <vt:variant>
        <vt:i4>56</vt:i4>
      </vt:variant>
      <vt:variant>
        <vt:i4>0</vt:i4>
      </vt:variant>
      <vt:variant>
        <vt:i4>5</vt:i4>
      </vt:variant>
      <vt:variant>
        <vt:lpwstr/>
      </vt:variant>
      <vt:variant>
        <vt:lpwstr>_Toc443375355</vt:lpwstr>
      </vt:variant>
      <vt:variant>
        <vt:i4>1048627</vt:i4>
      </vt:variant>
      <vt:variant>
        <vt:i4>50</vt:i4>
      </vt:variant>
      <vt:variant>
        <vt:i4>0</vt:i4>
      </vt:variant>
      <vt:variant>
        <vt:i4>5</vt:i4>
      </vt:variant>
      <vt:variant>
        <vt:lpwstr/>
      </vt:variant>
      <vt:variant>
        <vt:lpwstr>_Toc443375354</vt:lpwstr>
      </vt:variant>
      <vt:variant>
        <vt:i4>1048627</vt:i4>
      </vt:variant>
      <vt:variant>
        <vt:i4>44</vt:i4>
      </vt:variant>
      <vt:variant>
        <vt:i4>0</vt:i4>
      </vt:variant>
      <vt:variant>
        <vt:i4>5</vt:i4>
      </vt:variant>
      <vt:variant>
        <vt:lpwstr/>
      </vt:variant>
      <vt:variant>
        <vt:lpwstr>_Toc443375353</vt:lpwstr>
      </vt:variant>
      <vt:variant>
        <vt:i4>1048627</vt:i4>
      </vt:variant>
      <vt:variant>
        <vt:i4>38</vt:i4>
      </vt:variant>
      <vt:variant>
        <vt:i4>0</vt:i4>
      </vt:variant>
      <vt:variant>
        <vt:i4>5</vt:i4>
      </vt:variant>
      <vt:variant>
        <vt:lpwstr/>
      </vt:variant>
      <vt:variant>
        <vt:lpwstr>_Toc443375352</vt:lpwstr>
      </vt:variant>
      <vt:variant>
        <vt:i4>1048627</vt:i4>
      </vt:variant>
      <vt:variant>
        <vt:i4>32</vt:i4>
      </vt:variant>
      <vt:variant>
        <vt:i4>0</vt:i4>
      </vt:variant>
      <vt:variant>
        <vt:i4>5</vt:i4>
      </vt:variant>
      <vt:variant>
        <vt:lpwstr/>
      </vt:variant>
      <vt:variant>
        <vt:lpwstr>_Toc443375351</vt:lpwstr>
      </vt:variant>
      <vt:variant>
        <vt:i4>1048627</vt:i4>
      </vt:variant>
      <vt:variant>
        <vt:i4>26</vt:i4>
      </vt:variant>
      <vt:variant>
        <vt:i4>0</vt:i4>
      </vt:variant>
      <vt:variant>
        <vt:i4>5</vt:i4>
      </vt:variant>
      <vt:variant>
        <vt:lpwstr/>
      </vt:variant>
      <vt:variant>
        <vt:lpwstr>_Toc443375350</vt:lpwstr>
      </vt:variant>
      <vt:variant>
        <vt:i4>1114163</vt:i4>
      </vt:variant>
      <vt:variant>
        <vt:i4>20</vt:i4>
      </vt:variant>
      <vt:variant>
        <vt:i4>0</vt:i4>
      </vt:variant>
      <vt:variant>
        <vt:i4>5</vt:i4>
      </vt:variant>
      <vt:variant>
        <vt:lpwstr/>
      </vt:variant>
      <vt:variant>
        <vt:lpwstr>_Toc443375349</vt:lpwstr>
      </vt:variant>
      <vt:variant>
        <vt:i4>1114163</vt:i4>
      </vt:variant>
      <vt:variant>
        <vt:i4>14</vt:i4>
      </vt:variant>
      <vt:variant>
        <vt:i4>0</vt:i4>
      </vt:variant>
      <vt:variant>
        <vt:i4>5</vt:i4>
      </vt:variant>
      <vt:variant>
        <vt:lpwstr/>
      </vt:variant>
      <vt:variant>
        <vt:lpwstr>_Toc443375348</vt:lpwstr>
      </vt:variant>
      <vt:variant>
        <vt:i4>1114163</vt:i4>
      </vt:variant>
      <vt:variant>
        <vt:i4>8</vt:i4>
      </vt:variant>
      <vt:variant>
        <vt:i4>0</vt:i4>
      </vt:variant>
      <vt:variant>
        <vt:i4>5</vt:i4>
      </vt:variant>
      <vt:variant>
        <vt:lpwstr/>
      </vt:variant>
      <vt:variant>
        <vt:lpwstr>_Toc443375347</vt:lpwstr>
      </vt:variant>
      <vt:variant>
        <vt:i4>1114163</vt:i4>
      </vt:variant>
      <vt:variant>
        <vt:i4>2</vt:i4>
      </vt:variant>
      <vt:variant>
        <vt:i4>0</vt:i4>
      </vt:variant>
      <vt:variant>
        <vt:i4>5</vt:i4>
      </vt:variant>
      <vt:variant>
        <vt:lpwstr/>
      </vt:variant>
      <vt:variant>
        <vt:lpwstr>_Toc443375346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POROČANJE O UPRAVIČENIH IZDATKIH ZA SLOVENSKE UPRAVIČENCE                    V OBDOBJU 2014-2020</dc:title>
  <dc:subject>ZA PROGRAME SODELOVANJA 2014-2020:                                                                        1. Slovenija-Avstrija                                                                                 2. Slovenija–Madžarska                                                           3. Slovenija–Hrvaška                                                                 4. Italija–Slovenija                                                                     5. Območje Alp                                                                6. Mediteran                                                                          7. Srednja Evropa                                                            8. ADRION (Jadransko-Jonski)                                                                          9. Podonavje                                                                               10. Interreg Europe</dc:subject>
  <dc:creator>VERZIJA 1.0</dc:creator>
  <cp:lastModifiedBy>Janez Berdavs</cp:lastModifiedBy>
  <cp:revision>5</cp:revision>
  <cp:lastPrinted>2017-02-23T15:49:00Z</cp:lastPrinted>
  <dcterms:created xsi:type="dcterms:W3CDTF">2016-08-30T12:01:00Z</dcterms:created>
  <dcterms:modified xsi:type="dcterms:W3CDTF">2017-02-23T16:00:00Z</dcterms:modified>
</cp:coreProperties>
</file>